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b w:val="1"/>
          <w:bCs w:val="1"/>
        </w:rPr>
      </w:pPr>
      <w:r w:rsidDel="00000000" w:rsidR="00000000" w:rsidRPr="00000000">
        <w:rPr>
          <w:b w:val="1"/>
          <w:bCs w:val="1"/>
          <w:rtl w:val="0"/>
        </w:rPr>
        <w:t xml:space="preserve">Nombre del proyecto/caso: </w:t>
      </w:r>
      <w:r w:rsidDel="00000000" w:rsidR="00000000" w:rsidRPr="00000000">
        <w:rPr>
          <w:b w:val="1"/>
          <w:bCs w:val="1"/>
          <w:rtl w:val="0"/>
        </w:rPr>
        <w:t xml:space="preserve">AquaSample - Aldemar</w:t>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004V</w:t>
      </w:r>
      <w:r w:rsidDel="00000000" w:rsidR="00000000" w:rsidRPr="00000000">
        <w:rPr>
          <w:rtl w:val="0"/>
        </w:rPr>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Nombre Equipo y número: La Brigada Fantasma 01</w:t>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08.09.2026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hyperlink r:id="rId6">
              <w:r w:rsidDel="00000000" w:rsidR="00000000" w:rsidRPr="00000000">
                <w:rPr>
                  <w:color w:val="0000ee"/>
                  <w:u w:val="single"/>
                  <w:rtl w:val="0"/>
                </w:rPr>
                <w:t xml:space="preserve">Javier Cataldo</w:t>
              </w:r>
            </w:hyperlink>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Líder de Proyecto y Repositorio (Team Lead) </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Cristobal Gonzalez</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Desarrollador Core y Lógica (Backend) </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Vicente Barrera</w:t>
            </w:r>
          </w:p>
        </w:tc>
        <w:tc>
          <w:tcPr>
            <w:tcMar>
              <w:top w:w="100.0" w:type="dxa"/>
              <w:bottom w:w="100.0" w:type="dxa"/>
            </w:tcMar>
            <w:vAlign w:val="center"/>
          </w:tcPr>
          <w:p w:rsidR="00000000" w:rsidDel="00000000" w:rsidP="00000000" w:rsidRDefault="00000000" w:rsidRPr="00000000" w14:paraId="00000013">
            <w:pPr>
              <w:rPr/>
            </w:pPr>
            <w:r w:rsidDel="00000000" w:rsidR="00000000" w:rsidRPr="00000000">
              <w:rPr>
                <w:rtl w:val="0"/>
              </w:rPr>
              <w:t xml:space="preserve">Analista de Calidad y Validaciones (QA Tester) </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Daniel Vargas</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Desarrollador de Interfaz y Flujos (Frontend / UI)  </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240" w:before="240" w:lineRule="auto"/>
              <w:rPr/>
            </w:pPr>
            <w:r w:rsidDel="00000000" w:rsidR="00000000" w:rsidRPr="00000000">
              <w:rPr>
                <w:color w:val="222222"/>
                <w:sz w:val="19"/>
                <w:szCs w:val="19"/>
                <w:rtl w:val="0"/>
              </w:rPr>
              <w:t>El registro de muestras de choritos se realiza de forma manual, por lo que es lento y genera diferencias de conteo y registros incompletos cuando la muestra tiene alta densidad de individuos. Además, los datos, las fotografías y las notas quedan repartidos en archivos distintos, lo que dificulta revisar, corregir y comparar el historial de una misma línea de cultivo.</w:t>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color w:val="222222"/>
                <w:sz w:val="19"/>
                <w:szCs w:val="19"/>
                <w:rtl w:val="0"/>
              </w:rPr>
              <w:t>Caso AquaSample, sección 2.2 (Situación actual): “Actualmente parte del trabajo se realiza de forma manual: el operador identifica la muestra, cuenta los individuos, registra datos, toma fotografías y luego consolida la información para revisión técnica. Este flujo puede requerir tiempo y generar diferencias de conteo o registros incompletos. La información de terreno puede quedar distribuida entre planillas, fotografías, notas u otros archivos, dificultando el seguimiento histórico de una misma línea de cultivo y la comparación entre fechas o sectores.” La sección 2.3 confirma la necesidad de que cada registro quede asociado a su centro, tren, línea, fecha, tramo, fotografía y observaciones.</w:t>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B">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Operador de muestreo</w:t>
            </w:r>
          </w:p>
        </w:tc>
        <w:tc>
          <w:tcPr>
            <w:tcMar>
              <w:top w:w="100.0" w:type="dxa"/>
              <w:bottom w:w="100.0" w:type="dxa"/>
            </w:tcMar>
            <w:vAlign w:val="center"/>
          </w:tcPr>
          <w:p w:rsidR="00000000" w:rsidDel="00000000" w:rsidP="00000000" w:rsidRDefault="00000000" w:rsidRPr="00000000" w14:paraId="0000002C">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Registrar en terreno cada muestra indicando centro, tren, línea, fecha y tramo muestreado; ingresar el conteo de individuos, adjuntar la fotografía y anotar sus observaciones.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Cuenta y anota de forma manual. Con alta densidad de individuos el proceso es lento y aparecen diferencias de conteo, y la fotografía queda separada del dato que describe.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F">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Supervisor técnico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Revisar las muestras registradas, validar los datos, solicitar correcciones y marcar el estado de revisión de cada registro.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Recibe la información ya consolidada y dispersa entre planillas, fotos y notas, por lo que detecta los errores tarde, cuando ya no es posible volver a medir la muestra.</w:t>
            </w:r>
          </w:p>
        </w:tc>
      </w:tr>
      <w:tr>
        <w:trPr>
          <w:cantSplit w:val="0"/>
          <w:tblHeader w:val="0"/>
        </w:trPr>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sz w:val="22"/>
                <w:szCs w:val="22"/>
                <w:rtl w:val="0"/>
              </w:rPr>
              <w:t>Analista de reportes</w:t>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sz w:val="22"/>
                <w:szCs w:val="22"/>
                <w:rtl w:val="0"/>
              </w:rPr>
              <w:t>Consultar el historial de muestras y filtrarlo por centro, línea, fecha o estado de revisión para preparar resúmenes de seguimiento técnico.</w:t>
            </w:r>
          </w:p>
        </w:tc>
        <w:tc>
          <w:tcPr>
            <w:tcMar>
              <w:top w:w="100.0" w:type="dxa"/>
              <w:bottom w:w="100.0" w:type="dxa"/>
            </w:tcMa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sz w:val="22"/>
                <w:szCs w:val="22"/>
                <w:rtl w:val="0"/>
              </w:rPr>
              <w:t>El historial de una misma línea de cultivo está repartido entre archivos distintos, lo que hace difícil comparar fechas o sectores.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7">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8">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A">
      <w:pPr>
        <w:spacing w:after="4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C">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Aptos" w:cs="Aptos" w:eastAsia="Aptos" w:hAnsi="Aptos"/>
                <w:b w:val="0"/>
                <w:bCs w:val="0"/>
                <w:color w:val="222222"/>
                <w:sz w:val="18"/>
                <w:szCs w:val="18"/>
                <w:rtl w:val="0"/>
              </w:rPr>
              <w:t>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Permitir el ingreso a la aplicación con usuarios ficticios y cargar el rol que define las acciones disponibles.</w:t>
            </w:r>
          </w:p>
        </w:tc>
        <w:tc>
          <w:tcPr>
            <w:tcMar>
              <w:top w:w="100.0" w:type="dxa"/>
              <w:bottom w:w="100.0" w:type="dxa"/>
            </w:tcMar>
            <w:vAlign w:val="center"/>
          </w:tcPr>
          <w:p w:rsidR="00000000" w:rsidDel="00000000" w:rsidP="00000000" w:rsidRDefault="00000000" w:rsidRPr="00000000" w14:paraId="00000043">
            <w:pPr>
              <w:widowControl w:val="0"/>
              <w:spacing w:after="120" w:before="120" w:line="300" w:lineRule="auto"/>
              <w:rPr/>
            </w:pPr>
            <w:r w:rsidDel="00000000" w:rsidR="00000000" w:rsidRPr="00000000">
              <w:rPr>
                <w:rFonts w:ascii="Arial" w:cs="Arial" w:eastAsia="Arial" w:hAnsi="Arial"/>
                <w:sz w:val="22"/>
                <w:szCs w:val="22"/>
                <w:rtl w:val="0"/>
              </w:rPr>
              <w:t>Todos los roles</w:t>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45">
            <w:pPr>
              <w:spacing w:after="0" w:lineRule="auto"/>
              <w:jc w:val="center"/>
              <w:rPr/>
            </w:pPr>
            <w:r w:rsidDel="00000000" w:rsidR="00000000" w:rsidRPr="00000000">
              <w:rPr>
                <w:rFonts w:ascii="Aptos" w:cs="Aptos" w:eastAsia="Aptos" w:hAnsi="Aptos"/>
                <w:b w:val="0"/>
                <w:bCs w:val="0"/>
                <w:color w:val="222222"/>
                <w:sz w:val="18"/>
                <w:szCs w:val="18"/>
                <w:rtl w:val="0"/>
              </w:rPr>
              <w:t>2</w:t>
            </w:r>
          </w:p>
        </w:tc>
        <w:tc>
          <w:tcPr>
            <w:tcMar>
              <w:top w:w="100.0" w:type="dxa"/>
              <w:bottom w:w="100.0" w:type="dxa"/>
            </w:tcMar>
            <w:vAlign w:val="center"/>
          </w:tcPr>
          <w:p w:rsidR="00000000" w:rsidDel="00000000" w:rsidP="00000000" w:rsidRDefault="00000000" w:rsidRPr="00000000" w14:paraId="00000046">
            <w:pPr>
              <w:widowControl w:val="0"/>
              <w:spacing w:after="120" w:before="120" w:line="300" w:lineRule="auto"/>
              <w:rPr/>
            </w:pPr>
            <w:r w:rsidDel="00000000" w:rsidR="00000000" w:rsidRPr="00000000">
              <w:rPr>
                <w:rFonts w:ascii="Arial" w:cs="Arial" w:eastAsia="Arial" w:hAnsi="Arial"/>
                <w:sz w:val="22"/>
                <w:szCs w:val="22"/>
                <w:rtl w:val="0"/>
              </w:rPr>
              <w:t>Registrar una muestra indicando centro, tren, línea de cultivo, fecha, hora, tramo muestreado y operador responsable.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Operador</w:t>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49">
            <w:pPr>
              <w:spacing w:after="0" w:lineRule="auto"/>
              <w:jc w:val="center"/>
              <w:rPr/>
            </w:pPr>
            <w:r w:rsidDel="00000000" w:rsidR="00000000" w:rsidRPr="00000000">
              <w:rPr>
                <w:rFonts w:ascii="Aptos" w:cs="Aptos" w:eastAsia="Aptos" w:hAnsi="Aptos"/>
                <w:b w:val="0"/>
                <w:bCs w:val="0"/>
                <w:color w:val="222222"/>
                <w:sz w:val="18"/>
                <w:szCs w:val="18"/>
                <w:rtl w:val="0"/>
              </w:rPr>
              <w:t>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Ingresar el conteo manual de individuos y las observaciones de la muestra.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Operador</w:t>
            </w:r>
          </w:p>
        </w:tc>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4D">
            <w:pPr>
              <w:spacing w:after="0" w:lineRule="auto"/>
              <w:jc w:val="center"/>
              <w:rPr/>
            </w:pPr>
            <w:r w:rsidDel="00000000" w:rsidR="00000000" w:rsidRPr="00000000">
              <w:rPr>
                <w:rFonts w:ascii="Aptos" w:cs="Aptos" w:eastAsia="Aptos" w:hAnsi="Aptos"/>
                <w:b w:val="0"/>
                <w:bCs w:val="0"/>
                <w:color w:val="222222"/>
                <w:sz w:val="18"/>
                <w:szCs w:val="18"/>
                <w:rtl w:val="0"/>
              </w:rPr>
              <w:t>4</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Capturar o adjuntar una fotografía de prueba asociada a cada muestra.</w:t>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sz w:val="22"/>
                <w:szCs w:val="22"/>
                <w:rtl w:val="0"/>
              </w:rPr>
              <w:t>Operador</w:t>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1">
            <w:pPr>
              <w:spacing w:after="0" w:lineRule="auto"/>
              <w:jc w:val="center"/>
              <w:rPr/>
            </w:pPr>
            <w:r w:rsidDel="00000000" w:rsidR="00000000" w:rsidRPr="00000000">
              <w:rPr>
                <w:rFonts w:ascii="Aptos" w:cs="Aptos" w:eastAsia="Aptos" w:hAnsi="Aptos"/>
                <w:b w:val="0"/>
                <w:bCs w:val="0"/>
                <w:color w:val="222222"/>
                <w:sz w:val="18"/>
                <w:szCs w:val="18"/>
                <w:rtl w:val="0"/>
              </w:rPr>
              <w:t>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Validar los campos obligatorios antes de guardar o cerrar el registro.</w:t>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22"/>
                <w:szCs w:val="22"/>
                <w:rtl w:val="0"/>
              </w:rPr>
              <w:t>Operador</w:t>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Aptos" w:cs="Aptos" w:eastAsia="Aptos" w:hAnsi="Aptos"/>
                <w:b w:val="0"/>
                <w:bCs w:val="0"/>
                <w:color w:val="222222"/>
                <w:sz w:val="18"/>
                <w:szCs w:val="18"/>
                <w:rtl w:val="0"/>
              </w:rPr>
              <w:t>6</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Guardar los registros y permitir consultar el historial de muestras anteriores.</w:t>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22"/>
                <w:szCs w:val="22"/>
                <w:rtl w:val="0"/>
              </w:rPr>
              <w:t>Operador / Analista</w:t>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Aptos" w:cs="Aptos" w:eastAsia="Aptos" w:hAnsi="Aptos"/>
                <w:b w:val="0"/>
                <w:bCs w:val="0"/>
                <w:color w:val="222222"/>
                <w:sz w:val="18"/>
                <w:szCs w:val="18"/>
                <w:rtl w:val="0"/>
              </w:rPr>
              <w:t>7</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Filtrar o buscar muestras por centro, línea, fecha o estado de revisión.</w:t>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22"/>
                <w:szCs w:val="22"/>
                <w:rtl w:val="0"/>
              </w:rPr>
              <w:t>Analista / Supervisor</w:t>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222222"/>
                <w:sz w:val="18"/>
                <w:szCs w:val="18"/>
                <w:rtl w:val="0"/>
              </w:rPr>
              <w:t>Media</w:t>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Aptos" w:cs="Aptos" w:eastAsia="Aptos" w:hAnsi="Aptos"/>
                <w:b w:val="0"/>
                <w:bCs w:val="0"/>
                <w:color w:val="222222"/>
                <w:sz w:val="18"/>
                <w:szCs w:val="18"/>
                <w:rtl w:val="0"/>
              </w:rPr>
              <w:t>8</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Permitir la revisión del supervisor cambiando el estado de la muestra entre pendiente, observado, corregido y validado.</w:t>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22"/>
                <w:szCs w:val="22"/>
                <w:rtl w:val="0"/>
              </w:rPr>
              <w:t>Supervisor</w:t>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222222"/>
                <w:sz w:val="18"/>
                <w:szCs w:val="18"/>
                <w:rtl w:val="0"/>
              </w:rPr>
              <w:t>Alta</w:t>
            </w:r>
          </w:p>
        </w:tc>
      </w:tr>
    </w:tbl>
    <w:p w:rsidR="00000000" w:rsidDel="00000000" w:rsidP="00000000" w:rsidRDefault="00000000" w:rsidRPr="00000000" w14:paraId="00000059">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5A">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Aptos" w:cs="Aptos" w:eastAsia="Aptos" w:hAnsi="Aptos"/>
                <w:b w:val="0"/>
                <w:bCs w:val="0"/>
                <w:color w:val="222222"/>
                <w:sz w:val="19"/>
                <w:szCs w:val="19"/>
                <w:rtl w:val="0"/>
              </w:rPr>
              <w:t>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widowControl w:val="0"/>
              <w:spacing w:after="120" w:before="120" w:line="300" w:lineRule="auto"/>
              <w:rPr>
                <w:rFonts w:ascii="Arial" w:cs="Arial" w:eastAsia="Arial" w:hAnsi="Arial"/>
                <w:sz w:val="22"/>
                <w:szCs w:val="22"/>
              </w:rPr>
            </w:pPr>
            <w:r>
              <w:rPr>
                <w:rFonts w:ascii="Arial" w:cs="Arial" w:eastAsia="Arial" w:hAnsi="Arial"/>
                <w:b w:val="1"/>
                <w:bCs w:val="1"/>
                <w:sz w:val="22"/>
                <w:szCs w:val="22"/>
                <w:rtl w:val="0"/>
              </w:rPr>
              <w:t>Usabilidad:</w:t>
            </w:r>
            <w:r>
              <w:rPr>
                <w:rFonts w:ascii="Arial" w:cs="Arial" w:eastAsia="Arial" w:hAnsi="Arial"/>
                <w:sz w:val="22"/>
                <w:szCs w:val="22"/>
                <w:rtl w:val="0"/>
              </w:rPr>
              <w:t xml:space="preserve"> la aplicación se usa en terreno, por lo que debe tener formularios simples, botones claros y una navegación rápida desde un teléfono Android.</w:t>
            </w:r>
          </w:p>
        </w:tc>
      </w:tr>
      <w:tr>
        <w:trPr>
          <w:cantSplit w:val="0"/>
          <w:tblHeader w:val="0"/>
        </w:trPr>
        <w:tc>
          <w:tcPr>
            <w:tcMar>
              <w:top w:w="100.0" w:type="dxa"/>
              <w:bottom w:w="100.0" w:type="dxa"/>
            </w:tcMar>
            <w:vAlign w:val="center"/>
          </w:tcPr>
          <w:p w:rsidR="00000000" w:rsidDel="00000000" w:rsidP="00000000" w:rsidRDefault="00000000" w:rsidRPr="00000000" w14:paraId="0000005F">
            <w:pPr>
              <w:spacing w:after="0" w:lineRule="auto"/>
              <w:jc w:val="center"/>
              <w:rPr/>
            </w:pPr>
            <w:r w:rsidDel="00000000" w:rsidR="00000000" w:rsidRPr="00000000">
              <w:rPr>
                <w:rFonts w:ascii="Aptos" w:cs="Aptos" w:eastAsia="Aptos" w:hAnsi="Aptos"/>
                <w:b w:val="0"/>
                <w:bCs w:val="0"/>
                <w:color w:val="222222"/>
                <w:sz w:val="19"/>
                <w:szCs w:val="19"/>
                <w:rtl w:val="0"/>
              </w:rPr>
              <w:t>2</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widowControl w:val="0"/>
              <w:spacing w:after="120" w:before="120" w:line="300" w:lineRule="auto"/>
              <w:rPr>
                <w:rFonts w:ascii="Arial" w:cs="Arial" w:eastAsia="Arial" w:hAnsi="Arial"/>
                <w:sz w:val="22"/>
                <w:szCs w:val="22"/>
              </w:rPr>
            </w:pPr>
            <w:r>
              <w:rPr>
                <w:rFonts w:ascii="Arial" w:cs="Arial" w:eastAsia="Arial" w:hAnsi="Arial"/>
                <w:b w:val="1"/>
                <w:bCs w:val="1"/>
                <w:sz w:val="22"/>
                <w:szCs w:val="22"/>
                <w:rtl w:val="0"/>
              </w:rPr>
              <w:t>Privacidad:</w:t>
            </w:r>
            <w:r>
              <w:rPr>
                <w:rFonts w:ascii="Arial" w:cs="Arial" w:eastAsia="Arial" w:hAnsi="Arial"/>
                <w:sz w:val="22"/>
                <w:szCs w:val="22"/>
                <w:rtl w:val="0"/>
              </w:rPr>
              <w:t xml:space="preserve"> todos los usuarios, registros y fotografías deben ser ficticios o anonimizados. No se usan nombres, RUT, correos ni imágenes de personas reales.</w:t>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Aptos" w:cs="Aptos" w:eastAsia="Aptos" w:hAnsi="Aptos"/>
                <w:b w:val="0"/>
                <w:bCs w:val="0"/>
                <w:color w:val="222222"/>
                <w:sz w:val="19"/>
                <w:szCs w:val="19"/>
                <w:rtl w:val="0"/>
              </w:rPr>
              <w:t>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widowControl w:val="0"/>
              <w:spacing w:after="120" w:before="120" w:line="300" w:lineRule="auto"/>
              <w:rPr>
                <w:rFonts w:ascii="Arial" w:cs="Arial" w:eastAsia="Arial" w:hAnsi="Arial"/>
                <w:sz w:val="22"/>
                <w:szCs w:val="22"/>
              </w:rPr>
            </w:pPr>
            <w:r>
              <w:rPr>
                <w:rFonts w:ascii="Arial" w:cs="Arial" w:eastAsia="Arial" w:hAnsi="Arial"/>
                <w:b w:val="1"/>
                <w:bCs w:val="1"/>
                <w:sz w:val="22"/>
                <w:szCs w:val="22"/>
                <w:rtl w:val="0"/>
              </w:rPr>
              <w:t>Conectividad limitada:</w:t>
            </w:r>
            <w:r>
              <w:rPr>
                <w:rFonts w:ascii="Arial" w:cs="Arial" w:eastAsia="Arial" w:hAnsi="Arial"/>
                <w:sz w:val="22"/>
                <w:szCs w:val="22"/>
                <w:rtl w:val="0"/>
              </w:rPr>
              <w:t xml:space="preserve"> debe ser posible registrar una muestra sin conexión, guardando en almacenamiento local y sincronizando cuando exista internet.</w:t>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Aptos" w:cs="Aptos" w:eastAsia="Aptos" w:hAnsi="Aptos"/>
                <w:b w:val="0"/>
                <w:bCs w:val="0"/>
                <w:color w:val="222222"/>
                <w:sz w:val="19"/>
                <w:szCs w:val="19"/>
                <w:rtl w:val="0"/>
              </w:rPr>
              <w:t>4</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widowControl w:val="0"/>
              <w:spacing w:after="120" w:before="120" w:line="300" w:lineRule="auto"/>
              <w:rPr>
                <w:rFonts w:ascii="Arial" w:cs="Arial" w:eastAsia="Arial" w:hAnsi="Arial"/>
                <w:sz w:val="22"/>
                <w:szCs w:val="22"/>
              </w:rPr>
            </w:pPr>
            <w:r>
              <w:rPr>
                <w:rFonts w:ascii="Arial" w:cs="Arial" w:eastAsia="Arial" w:hAnsi="Arial"/>
                <w:b w:val="1"/>
                <w:bCs w:val="1"/>
                <w:sz w:val="22"/>
                <w:szCs w:val="22"/>
                <w:rtl w:val="0"/>
              </w:rPr>
              <w:t>Confiabilidad:</w:t>
            </w:r>
            <w:r>
              <w:rPr>
                <w:rFonts w:ascii="Arial" w:cs="Arial" w:eastAsia="Arial" w:hAnsi="Arial"/>
                <w:sz w:val="22"/>
                <w:szCs w:val="22"/>
                <w:rtl w:val="0"/>
              </w:rPr>
              <w:t xml:space="preserve"> un registro en curso no debe perderse al cambiar de pantalla, rotar el dispositivo o cerrar el flujo por error.</w:t>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Aptos" w:cs="Aptos" w:eastAsia="Aptos" w:hAnsi="Aptos"/>
                <w:b w:val="0"/>
                <w:bCs w:val="0"/>
                <w:color w:val="222222"/>
                <w:sz w:val="19"/>
                <w:szCs w:val="19"/>
                <w:rtl w:val="0"/>
              </w:rPr>
              <w:t>5</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widowControl w:val="0"/>
              <w:spacing w:after="120" w:before="120" w:line="300" w:lineRule="auto"/>
              <w:rPr>
                <w:rFonts w:ascii="Arial" w:cs="Arial" w:eastAsia="Arial" w:hAnsi="Arial"/>
                <w:sz w:val="22"/>
                <w:szCs w:val="22"/>
              </w:rPr>
            </w:pPr>
            <w:r>
              <w:rPr>
                <w:rFonts w:ascii="Arial" w:cs="Arial" w:eastAsia="Arial" w:hAnsi="Arial"/>
                <w:b w:val="1"/>
                <w:bCs w:val="1"/>
                <w:sz w:val="22"/>
                <w:szCs w:val="22"/>
                <w:rtl w:val="0"/>
              </w:rPr>
              <w:t>Compatibilidad y mantenibilidad:</w:t>
            </w:r>
            <w:r>
              <w:rPr>
                <w:rFonts w:ascii="Arial" w:cs="Arial" w:eastAsia="Arial" w:hAnsi="Arial"/>
                <w:sz w:val="22"/>
                <w:szCs w:val="22"/>
                <w:rtl w:val="0"/>
              </w:rPr>
              <w:t xml:space="preserve"> el MVP debe ejecutarse en Android y organizarse con arquitectura MVVM, separando Model, ViewModel, UI y Repository.</w:t>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5">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6">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A">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Ingreso con rol</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Separa a quien registra de quien revisa. Sin esa distinción no se puede demostrar el flujo de validación que pide el caso.</w:t>
            </w:r>
          </w:p>
        </w:tc>
        <w:tc>
          <w:tcP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D">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Registrar muestra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Es el núcleo del caso: sin centro, tren, línea, fecha y tramo no existe trazabilidad del registro.</w:t>
            </w:r>
          </w:p>
        </w:tc>
        <w:tc>
          <w:tcP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0">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Ingresar conteo y observaciones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Reemplaza la anotación manual, que es la fuente actual de las diferencias de conteo.</w:t>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3">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Adjuntar o capturar fotografía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Deja la evidencia unida al registro en lugar de dispersa en otro archivo.</w:t>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sz w:val="22"/>
                <w:szCs w:val="22"/>
                <w:rtl w:val="0"/>
              </w:rPr>
              <w:t>Validar campos obligatorios</w:t>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sz w:val="22"/>
                <w:szCs w:val="22"/>
                <w:rtl w:val="0"/>
              </w:rPr>
              <w:t>Evita los registros incompletos que el cliente describe como problema actual.</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Fonts w:ascii="Arial" w:cs="Arial" w:eastAsia="Arial" w:hAnsi="Arial"/>
                <w:sz w:val="22"/>
                <w:szCs w:val="22"/>
                <w:rtl w:val="0"/>
              </w:rPr>
              <w:t>Historial con filtros y revisión del supervisor</w:t>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Fonts w:ascii="Arial" w:cs="Arial" w:eastAsia="Arial" w:hAnsi="Arial"/>
                <w:sz w:val="22"/>
                <w:szCs w:val="22"/>
                <w:rtl w:val="0"/>
              </w:rPr>
              <w:t>Cierra el ciclo registro → revisión y permite comparar una misma línea entre fechas y sectores.</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222222"/>
                <w:sz w:val="19"/>
                <w:szCs w:val="19"/>
                <w:rtl w:val="0"/>
              </w:rPr>
              <w:t>Alta</w:t>
            </w:r>
          </w:p>
        </w:tc>
      </w:tr>
    </w:tbl>
    <w:p w:rsidR="00000000" w:rsidDel="00000000" w:rsidP="00000000" w:rsidRDefault="00000000" w:rsidRPr="00000000" w14:paraId="0000007C">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7D">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0">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Conteo automático de individuos por imagen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El caso prohíbe afirmar que la app hace conteo automático si el equipo implementa conteo manual. Requiere visión computacional, fuera del alcance del semestre.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2">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Integración con sistemas reales de ALDEMAR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El caso indica que no es obligatorio conectarse a sistemas productivos y exige trabajar con datos ficticios, sin credenciales ni bases de datos reales.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4">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Cálculo de calibre, peso y análisis productivos</w:t>
            </w:r>
          </w:p>
        </w:tc>
        <w:tc>
          <w:tcPr>
            <w:tcMar>
              <w:top w:w="100.0" w:type="dxa"/>
              <w:bottom w:w="100.0" w:type="dxa"/>
            </w:tcMar>
            <w:vAlign w:val="center"/>
          </w:tcPr>
          <w:p w:rsidR="00000000" w:rsidDel="00000000" w:rsidP="00000000" w:rsidRDefault="00000000" w:rsidRPr="00000000" w14:paraId="00000085">
            <w:pPr>
              <w:widowControl w:val="0"/>
              <w:spacing w:after="120" w:before="120" w:line="300" w:lineRule="auto"/>
              <w:rPr/>
            </w:pPr>
            <w:r w:rsidDel="00000000" w:rsidR="00000000" w:rsidRPr="00000000">
              <w:rPr>
                <w:rFonts w:ascii="Arial" w:cs="Arial" w:eastAsia="Arial" w:hAnsi="Arial"/>
                <w:sz w:val="22"/>
                <w:szCs w:val="22"/>
                <w:rtl w:val="0"/>
              </w:rPr>
              <w:t>Son datos opcionales del caso y su interpretación corresponde al criterio técnico de la organización, no a la aplicación.</w:t>
            </w:r>
          </w:p>
        </w:tc>
      </w:tr>
      <w:tr>
        <w:trPr>
          <w:cantSplit w:val="0"/>
          <w:tblHeader w:val="0"/>
        </w:trPr>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sz w:val="22"/>
                <w:szCs w:val="22"/>
                <w:rtl w:val="0"/>
              </w:rPr>
              <w:t>Exportación real a planilla o API productiva</w:t>
            </w:r>
          </w:p>
        </w:tc>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22"/>
                <w:szCs w:val="22"/>
                <w:rtl w:val="0"/>
              </w:rPr>
              <w:t>En el MVP solo se simula el resumen final. Una exportación real exigiría un backend y datos reales que el caso excluye.</w:t>
            </w:r>
          </w:p>
        </w:tc>
      </w:tr>
    </w:tbl>
    <w:p w:rsidR="00000000" w:rsidDel="00000000" w:rsidP="00000000" w:rsidRDefault="00000000" w:rsidRPr="00000000" w14:paraId="00000088">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9">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C">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1. Registrar muestra con sus datos de trazabilidad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Es el ingreso de datos indispensable: sin él no hay caso que resolver.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E">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2. Ingresar conteo y adjuntar fotografía</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Es la evidencia que hoy se pierde o queda separada del registro.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0">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3. Validar campos obligatorios antes de guardar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Es lo único que impide el registro incompleto descrito por el cliente.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2">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4. Consultar el historial y marcar la revisión del supervisor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Demuestra la trazabilidad y la mejora esperada: revisar y comparar registros anteriores.</w:t>
            </w:r>
          </w:p>
        </w:tc>
      </w:tr>
    </w:tbl>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6">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7">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9">
      <w:pPr>
        <w:spacing w:after="40" w:lineRule="auto"/>
        <w:rPr/>
      </w:pPr>
      <w:r w:rsidDel="00000000" w:rsidR="00000000" w:rsidRPr="00000000">
        <w:rPr>
          <w:rtl w:val="0"/>
        </w:rPr>
      </w:r>
    </w:p>
    <w:tbl>
      <w:tblPr>
        <w:tblStyle w:val="Table13"/>
        <w:tblpPr w:leftFromText="180" w:rightFromText="180" w:topFromText="180" w:bottomFromText="180" w:vertAnchor="text" w:horzAnchor="text" w:tblpX="-150" w:tblpY="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A">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B">
            <w:pPr>
              <w:rPr/>
            </w:pPr>
            <w:r w:rsidDel="00000000" w:rsidR="00000000" w:rsidRPr="00000000">
              <w:rPr>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C">
            <w:pPr>
              <w:rPr/>
            </w:pPr>
            <w:r w:rsidDel="00000000" w:rsidR="00000000" w:rsidRPr="00000000">
              <w:rPr>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D">
            <w:pPr>
              <w:rPr/>
            </w:pPr>
            <w:r w:rsidDel="00000000" w:rsidR="00000000" w:rsidRPr="00000000">
              <w:rPr>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E">
            <w:pPr>
              <w:jc w:val="center"/>
              <w:rPr/>
            </w:pPr>
            <w:r w:rsidDel="00000000" w:rsidR="00000000" w:rsidRPr="00000000">
              <w:rPr>
                <w:color w:val="222222"/>
                <w:sz w:val="18"/>
                <w:szCs w:val="18"/>
                <w:rtl w:val="0"/>
              </w:rPr>
              <w:t>1</w:t>
            </w:r>
          </w:p>
        </w:tc>
        <w:tc>
          <w:tcPr>
            <w:tcMar>
              <w:top w:w="100.0" w:type="dxa"/>
              <w:bottom w:w="100.0" w:type="dxa"/>
            </w:tcMar>
            <w:vAlign w:val="center"/>
          </w:tcPr>
          <w:p w:rsidR="00000000" w:rsidDel="00000000" w:rsidP="00000000" w:rsidRDefault="00000000" w:rsidRPr="00000000" w14:paraId="0000009F">
            <w:pPr>
              <w:rPr/>
            </w:pPr>
            <w:r w:rsidDel="00000000" w:rsidR="00000000" w:rsidRPr="00000000">
              <w:rPr>
                <w:rtl w:val="0"/>
              </w:rPr>
              <w:t>Operador de muestreo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registrar una muestra indicando centro, tren, línea, fecha y tramo muestreado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que cada dato quede asociado a una línea de cultivo y se pueda seguir después.</w:t>
            </w:r>
          </w:p>
        </w:tc>
      </w:tr>
      <w:tr>
        <w:trPr>
          <w:cantSplit w:val="0"/>
          <w:tblHeader w:val="0"/>
        </w:trPr>
        <w:tc>
          <w:tcPr>
            <w:tcMar>
              <w:top w:w="100.0" w:type="dxa"/>
              <w:bottom w:w="100.0" w:type="dxa"/>
            </w:tcMar>
            <w:vAlign w:val="center"/>
          </w:tcPr>
          <w:p w:rsidR="00000000" w:rsidDel="00000000" w:rsidP="00000000" w:rsidRDefault="00000000" w:rsidRPr="00000000" w14:paraId="000000A2">
            <w:pPr>
              <w:jc w:val="center"/>
              <w:rPr/>
            </w:pPr>
            <w:r w:rsidDel="00000000" w:rsidR="00000000" w:rsidRPr="00000000">
              <w:rPr>
                <w:color w:val="222222"/>
                <w:sz w:val="18"/>
                <w:szCs w:val="18"/>
                <w:rtl w:val="0"/>
              </w:rPr>
              <w:t>2</w:t>
            </w:r>
          </w:p>
        </w:tc>
        <w:tc>
          <w:tcPr>
            <w:tcMar>
              <w:top w:w="100.0" w:type="dxa"/>
              <w:bottom w:w="100.0" w:type="dxa"/>
            </w:tcMar>
            <w:vAlign w:val="center"/>
          </w:tcPr>
          <w:p w:rsidR="00000000" w:rsidDel="00000000" w:rsidP="00000000" w:rsidRDefault="00000000" w:rsidRPr="00000000" w14:paraId="000000A3">
            <w:pPr>
              <w:rPr/>
            </w:pPr>
            <w:r w:rsidDel="00000000" w:rsidR="00000000" w:rsidRPr="00000000">
              <w:rPr>
                <w:rtl w:val="0"/>
              </w:rPr>
              <w:t>Operador de muestreo</w:t>
            </w:r>
          </w:p>
        </w:tc>
        <w:tc>
          <w:tcPr>
            <w:tcMar>
              <w:top w:w="100.0" w:type="dxa"/>
              <w:bottom w:w="100.0" w:type="dxa"/>
            </w:tcMar>
            <w:vAlign w:val="center"/>
          </w:tcPr>
          <w:p w:rsidR="00000000" w:rsidDel="00000000" w:rsidP="00000000" w:rsidRDefault="00000000" w:rsidRPr="00000000" w14:paraId="000000A4">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ingresar el conteo de individuos y adjuntar la fotografía de la muestra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A5">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dejar la evidencia junto al registro y no en archivos separados.</w:t>
            </w:r>
          </w:p>
        </w:tc>
      </w:tr>
      <w:tr>
        <w:trPr>
          <w:cantSplit w:val="0"/>
          <w:tblHeader w:val="0"/>
        </w:trPr>
        <w:tc>
          <w:tcPr>
            <w:tcMar>
              <w:top w:w="100.0" w:type="dxa"/>
              <w:bottom w:w="100.0" w:type="dxa"/>
            </w:tcMar>
            <w:vAlign w:val="center"/>
          </w:tcPr>
          <w:p w:rsidR="00000000" w:rsidDel="00000000" w:rsidP="00000000" w:rsidRDefault="00000000" w:rsidRPr="00000000" w14:paraId="000000A6">
            <w:pPr>
              <w:jc w:val="center"/>
              <w:rPr/>
            </w:pPr>
            <w:r w:rsidDel="00000000" w:rsidR="00000000" w:rsidRPr="00000000">
              <w:rPr>
                <w:color w:val="222222"/>
                <w:sz w:val="18"/>
                <w:szCs w:val="18"/>
                <w:rtl w:val="0"/>
              </w:rPr>
              <w:t>3</w:t>
            </w:r>
          </w:p>
        </w:tc>
        <w:tc>
          <w:tcPr>
            <w:tcMar>
              <w:top w:w="100.0" w:type="dxa"/>
              <w:bottom w:w="100.0" w:type="dxa"/>
            </w:tcMar>
            <w:vAlign w:val="center"/>
          </w:tcPr>
          <w:p w:rsidR="00000000" w:rsidDel="00000000" w:rsidP="00000000" w:rsidRDefault="00000000" w:rsidRPr="00000000" w14:paraId="000000A7">
            <w:pPr>
              <w:rPr/>
            </w:pPr>
            <w:r w:rsidDel="00000000" w:rsidR="00000000" w:rsidRPr="00000000">
              <w:rPr>
                <w:rtl w:val="0"/>
              </w:rPr>
              <w:t>Operador de muestreo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8">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que la aplicación me avise si dejo un campo obligatorio vacío antes de guardar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no terminar el turno con registros incompletos.</w:t>
            </w:r>
          </w:p>
        </w:tc>
      </w:tr>
      <w:tr>
        <w:trPr>
          <w:cantSplit w:val="0"/>
          <w:tblHeader w:val="0"/>
        </w:trPr>
        <w:tc>
          <w:tcPr>
            <w:tcMar>
              <w:top w:w="100.0" w:type="dxa"/>
              <w:bottom w:w="100.0" w:type="dxa"/>
            </w:tcMar>
            <w:vAlign w:val="center"/>
          </w:tcPr>
          <w:p w:rsidR="00000000" w:rsidDel="00000000" w:rsidP="00000000" w:rsidRDefault="00000000" w:rsidRPr="00000000" w14:paraId="000000AA">
            <w:pPr>
              <w:jc w:val="center"/>
              <w:rPr/>
            </w:pPr>
            <w:r w:rsidDel="00000000" w:rsidR="00000000" w:rsidRPr="00000000">
              <w:rPr>
                <w:color w:val="222222"/>
                <w:sz w:val="18"/>
                <w:szCs w:val="18"/>
                <w:rtl w:val="0"/>
              </w:rPr>
              <w:t>4</w:t>
            </w:r>
          </w:p>
        </w:tc>
        <w:tc>
          <w:tcPr>
            <w:tcMar>
              <w:top w:w="100.0" w:type="dxa"/>
              <w:bottom w:w="100.0" w:type="dxa"/>
            </w:tcMar>
            <w:vAlign w:val="center"/>
          </w:tcPr>
          <w:p w:rsidR="00000000" w:rsidDel="00000000" w:rsidP="00000000" w:rsidRDefault="00000000" w:rsidRPr="00000000" w14:paraId="000000AB">
            <w:pPr>
              <w:rPr/>
            </w:pPr>
            <w:r w:rsidDel="00000000" w:rsidR="00000000" w:rsidRPr="00000000">
              <w:rPr>
                <w:rtl w:val="0"/>
              </w:rPr>
              <w:t>Supervisor técnico</w:t>
            </w:r>
          </w:p>
        </w:tc>
        <w:tc>
          <w:tcPr>
            <w:tcMar>
              <w:top w:w="100.0" w:type="dxa"/>
              <w:bottom w:w="100.0" w:type="dxa"/>
            </w:tcMar>
            <w:vAlign w:val="center"/>
          </w:tcPr>
          <w:p w:rsidR="00000000" w:rsidDel="00000000" w:rsidP="00000000" w:rsidRDefault="00000000" w:rsidRPr="00000000" w14:paraId="000000AC">
            <w:pPr>
              <w:widowControl w:val="0"/>
              <w:spacing w:after="120" w:before="120" w:line="300" w:lineRule="auto"/>
              <w:rPr/>
            </w:pPr>
            <w:r w:rsidDel="00000000" w:rsidR="00000000" w:rsidRPr="00000000">
              <w:rPr>
                <w:rFonts w:ascii="Arial" w:cs="Arial" w:eastAsia="Arial" w:hAnsi="Arial"/>
                <w:sz w:val="22"/>
                <w:szCs w:val="22"/>
                <w:rtl w:val="0"/>
              </w:rPr>
              <w:t>revisar las muestras registradas y marcarlas como observada, corregida o validada</w:t>
            </w:r>
          </w:p>
        </w:tc>
        <w:tc>
          <w:tcPr>
            <w:shd w:fill="auto" w:val="clear"/>
            <w:tcMar>
              <w:top w:w="120.0" w:type="dxa"/>
              <w:left w:w="120.0" w:type="dxa"/>
              <w:bottom w:w="120.0" w:type="dxa"/>
              <w:right w:w="120.0" w:type="dxa"/>
            </w:tcMar>
            <w:vAlign w:val="top"/>
          </w:tcPr>
          <w:p w:rsidR="00000000" w:rsidDel="00000000" w:rsidP="00000000" w:rsidRDefault="00000000" w:rsidRPr="00000000" w14:paraId="000000AD">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detectar los errores a tiempo, sin tener que repetir el muestreo.</w:t>
            </w:r>
          </w:p>
        </w:tc>
      </w:tr>
      <w:tr>
        <w:trPr>
          <w:cantSplit w:val="0"/>
          <w:tblHeader w:val="0"/>
        </w:trPr>
        <w:tc>
          <w:tcPr>
            <w:tcMar>
              <w:top w:w="100.0" w:type="dxa"/>
              <w:bottom w:w="100.0" w:type="dxa"/>
            </w:tcMar>
            <w:vAlign w:val="center"/>
          </w:tcPr>
          <w:p w:rsidR="00000000" w:rsidDel="00000000" w:rsidP="00000000" w:rsidRDefault="00000000" w:rsidRPr="00000000" w14:paraId="000000AE">
            <w:pPr>
              <w:jc w:val="center"/>
              <w:rPr/>
            </w:pPr>
            <w:r w:rsidDel="00000000" w:rsidR="00000000" w:rsidRPr="00000000">
              <w:rPr>
                <w:color w:val="222222"/>
                <w:sz w:val="18"/>
                <w:szCs w:val="18"/>
                <w:rtl w:val="0"/>
              </w:rPr>
              <w:t>5</w:t>
            </w:r>
          </w:p>
        </w:tc>
        <w:tc>
          <w:tcPr>
            <w:tcMar>
              <w:top w:w="100.0" w:type="dxa"/>
              <w:bottom w:w="100.0" w:type="dxa"/>
            </w:tcMar>
            <w:vAlign w:val="center"/>
          </w:tcPr>
          <w:p w:rsidR="00000000" w:rsidDel="00000000" w:rsidP="00000000" w:rsidRDefault="00000000" w:rsidRPr="00000000" w14:paraId="000000AF">
            <w:pPr>
              <w:rPr/>
            </w:pPr>
            <w:r w:rsidDel="00000000" w:rsidR="00000000" w:rsidRPr="00000000">
              <w:rPr>
                <w:rtl w:val="0"/>
              </w:rPr>
              <w:t>Analista de reportes</w:t>
            </w:r>
          </w:p>
        </w:tc>
        <w:tc>
          <w:tcPr>
            <w:tcMar>
              <w:top w:w="100.0" w:type="dxa"/>
              <w:bottom w:w="10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filtrar el historial por centro, línea, fecha o estado de revisión</w:t>
            </w:r>
          </w:p>
        </w:tc>
        <w:tc>
          <w:tcPr>
            <w:tcMar>
              <w:top w:w="100.0" w:type="dxa"/>
              <w:bottom w:w="10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comparar el comportamiento de una misma línea entre distintas fechas y sectores.</w:t>
            </w:r>
          </w:p>
        </w:tc>
      </w:tr>
    </w:tbl>
    <w:p w:rsidR="00000000" w:rsidDel="00000000" w:rsidP="00000000" w:rsidRDefault="00000000" w:rsidRPr="00000000" w14:paraId="000000B2">
      <w:pPr>
        <w:pStyle w:val="Heading1"/>
        <w:keepNext w:val="1"/>
        <w:rPr/>
      </w:pPr>
      <w:r w:rsidDel="00000000" w:rsidR="00000000" w:rsidRPr="00000000">
        <w:rPr>
          <w:rtl w:val="0"/>
        </w:rPr>
      </w:r>
    </w:p>
    <w:p w:rsidR="00000000" w:rsidDel="00000000" w:rsidP="00000000" w:rsidRDefault="00000000" w:rsidRPr="00000000" w14:paraId="000000B3">
      <w:pPr>
        <w:pStyle w:val="Heading1"/>
        <w:keepNext w:val="1"/>
        <w:rPr/>
      </w:pPr>
      <w:r w:rsidDel="00000000" w:rsidR="00000000" w:rsidRPr="00000000">
        <w:rPr>
          <w:rtl w:val="0"/>
        </w:rPr>
      </w:r>
    </w:p>
    <w:p w:rsidR="00000000" w:rsidDel="00000000" w:rsidP="00000000" w:rsidRDefault="00000000" w:rsidRPr="00000000" w14:paraId="000000B4">
      <w:pPr>
        <w:pStyle w:val="Heading1"/>
        <w:keepNext w:val="1"/>
        <w:rPr/>
      </w:pPr>
      <w:r w:rsidDel="00000000" w:rsidR="00000000" w:rsidRPr="00000000">
        <w:rPr>
          <w:rtl w:val="0"/>
        </w:rPr>
      </w:r>
    </w:p>
    <w:p w:rsidR="00000000" w:rsidDel="00000000" w:rsidP="00000000" w:rsidRDefault="00000000" w:rsidRPr="00000000" w14:paraId="000000B5">
      <w:pPr>
        <w:pStyle w:val="Heading1"/>
        <w:keepNext w:val="1"/>
        <w:rPr/>
      </w:pPr>
      <w:r w:rsidDel="00000000" w:rsidR="00000000" w:rsidRPr="00000000">
        <w:rPr>
          <w:rtl w:val="0"/>
        </w:rPr>
      </w:r>
    </w:p>
    <w:p w:rsidR="00000000" w:rsidDel="00000000" w:rsidP="00000000" w:rsidRDefault="00000000" w:rsidRPr="00000000" w14:paraId="000000B6">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7">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B">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1. Inicio de sesión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Identificar al usuario ficticio y cargar el rol que define qué puede hacer dentro de la app.</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Ingreso con usuario de prueba; selección o validación de rol (RF1).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E">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2. Inicio / Listado de muestras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Mostrar las muestras registradas y dar acceso a las acciones disponibles según el rol.</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Listar historial, filtrar por centro, línea, fecha o estado, y acceso a “Nueva muestra” (RF6, RF7).</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1">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3. Nueva muestra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Capturar los datos de trazabilidad, el conteo y la evidencia fotográfica de la muestra.</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22"/>
                <w:szCs w:val="22"/>
                <w:rtl w:val="0"/>
              </w:rPr>
              <w:t>Formulario de centro, tren, línea, fecha, tramo y operador; conteo y observaciones; cámara o galería; validación de campos obligatorios (RF2, RF3, RF4, RF5).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4">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4. Detalle y revisión</w:t>
            </w:r>
          </w:p>
        </w:tc>
        <w:tc>
          <w:tcPr>
            <w:tcMar>
              <w:top w:w="100.0" w:type="dxa"/>
              <w:bottom w:w="100.0" w:type="dxa"/>
            </w:tcMar>
            <w:vAlign w:val="center"/>
          </w:tcPr>
          <w:p w:rsidR="00000000" w:rsidDel="00000000" w:rsidP="00000000" w:rsidRDefault="00000000" w:rsidRPr="00000000" w14:paraId="000000C5">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Mostrar una muestra completa y permitir al supervisor cambiar su estado de revisión.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6">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Ver datos y fotografía, comentario del supervisor y cambio de estado entre pendiente, observado, corregido y validado (RF8).</w:t>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C9">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8271.557617187502" w:hRule="atLeast"/>
          <w:tblHeader w:val="0"/>
        </w:trPr>
        <w:tc>
          <w:tcPr>
            <w:tcMar>
              <w:top w:w="100.0" w:type="dxa"/>
              <w:bottom w:w="100.0" w:type="dxa"/>
            </w:tcMar>
            <w:vAlign w:val="center"/>
          </w:tcPr>
          <w:p w:rsidR="00000000" w:rsidDel="00000000" w:rsidP="00000000" w:rsidRDefault="00000000" w:rsidRPr="00000000" w14:paraId="000000CA">
            <w:pPr>
              <w:spacing w:after="0" w:lineRule="auto"/>
              <w:rPr/>
            </w:pPr>
            <w:r>
              <w:rPr>
                <w:b/>
              </w:rPr>
              <w:t>Flujo principal — Operador de muestreo</w:t>
            </w:r>
          </w:p>
          <w:p w:rsidR="00000000" w:rsidDel="00000000" w:rsidP="00000000" w:rsidRDefault="00000000" w:rsidRPr="00000000" w14:paraId="000000CA">
            <w:pPr>
              <w:spacing w:after="0" w:lineRule="auto"/>
              <w:rPr/>
            </w:pPr>
            <w:r>
              <w:t>Login  →  Inicio / Listado de muestras  →  Nueva muestra  →  Datos de trazabilidad (centro, tren, línea, fecha, tramo)  →  Conteo y observaciones  →  Cámara o galería (foto)  →  Validación de campos  →  Guardar  →  Inicio / Listado (la muestra aparece en estado “Pendiente”)</w:t>
            </w:r>
          </w:p>
          <w:p w:rsidR="00000000" w:rsidDel="00000000" w:rsidP="00000000" w:rsidRDefault="00000000" w:rsidRPr="00000000" w14:paraId="000000CA">
            <w:pPr>
              <w:spacing w:after="0" w:lineRule="auto"/>
              <w:rPr/>
            </w:pPr>
            <w:r/>
          </w:p>
          <w:p w:rsidR="00000000" w:rsidDel="00000000" w:rsidP="00000000" w:rsidRDefault="00000000" w:rsidRPr="00000000" w14:paraId="000000CA">
            <w:pPr>
              <w:spacing w:after="0" w:lineRule="auto"/>
              <w:rPr/>
            </w:pPr>
            <w:r>
              <w:rPr>
                <w:b/>
              </w:rPr>
              <w:t>Flujo de revisión — Supervisor técnico</w:t>
            </w:r>
          </w:p>
          <w:p w:rsidR="00000000" w:rsidDel="00000000" w:rsidP="00000000" w:rsidRDefault="00000000" w:rsidRPr="00000000" w14:paraId="000000CA">
            <w:pPr>
              <w:spacing w:after="0" w:lineRule="auto"/>
              <w:rPr/>
            </w:pPr>
            <w:r>
              <w:t>Login  →  Inicio / Listado (filtro por estado “Pendiente”)  →  Detalle de la muestra  →  Validar u observar + comentario  →  Cambio de estado  →  Inicio / Listado (estado actualizado)</w:t>
            </w:r>
          </w:p>
          <w:p w:rsidR="00000000" w:rsidDel="00000000" w:rsidP="00000000" w:rsidRDefault="00000000" w:rsidRPr="00000000" w14:paraId="000000CA">
            <w:pPr>
              <w:spacing w:after="0" w:lineRule="auto"/>
              <w:rPr/>
            </w:pPr>
            <w:r/>
          </w:p>
          <w:p w:rsidR="00000000" w:rsidDel="00000000" w:rsidP="00000000" w:rsidRDefault="00000000" w:rsidRPr="00000000" w14:paraId="000000CA">
            <w:pPr>
              <w:spacing w:after="0" w:lineRule="auto"/>
              <w:rPr/>
            </w:pPr>
            <w:r>
              <w:rPr>
                <w:b/>
              </w:rPr>
              <w:t>Flujo de consulta — Analista de reportes</w:t>
            </w:r>
          </w:p>
          <w:p w:rsidR="00000000" w:rsidDel="00000000" w:rsidP="00000000" w:rsidRDefault="00000000" w:rsidRPr="00000000" w14:paraId="000000CA">
            <w:pPr>
              <w:spacing w:after="0" w:lineRule="auto"/>
              <w:rPr/>
            </w:pPr>
            <w:r>
              <w:t>Login  →  Inicio / Listado  →  Filtrar por centro, línea, fecha o estado  →  Detalle de la muestra (solo lectura)</w:t>
            </w:r>
          </w:p>
          <w:p w:rsidR="00000000" w:rsidDel="00000000" w:rsidP="00000000" w:rsidRDefault="00000000" w:rsidRPr="00000000" w14:paraId="000000CA">
            <w:pPr>
              <w:spacing w:after="0" w:lineRule="auto"/>
              <w:rPr/>
            </w:pPr>
            <w:r/>
          </w:p>
          <w:p w:rsidR="00000000" w:rsidDel="00000000" w:rsidP="00000000" w:rsidRDefault="00000000" w:rsidRPr="00000000" w14:paraId="000000CA">
            <w:pPr>
              <w:spacing w:after="0" w:lineRule="auto"/>
              <w:rPr/>
            </w:pPr>
            <w:r>
              <w:t>Si la validación falla, la app vuelve al formulario y marca el campo faltante. Si el supervisor observa una muestra, esta regresa al operador en estado “Observado” para su corrección.</w:t>
            </w:r>
          </w:p>
        </w:tc>
      </w:tr>
    </w:tbl>
    <w:p w:rsidR="00000000" w:rsidDel="00000000" w:rsidP="00000000" w:rsidRDefault="00000000" w:rsidRPr="00000000" w14:paraId="000000CB">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CC">
      <w:pPr>
        <w:pStyle w:val="Heading1"/>
        <w:keepNext w:val="1"/>
        <w:rPr/>
      </w:pPr>
      <w:r w:rsidDel="00000000" w:rsidR="00000000" w:rsidRPr="00000000">
        <w:rPr>
          <w:rtl w:val="0"/>
        </w:rPr>
      </w:r>
    </w:p>
    <w:p w:rsidR="00000000" w:rsidDel="00000000" w:rsidP="00000000" w:rsidRDefault="00000000" w:rsidRPr="00000000" w14:paraId="000000CD">
      <w:pPr>
        <w:pStyle w:val="Heading1"/>
        <w:keepNext w:val="1"/>
        <w:rPr/>
      </w:pPr>
      <w:r w:rsidDel="00000000" w:rsidR="00000000" w:rsidRPr="00000000">
        <w:rPr>
          <w:rtl w:val="0"/>
        </w:rPr>
      </w:r>
    </w:p>
    <w:p w:rsidR="00000000" w:rsidDel="00000000" w:rsidP="00000000" w:rsidRDefault="00000000" w:rsidRPr="00000000" w14:paraId="000000CE">
      <w:pPr>
        <w:pStyle w:val="Heading1"/>
        <w:keepNext w:val="1"/>
        <w:rPr/>
      </w:pPr>
      <w:r w:rsidDel="00000000" w:rsidR="00000000" w:rsidRPr="00000000">
        <w:rPr>
          <w:rtl w:val="0"/>
        </w:rPr>
      </w:r>
    </w:p>
    <w:p w:rsidR="00000000" w:rsidDel="00000000" w:rsidP="00000000" w:rsidRDefault="00000000" w:rsidRPr="00000000" w14:paraId="000000CF">
      <w:pPr>
        <w:pStyle w:val="Heading1"/>
        <w:keepNext w:val="1"/>
        <w:rPr/>
      </w:pPr>
      <w:r w:rsidDel="00000000" w:rsidR="00000000" w:rsidRPr="00000000">
        <w:rPr>
          <w:rtl w:val="0"/>
        </w:rPr>
      </w:r>
    </w:p>
    <w:p w:rsidR="00000000" w:rsidDel="00000000" w:rsidP="00000000" w:rsidRDefault="00000000" w:rsidRPr="00000000" w14:paraId="000000D0">
      <w:pPr>
        <w:pStyle w:val="Heading1"/>
        <w:keepNext w:val="1"/>
        <w:rPr/>
      </w:pPr>
      <w:r w:rsidDel="00000000" w:rsidR="00000000" w:rsidRPr="00000000">
        <w:rPr>
          <w:rtl w:val="0"/>
        </w:rPr>
      </w:r>
    </w:p>
    <w:p w:rsidR="00000000" w:rsidDel="00000000" w:rsidP="00000000" w:rsidRDefault="00000000" w:rsidRPr="00000000" w14:paraId="000000D1">
      <w:pPr>
        <w:pStyle w:val="Heading1"/>
        <w:keepNext w:val="1"/>
        <w:rPr/>
      </w:pPr>
      <w:r w:rsidDel="00000000" w:rsidR="00000000" w:rsidRPr="00000000">
        <w:rPr>
          <w:rtl w:val="0"/>
        </w:rPr>
      </w:r>
    </w:p>
    <w:p w:rsidR="00000000" w:rsidDel="00000000" w:rsidP="00000000" w:rsidRDefault="00000000" w:rsidRPr="00000000" w14:paraId="000000D2">
      <w:pPr>
        <w:pStyle w:val="Heading1"/>
        <w:keepNext w:val="1"/>
        <w:rPr/>
      </w:pPr>
      <w:r w:rsidDel="00000000" w:rsidR="00000000" w:rsidRPr="00000000">
        <w:rPr>
          <w:rtl w:val="0"/>
        </w:rPr>
      </w:r>
    </w:p>
    <w:p w:rsidR="00000000" w:rsidDel="00000000" w:rsidP="00000000" w:rsidRDefault="00000000" w:rsidRPr="00000000" w14:paraId="000000D3">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4">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El registro de muestras de choritos se hace de forma manual y la información queda repartida entre planillas, fotografías y notas. Eso produce diferencias de conteo, registros incompletos y dificulta comparar el historial de una misma línea de cultivo.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t>El operador de muestreo de ALDEMAR SpA que registra en terreno, apoyado por el supervisor técnico que revisa y valida esos registros.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t>Una aplicación móvil Android que permite registrar cada muestra en terreno con sus datos de trazabilidad (centro, tren, línea, fecha, tramo), su conteo y su fotografía, y luego pasarla por un flujo de revisión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t>Ingreso con rol, registro de muestra con conteo y fotografía, validación de campos obligatorios, historial con filtros y revisión del supervisor por estados. Todo con usuarios y datos ficticios.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Registros completos y trazables por centro, tren y línea, con la evidencia fotográfica unida al dato, revisión más rápida por parte del supervisor y consulta del historial por fecha o sector.</w:t>
            </w:r>
          </w:p>
        </w:tc>
      </w:tr>
    </w:tbl>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1">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2">
      <w:pPr>
        <w:pStyle w:val="Heading2"/>
        <w:keepNext w:val="1"/>
        <w:rPr/>
      </w:pPr>
      <w:r w:rsidDel="00000000" w:rsidR="00000000" w:rsidRPr="00000000">
        <w:rPr>
          <w:rtl w:val="0"/>
        </w:rPr>
        <w:t xml:space="preserve">Checklist</w:t>
      </w:r>
    </w:p>
    <w:p w:rsidR="00000000" w:rsidDel="00000000" w:rsidP="00000000" w:rsidRDefault="00000000" w:rsidRPr="00000000" w14:paraId="000000E3">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El problema está redactado de forma clara y breve.</w:t>
      </w:r>
    </w:p>
    <w:p w:rsidR="00000000" w:rsidDel="00000000" w:rsidP="00000000" w:rsidRDefault="00000000" w:rsidRPr="00000000" w14:paraId="000000E4">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Se identificaron los usuarios reales de la aplicación.</w:t>
      </w:r>
    </w:p>
    <w:p w:rsidR="00000000" w:rsidDel="00000000" w:rsidP="00000000" w:rsidRDefault="00000000" w:rsidRPr="00000000" w14:paraId="000000E5">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Los requerimientos funcionales corresponden al caso entregado.</w:t>
      </w:r>
    </w:p>
    <w:p w:rsidR="00000000" w:rsidDel="00000000" w:rsidP="00000000" w:rsidRDefault="00000000" w:rsidRPr="00000000" w14:paraId="000000E6">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Las funcionalidades están priorizadas.</w:t>
      </w:r>
    </w:p>
    <w:p w:rsidR="00000000" w:rsidDel="00000000" w:rsidP="00000000" w:rsidRDefault="00000000" w:rsidRPr="00000000" w14:paraId="000000E7">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El equipo definió un MVP alcanzable.</w:t>
      </w:r>
    </w:p>
    <w:p w:rsidR="00000000" w:rsidDel="00000000" w:rsidP="00000000" w:rsidRDefault="00000000" w:rsidRPr="00000000" w14:paraId="000000E8">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Se indicó explícitamente qué queda fuera del alcance.</w:t>
      </w:r>
    </w:p>
    <w:p w:rsidR="00000000" w:rsidDel="00000000" w:rsidP="00000000" w:rsidRDefault="00000000" w:rsidRPr="00000000" w14:paraId="000000E9">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Las historias de usuario representan funcionalidades del MVP.</w:t>
      </w:r>
    </w:p>
    <w:p w:rsidR="00000000" w:rsidDel="00000000" w:rsidP="00000000" w:rsidRDefault="00000000" w:rsidRPr="00000000" w14:paraId="000000EA">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Las pantallas propuestas se relacionan con las funcionalidades.</w:t>
      </w:r>
    </w:p>
    <w:p w:rsidR="00000000" w:rsidDel="00000000" w:rsidP="00000000" w:rsidRDefault="00000000" w:rsidRPr="00000000" w14:paraId="000000EB">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Se dibujó un flujo inicial de navegación.</w:t>
      </w:r>
    </w:p>
    <w:p w:rsidR="00000000" w:rsidDel="00000000" w:rsidP="00000000" w:rsidRDefault="00000000" w:rsidRPr="00000000" w14:paraId="000000EC">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El documento fue revisado por todo el equipo.</w:t>
      </w:r>
      <w:r w:rsidDel="00000000" w:rsidR="00000000" w:rsidRPr="00000000">
        <w:rPr>
          <w:rtl w:val="0"/>
        </w:rPr>
      </w:r>
    </w:p>
    <w:p w:rsidR="00000000" w:rsidDel="00000000" w:rsidP="00000000" w:rsidRDefault="00000000" w:rsidRPr="00000000" w14:paraId="000000ED">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222222"/>
                <w:sz w:val="19"/>
                <w:szCs w:val="19"/>
                <w:rtl w:val="0"/>
              </w:rPr>
              <w:t>Evidencia_Clase_01_MVP_Equipo01.docx</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color w:val="222222"/>
                <w:sz w:val="19"/>
                <w:szCs w:val="19"/>
                <w:rtl w:val="0"/>
              </w:rPr>
              <w:t>docs/evidencias/clase-01/</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lineRule="auto"/>
              <w:rPr/>
            </w:pPr>
            <w:r w:rsidDel="00000000" w:rsidR="00000000" w:rsidRPr="00000000">
              <w:rPr>
                <w:color w:val="222222"/>
                <w:sz w:val="19"/>
                <w:szCs w:val="19"/>
                <w:rtl w:val="0"/>
              </w:rPr>
              <w:t>docs: agrega definición inicial del MVP</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Rule="auto"/>
              <w:rPr/>
            </w:pPr>
            <w:hyperlink r:id="rId8">
              <w:r w:rsidDel="00000000" w:rsidR="00000000" w:rsidRPr="00000000">
                <w:rPr>
                  <w:color w:val="0000ee"/>
                  <w:u w:val="single"/>
                  <w:rtl w:val="0"/>
                </w:rPr>
                <w:t xml:space="preserve">Javier Cataldo</w:t>
              </w:r>
            </w:hyperlink>
            <w:r w:rsidDel="00000000" w:rsidR="00000000" w:rsidRPr="00000000">
              <w:rPr>
                <w:rtl w:val="0"/>
              </w:rPr>
            </w:r>
          </w:p>
        </w:tc>
      </w:tr>
    </w:tbl>
    <w:p w:rsidR="00000000" w:rsidDel="00000000" w:rsidP="00000000" w:rsidRDefault="00000000" w:rsidRPr="00000000" w14:paraId="000000F6">
      <w:pPr>
        <w:pStyle w:val="Heading2"/>
        <w:keepNext w:val="1"/>
        <w:rPr/>
      </w:pPr>
      <w:r w:rsidDel="00000000" w:rsidR="00000000" w:rsidRPr="00000000">
        <w:rPr>
          <w:rtl w:val="0"/>
        </w:rPr>
        <w:t xml:space="preserve">Cierre de la clase</w:t>
      </w:r>
    </w:p>
    <w:p w:rsidR="00000000" w:rsidDel="00000000" w:rsidP="00000000" w:rsidRDefault="00000000" w:rsidRPr="00000000" w14:paraId="000000F7">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22"/>
                <w:szCs w:val="22"/>
                <w:rtl w:val="0"/>
              </w:rPr>
              <w:t>Sí. Vamos a construir una aplicación móvil Android para ALDEMAR que permite registrar en terreno las muestras de choritos. El operador indica el centro, el tren y la línea de cultivo, ingresa el conteo de individuos, adjunta la fotografía de la muestra y agrega sus observaciones. Cada registro queda guardado con su fecha y su evidencia, y el supervisor técnico puede revisarlo, observarlo o validarlo desde la misma aplicación. Así reemplazamos el registro manual disperso en planillas y fotos sueltas por un historial ordenado que se puede consultar y comparar por centro, línea o fecha. Todo el desarrollo usa datos ficticios, tal como exige el caso.</w:t>
            </w:r>
          </w:p>
        </w:tc>
      </w:tr>
    </w:tbl>
    <w:p w:rsidR="00000000" w:rsidDel="00000000" w:rsidP="00000000" w:rsidRDefault="00000000" w:rsidRPr="00000000" w14:paraId="000000FA">
      <w:pPr>
        <w:spacing w:before="240" w:lineRule="auto"/>
        <w:jc w:val="center"/>
        <w:rPr>
          <w:b w:val="1"/>
          <w:bCs w:val="1"/>
          <w:color w:val="1f4e79"/>
          <w:sz w:val="24"/>
          <w:szCs w:val="24"/>
        </w:rPr>
      </w:pPr>
      <w:r w:rsidDel="00000000" w:rsidR="00000000" w:rsidRPr="00000000">
        <w:rPr>
          <w:b w:val="1"/>
          <w:bCs w:val="1"/>
          <w:color w:val="1f4e79"/>
          <w:sz w:val="24"/>
          <w:szCs w:val="24"/>
          <w:rtl w:val="0"/>
        </w:rPr>
        <w:t xml:space="preserve">CLASE 1 COMPLETADA</w:t>
      </w:r>
    </w:p>
    <w:p w:rsidR="00000000" w:rsidDel="00000000" w:rsidP="00000000" w:rsidRDefault="00000000" w:rsidRPr="00000000" w14:paraId="000000FB">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0FC">
      <w:pPr>
        <w:spacing w:before="240" w:lineRule="auto"/>
        <w:jc w:val="left"/>
        <w:rPr>
          <w:b w:val="1"/>
          <w:bCs w:val="1"/>
          <w:color w:val="1f4e79"/>
          <w:sz w:val="24"/>
          <w:szCs w:val="24"/>
        </w:rPr>
      </w:pPr>
      <w:r w:rsidDel="00000000" w:rsidR="00000000" w:rsidRPr="00000000">
        <w:rPr>
          <w:rtl w:val="0"/>
        </w:rPr>
      </w:r>
    </w:p>
    <w:sectPr>
      <w:headerReference r:id="rId9" w:type="default"/>
      <w:footerReference r:id="rId10"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catalduos@gmail.com" TargetMode="External"/><Relationship Id="rId7" Type="http://schemas.openxmlformats.org/officeDocument/2006/relationships/image" Target="media/image1.png"/><Relationship Id="rId8" Type="http://schemas.openxmlformats.org/officeDocument/2006/relationships/hyperlink" Target="mailto:catalduo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