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409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 </w:t>
      </w:r>
      <w:r w:rsidDel="00000000" w:rsidR="00000000" w:rsidRPr="00000000">
        <w:rPr>
          <w:rFonts w:ascii="Calibri" w:cs="Calibri" w:eastAsia="Calibri" w:hAnsi="Calibri"/>
          <w:sz w:val="24"/>
          <w:szCs w:val="24"/>
          <w:rtl w:val="0"/>
        </w:rPr>
        <w:t xml:space="preserve">Matías Vargas </w:t>
      </w:r>
    </w:p>
    <w:p w:rsidR="00000000" w:rsidDel="00000000" w:rsidP="00000000" w:rsidRDefault="00000000" w:rsidRPr="00000000" w14:paraId="0000001F">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Javier Cataldo </w:t>
      </w:r>
    </w:p>
    <w:p w:rsidR="00000000" w:rsidDel="00000000" w:rsidP="00000000" w:rsidRDefault="00000000" w:rsidRPr="00000000" w14:paraId="00000020">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Matías Mansilla  </w:t>
      </w:r>
    </w:p>
    <w:p w:rsidR="00000000" w:rsidDel="00000000" w:rsidP="00000000" w:rsidRDefault="00000000" w:rsidRPr="00000000" w14:paraId="00000021">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Martín Rivas</w:t>
      </w:r>
    </w:p>
    <w:p w:rsidR="00000000" w:rsidDel="00000000" w:rsidP="00000000" w:rsidRDefault="00000000" w:rsidRPr="00000000" w14:paraId="00000022">
      <w:pPr>
        <w:spacing w:line="360" w:lineRule="auto"/>
        <w:jc w:val="both"/>
        <w:rPr>
          <w:rFonts w:ascii="Calibri" w:cs="Calibri" w:eastAsia="Calibri" w:hAnsi="Calibri"/>
          <w:color w:val="262626"/>
          <w:sz w:val="24"/>
          <w:szCs w:val="24"/>
          <w:highlight w:val="white"/>
        </w:rPr>
      </w:pPr>
      <w:r w:rsidDel="00000000" w:rsidR="00000000" w:rsidRPr="00000000">
        <w:rPr>
          <w:rFonts w:ascii="Calibri" w:cs="Calibri" w:eastAsia="Calibri" w:hAnsi="Calibri"/>
          <w:b w:val="1"/>
          <w:sz w:val="24"/>
          <w:szCs w:val="24"/>
          <w:rtl w:val="0"/>
        </w:rPr>
        <w:t xml:space="preserve">Docente: </w:t>
      </w:r>
      <w:r w:rsidDel="00000000" w:rsidR="00000000" w:rsidRPr="00000000">
        <w:rPr>
          <w:rFonts w:ascii="Calibri" w:cs="Calibri" w:eastAsia="Calibri" w:hAnsi="Calibri"/>
          <w:color w:val="262626"/>
          <w:sz w:val="24"/>
          <w:szCs w:val="24"/>
          <w:highlight w:val="white"/>
          <w:rtl w:val="0"/>
        </w:rPr>
        <w:t xml:space="preserve">Carlos Fabian Delgado Guerrero</w:t>
      </w:r>
    </w:p>
    <w:p w:rsidR="00000000" w:rsidDel="00000000" w:rsidP="00000000" w:rsidRDefault="00000000" w:rsidRPr="00000000" w14:paraId="00000023">
      <w:pPr>
        <w:spacing w:line="360" w:lineRule="auto"/>
        <w:ind w:left="6480"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           </w:t>
      </w:r>
    </w:p>
    <w:p w:rsidR="00000000" w:rsidDel="00000000" w:rsidP="00000000" w:rsidRDefault="00000000" w:rsidRPr="00000000" w14:paraId="00000024">
      <w:pPr>
        <w:spacing w:line="360" w:lineRule="auto"/>
        <w:ind w:left="6480"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          Puerto Montt - Chile</w:t>
      </w:r>
    </w:p>
    <w:p w:rsidR="00000000" w:rsidDel="00000000" w:rsidP="00000000" w:rsidRDefault="00000000" w:rsidRPr="00000000" w14:paraId="00000025">
      <w:pPr>
        <w:pStyle w:val="Title"/>
        <w:jc w:val="center"/>
        <w:rPr/>
      </w:pPr>
      <w:bookmarkStart w:colFirst="0" w:colLast="0" w:name="_fvug1jxuo1b5" w:id="0"/>
      <w:bookmarkEnd w:id="0"/>
      <w:r w:rsidDel="00000000" w:rsidR="00000000" w:rsidRPr="00000000">
        <w:rPr>
          <w:rtl w:val="0"/>
        </w:rPr>
        <w:t xml:space="preserve">Objetivo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El propósito de este caso es diseñar una solución digital que ayude a “El comilon”, una empresa de comida que hoy enfrenta desafíos como la baja de clientes en el local y la falta de herramientas tecnológicas para operar. A través del uso de diagramas como el de casos de uso, componentes, clases, paquetes,secuencia,procesos, se logra representar de manera clara cómo está pensado el sistema.</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Esta representación permite construir una plataforma organizada, adaptable y de calidad, que cumpla con los principios de la ingeniería de software y responda a las necesidades reales del negocio.</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jc w:val="center"/>
        <w:rPr/>
      </w:pPr>
      <w:bookmarkStart w:colFirst="0" w:colLast="0" w:name="_46qmutofrfwq" w:id="1"/>
      <w:bookmarkEnd w:id="1"/>
      <w:r w:rsidDel="00000000" w:rsidR="00000000" w:rsidRPr="00000000">
        <w:rPr>
          <w:rtl w:val="0"/>
        </w:rPr>
        <w:t xml:space="preserve">Introducción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En este proyecto presentaremos nuestro avance en el proyecto de “El Comilón”. Veremos el diseño estructural y funcional del sistema a través de los distintos tipos de diagramas UML. Los que realizamos en equipo para poder visualizar, entender y comunicar los distintos aspectos de nuestro sistema y así conocer en mayor detalle sus funcionalidades.</w:t>
      </w:r>
    </w:p>
    <w:p w:rsidR="00000000" w:rsidDel="00000000" w:rsidP="00000000" w:rsidRDefault="00000000" w:rsidRPr="00000000" w14:paraId="00000031">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Cada diagrama está enfocado en una visión diferente del sistema, desde la descripción de los casos de uso que representan los requerimientos funcionales del mismo, hasta la estructura del sistema mediante diagramas de clases y/o el comportamiento dinámico a través de diagramas de secuencia, entre otros. </w:t>
      </w:r>
    </w:p>
    <w:p w:rsidR="00000000" w:rsidDel="00000000" w:rsidP="00000000" w:rsidRDefault="00000000" w:rsidRPr="00000000" w14:paraId="0000003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6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spacing w:line="360" w:lineRule="auto"/>
        <w:jc w:val="center"/>
        <w:rPr/>
      </w:pPr>
      <w:bookmarkStart w:colFirst="0" w:colLast="0" w:name="_x71eo6zh5ya4" w:id="2"/>
      <w:bookmarkEnd w:id="2"/>
      <w:r w:rsidDel="00000000" w:rsidR="00000000" w:rsidRPr="00000000">
        <w:rPr>
          <w:rtl w:val="0"/>
        </w:rPr>
        <w:t xml:space="preserve">Diagramas</w:t>
      </w:r>
    </w:p>
    <w:p w:rsidR="00000000" w:rsidDel="00000000" w:rsidP="00000000" w:rsidRDefault="00000000" w:rsidRPr="00000000" w14:paraId="00000035">
      <w:pPr>
        <w:rPr/>
      </w:pPr>
      <w:r w:rsidDel="00000000" w:rsidR="00000000" w:rsidRPr="00000000">
        <w:rPr>
          <w:rtl w:val="0"/>
        </w:rPr>
        <w:t xml:space="preserve">Diagrama de casos de uso:</w:t>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4584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Diagrama de Secuencia:</w:t>
      </w:r>
    </w:p>
    <w:p w:rsidR="00000000" w:rsidDel="00000000" w:rsidP="00000000" w:rsidRDefault="00000000" w:rsidRPr="00000000" w14:paraId="0000004A">
      <w:pPr>
        <w:rPr/>
      </w:pPr>
      <w:r w:rsidDel="00000000" w:rsidR="00000000" w:rsidRPr="00000000">
        <w:rPr/>
        <w:drawing>
          <wp:inline distB="114300" distT="114300" distL="114300" distR="114300">
            <wp:extent cx="5731200" cy="3632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Diagrama de clase:</w:t>
      </w:r>
    </w:p>
    <w:p w:rsidR="00000000" w:rsidDel="00000000" w:rsidP="00000000" w:rsidRDefault="00000000" w:rsidRPr="00000000" w14:paraId="0000005E">
      <w:pPr>
        <w:rPr/>
      </w:pPr>
      <w:r w:rsidDel="00000000" w:rsidR="00000000" w:rsidRPr="00000000">
        <w:rPr/>
        <w:drawing>
          <wp:inline distB="114300" distT="114300" distL="114300" distR="114300">
            <wp:extent cx="5731200" cy="4584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Diagrama de componentes:</w:t>
      </w:r>
    </w:p>
    <w:p w:rsidR="00000000" w:rsidDel="00000000" w:rsidP="00000000" w:rsidRDefault="00000000" w:rsidRPr="00000000" w14:paraId="00000061">
      <w:pPr>
        <w:rPr/>
      </w:pPr>
      <w:r w:rsidDel="00000000" w:rsidR="00000000" w:rsidRPr="00000000">
        <w:rPr/>
        <w:drawing>
          <wp:inline distB="114300" distT="114300" distL="114300" distR="114300">
            <wp:extent cx="5731200" cy="2971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Diagrama de paquetes:</w:t>
      </w:r>
    </w:p>
    <w:p w:rsidR="00000000" w:rsidDel="00000000" w:rsidP="00000000" w:rsidRDefault="00000000" w:rsidRPr="00000000" w14:paraId="00000066">
      <w:pPr>
        <w:rPr/>
      </w:pPr>
      <w:r w:rsidDel="00000000" w:rsidR="00000000" w:rsidRPr="00000000">
        <w:rPr/>
        <w:drawing>
          <wp:inline distB="114300" distT="114300" distL="114300" distR="114300">
            <wp:extent cx="5731200" cy="3225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Diagrama de despliegue:</w:t>
      </w:r>
    </w:p>
    <w:p w:rsidR="00000000" w:rsidDel="00000000" w:rsidP="00000000" w:rsidRDefault="00000000" w:rsidRPr="00000000" w14:paraId="00000068">
      <w:pPr>
        <w:rPr/>
      </w:pPr>
      <w:r w:rsidDel="00000000" w:rsidR="00000000" w:rsidRPr="00000000">
        <w:rPr/>
        <w:drawing>
          <wp:inline distB="114300" distT="114300" distL="114300" distR="114300">
            <wp:extent cx="5731200" cy="28702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Diagrama de procesos:</w:t>
      </w:r>
    </w:p>
    <w:p w:rsidR="00000000" w:rsidDel="00000000" w:rsidP="00000000" w:rsidRDefault="00000000" w:rsidRPr="00000000" w14:paraId="0000006C">
      <w:pPr>
        <w:rPr/>
      </w:pPr>
      <w:r w:rsidDel="00000000" w:rsidR="00000000" w:rsidRPr="00000000">
        <w:rPr/>
        <w:drawing>
          <wp:inline distB="114300" distT="114300" distL="114300" distR="114300">
            <wp:extent cx="5731200" cy="3517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517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