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381" w:rsidRPr="00AF0F7C" w:rsidRDefault="00AF0F7C">
      <w:pPr>
        <w:rPr>
          <w:b/>
          <w:i/>
          <w:sz w:val="24"/>
          <w:szCs w:val="24"/>
          <w:u w:val="single"/>
          <w:lang w:val="es-ES"/>
        </w:rPr>
      </w:pPr>
      <w:r w:rsidRPr="00AF0F7C">
        <w:rPr>
          <w:b/>
          <w:i/>
          <w:sz w:val="24"/>
          <w:szCs w:val="24"/>
          <w:u w:val="single"/>
          <w:lang w:val="es-ES"/>
        </w:rPr>
        <w:t>Introducción teórica TS4</w:t>
      </w:r>
    </w:p>
    <w:p w:rsidR="00AF0F7C" w:rsidRPr="00AF0F7C" w:rsidRDefault="00AF0F7C" w:rsidP="00AF0F7C">
      <w:pPr>
        <w:pStyle w:val="Prrafodelista"/>
        <w:numPr>
          <w:ilvl w:val="0"/>
          <w:numId w:val="1"/>
        </w:numPr>
        <w:rPr>
          <w:b/>
          <w:i/>
          <w:u w:val="single"/>
          <w:lang w:val="es-ES"/>
        </w:rPr>
      </w:pPr>
      <w:r w:rsidRPr="00AF0F7C">
        <w:rPr>
          <w:b/>
          <w:i/>
          <w:u w:val="single"/>
          <w:lang w:val="es-ES"/>
        </w:rPr>
        <w:t>Señales y modelos esto</w:t>
      </w:r>
      <w:r w:rsidRPr="00AF0F7C">
        <w:rPr>
          <w:b/>
          <w:i/>
          <w:u w:val="single"/>
        </w:rPr>
        <w:t>cásticos en DSP</w:t>
      </w:r>
    </w:p>
    <w:p w:rsidR="00AF0F7C" w:rsidRDefault="00AF0F7C" w:rsidP="00AF0F7C">
      <w:pPr>
        <w:pStyle w:val="Prrafodelista"/>
        <w:rPr>
          <w:lang w:val="es-ES"/>
        </w:rPr>
      </w:pPr>
      <w:r>
        <w:t xml:space="preserve">En el análisis de señales digitales, es común modelar una señal como la combinación de una componente determinística y ruido aleatorio. La señal que se estudia en este trabajo está definida como: </w:t>
      </w:r>
      <w:r w:rsidRPr="00AF0F7C">
        <w:rPr>
          <w:lang w:val="es-ES"/>
        </w:rPr>
        <w:t>x</w:t>
      </w:r>
      <w:r>
        <w:rPr>
          <w:lang w:val="es-ES"/>
        </w:rPr>
        <w:t xml:space="preserve">(k) = a0 * </w:t>
      </w:r>
      <w:proofErr w:type="gramStart"/>
      <w:r>
        <w:rPr>
          <w:lang w:val="es-ES"/>
        </w:rPr>
        <w:t>sin(</w:t>
      </w:r>
      <w:proofErr w:type="gramEnd"/>
      <w:r>
        <w:rPr>
          <w:lang w:val="es-ES"/>
        </w:rPr>
        <w:t>omega1 * n) + na(n)</w:t>
      </w:r>
    </w:p>
    <w:p w:rsidR="00AF0F7C" w:rsidRDefault="00AF0F7C" w:rsidP="00AF0F7C">
      <w:pPr>
        <w:pStyle w:val="Prrafodelista"/>
        <w:rPr>
          <w:lang w:val="es-ES"/>
        </w:rPr>
      </w:pPr>
      <w:r>
        <w:rPr>
          <w:lang w:val="es-ES"/>
        </w:rPr>
        <w:t xml:space="preserve">Donde: </w:t>
      </w:r>
    </w:p>
    <w:p w:rsidR="00AF0F7C" w:rsidRPr="00AF0F7C" w:rsidRDefault="00AF0F7C" w:rsidP="00AF0F7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</w:t>
      </w:r>
      <w:r>
        <w:rPr>
          <w:vertAlign w:val="subscript"/>
          <w:lang w:val="es-ES"/>
        </w:rPr>
        <w:t>0</w:t>
      </w:r>
      <w:r>
        <w:rPr>
          <w:lang w:val="es-ES"/>
        </w:rPr>
        <w:t xml:space="preserve"> = 2 es la amplitud de la se</w:t>
      </w:r>
      <w:r>
        <w:t>ñal sinusoidal.</w:t>
      </w:r>
    </w:p>
    <w:p w:rsidR="00AF0F7C" w:rsidRPr="00AF0F7C" w:rsidRDefault="00AF0F7C" w:rsidP="00AF0F7C">
      <w:pPr>
        <w:pStyle w:val="Prrafodelista"/>
        <w:numPr>
          <w:ilvl w:val="0"/>
          <w:numId w:val="2"/>
        </w:numPr>
        <w:rPr>
          <w:lang w:val="es-ES"/>
        </w:rPr>
      </w:pPr>
      <w:r w:rsidRPr="00AF0F7C">
        <w:rPr>
          <w:lang w:val="es-ES"/>
        </w:rPr>
        <w:t>omega1 = omega0 + fr * 2pi/N e</w:t>
      </w:r>
      <w:r>
        <w:rPr>
          <w:lang w:val="es-ES"/>
        </w:rPr>
        <w:t>s la frecuencia angular de la se</w:t>
      </w:r>
      <w:r>
        <w:t>ñal, ligeramente desintonada respecto a omega0 = pi/2.</w:t>
      </w:r>
    </w:p>
    <w:p w:rsidR="00AF0F7C" w:rsidRPr="00AF0F7C" w:rsidRDefault="00AF0F7C" w:rsidP="00AF0F7C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t>fr</w:t>
      </w:r>
      <w:proofErr w:type="spellEnd"/>
      <w:r>
        <w:t xml:space="preserve"> </w:t>
      </w:r>
      <w:r>
        <w:rPr>
          <w:rFonts w:cstheme="minorHAnsi"/>
        </w:rPr>
        <w:t>≈</w:t>
      </w:r>
      <w:r>
        <w:t xml:space="preserve"> </w:t>
      </w:r>
      <w:proofErr w:type="gramStart"/>
      <w:r>
        <w:t>U(</w:t>
      </w:r>
      <w:proofErr w:type="gramEnd"/>
      <w:r>
        <w:t>-2, 2) representa un desplazamiento aleatorio uniforme de frecuencia, modelando pequeñas fluctuaciones o incertidumbre en la frecuencia de la señal.</w:t>
      </w:r>
    </w:p>
    <w:p w:rsidR="00AF0F7C" w:rsidRPr="00AF0F7C" w:rsidRDefault="00AF0F7C" w:rsidP="00AF0F7C">
      <w:pPr>
        <w:pStyle w:val="Prrafodelista"/>
        <w:numPr>
          <w:ilvl w:val="0"/>
          <w:numId w:val="2"/>
        </w:numPr>
        <w:rPr>
          <w:lang w:val="es-ES"/>
        </w:rPr>
      </w:pPr>
      <w:r>
        <w:t xml:space="preserve">na(n) </w:t>
      </w:r>
      <w:r>
        <w:rPr>
          <w:rFonts w:cstheme="minorHAnsi"/>
        </w:rPr>
        <w:t>≈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N(</w:t>
      </w:r>
      <w:proofErr w:type="gramEnd"/>
      <w:r>
        <w:rPr>
          <w:rFonts w:cstheme="minorHAnsi"/>
        </w:rPr>
        <w:t>0, sigma</w:t>
      </w:r>
      <w:r w:rsidRPr="00AF0F7C">
        <w:rPr>
          <w:rFonts w:cstheme="minorHAnsi"/>
          <w:lang w:val="es-ES"/>
        </w:rPr>
        <w:t xml:space="preserve">^2) es ruido aditivo gaussiano con media cero </w:t>
      </w:r>
      <w:r>
        <w:rPr>
          <w:rFonts w:cstheme="minorHAnsi"/>
          <w:lang w:val="es-ES"/>
        </w:rPr>
        <w:t>y varianza sigma^2, que representa perturbaciones aleatorias típicas en sistemas físicos.</w:t>
      </w:r>
    </w:p>
    <w:p w:rsidR="0087616E" w:rsidRDefault="00AF0F7C" w:rsidP="00AF0F7C">
      <w:pPr>
        <w:ind w:left="720"/>
      </w:pPr>
      <w:r>
        <w:t>Este modelo se conoce como modelo aditivo de señal con ruido y es la base para muchos estudios de estimación en DSP.</w:t>
      </w:r>
    </w:p>
    <w:p w:rsidR="00D87A66" w:rsidRPr="004C6276" w:rsidRDefault="00D87A66" w:rsidP="00D87A66">
      <w:pPr>
        <w:pStyle w:val="Prrafodelista"/>
        <w:numPr>
          <w:ilvl w:val="0"/>
          <w:numId w:val="1"/>
        </w:numPr>
        <w:rPr>
          <w:b/>
          <w:i/>
          <w:u w:val="single"/>
          <w:lang w:val="es-ES"/>
        </w:rPr>
      </w:pPr>
      <w:r w:rsidRPr="004C6276">
        <w:rPr>
          <w:b/>
          <w:i/>
          <w:u w:val="single"/>
          <w:lang w:val="es-ES"/>
        </w:rPr>
        <w:t>Señal vs Ruido y SNR</w:t>
      </w:r>
    </w:p>
    <w:p w:rsidR="00D87A66" w:rsidRDefault="00D87A66" w:rsidP="00D87A66">
      <w:pPr>
        <w:pStyle w:val="Prrafodelista"/>
        <w:rPr>
          <w:lang w:val="es-ES"/>
        </w:rPr>
      </w:pPr>
      <w:r w:rsidRPr="00E02DE3">
        <w:rPr>
          <w:lang w:val="es-ES"/>
        </w:rPr>
        <w:t>El SNR (</w:t>
      </w:r>
      <w:proofErr w:type="spellStart"/>
      <w:r w:rsidRPr="00E02DE3">
        <w:rPr>
          <w:lang w:val="es-ES"/>
        </w:rPr>
        <w:t>Signal</w:t>
      </w:r>
      <w:proofErr w:type="spellEnd"/>
      <w:r w:rsidRPr="00E02DE3">
        <w:rPr>
          <w:lang w:val="es-ES"/>
        </w:rPr>
        <w:t>-to-</w:t>
      </w:r>
      <w:proofErr w:type="spellStart"/>
      <w:r w:rsidRPr="00E02DE3">
        <w:rPr>
          <w:lang w:val="es-ES"/>
        </w:rPr>
        <w:t>Noise</w:t>
      </w:r>
      <w:proofErr w:type="spellEnd"/>
      <w:r w:rsidRPr="00E02DE3">
        <w:rPr>
          <w:lang w:val="es-ES"/>
        </w:rPr>
        <w:t xml:space="preserve"> Ratio)</w:t>
      </w:r>
      <w:r w:rsidR="00E02DE3" w:rsidRPr="00E02DE3">
        <w:rPr>
          <w:lang w:val="es-ES"/>
        </w:rPr>
        <w:t xml:space="preserve"> e</w:t>
      </w:r>
      <w:r w:rsidR="00E02DE3">
        <w:rPr>
          <w:lang w:val="es-ES"/>
        </w:rPr>
        <w:t>s la relación entre la potencia de la señal útil y la potencia del ruido: SNR(</w:t>
      </w:r>
      <w:proofErr w:type="spellStart"/>
      <w:r w:rsidR="00E02DE3">
        <w:rPr>
          <w:lang w:val="es-ES"/>
        </w:rPr>
        <w:t>db</w:t>
      </w:r>
      <w:proofErr w:type="spellEnd"/>
      <w:r w:rsidR="00E02DE3">
        <w:rPr>
          <w:lang w:val="es-ES"/>
        </w:rPr>
        <w:t>) = FORMULA</w:t>
      </w:r>
    </w:p>
    <w:p w:rsidR="00E02DE3" w:rsidRDefault="00E02DE3" w:rsidP="00E02DE3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Una SNR alta indica que la señal es mucho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fuerte que el ruido, facilitando su detección y estimación. </w:t>
      </w:r>
    </w:p>
    <w:p w:rsidR="00E02DE3" w:rsidRDefault="00E02DE3" w:rsidP="00E02DE3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Una SNR baja indica que el ruido domina, haciendo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difícil estimar correctamente la amplitud y frecuencia de la señal.</w:t>
      </w:r>
    </w:p>
    <w:p w:rsidR="004C6276" w:rsidRDefault="004C6276" w:rsidP="004C6276">
      <w:pPr>
        <w:pStyle w:val="Prrafodelista"/>
        <w:ind w:left="1440"/>
        <w:rPr>
          <w:lang w:val="es-ES"/>
        </w:rPr>
      </w:pPr>
    </w:p>
    <w:p w:rsidR="004C6276" w:rsidRPr="004C6276" w:rsidRDefault="004C6276" w:rsidP="004C6276">
      <w:pPr>
        <w:pStyle w:val="Prrafodelista"/>
        <w:numPr>
          <w:ilvl w:val="0"/>
          <w:numId w:val="1"/>
        </w:numPr>
        <w:rPr>
          <w:b/>
          <w:i/>
          <w:u w:val="single"/>
          <w:lang w:val="es-ES"/>
        </w:rPr>
      </w:pPr>
      <w:r w:rsidRPr="004C6276">
        <w:rPr>
          <w:b/>
          <w:i/>
          <w:u w:val="single"/>
          <w:lang w:val="es-ES"/>
        </w:rPr>
        <w:t>Distribuciones de probabilidad</w:t>
      </w:r>
    </w:p>
    <w:p w:rsidR="004C6276" w:rsidRDefault="004C6276" w:rsidP="004C6276">
      <w:pPr>
        <w:pStyle w:val="Prrafodelista"/>
        <w:rPr>
          <w:lang w:val="es-ES"/>
        </w:rPr>
      </w:pPr>
      <w:r>
        <w:rPr>
          <w:lang w:val="es-ES"/>
        </w:rPr>
        <w:t>Las distribuciones de probabilidad describen el comportamiento de variables aleatorias:</w:t>
      </w:r>
    </w:p>
    <w:p w:rsidR="004C6276" w:rsidRPr="004C6276" w:rsidRDefault="004C6276" w:rsidP="004C6276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Distribución uniforme U(</w:t>
      </w:r>
      <w:proofErr w:type="spellStart"/>
      <w:proofErr w:type="gramStart"/>
      <w:r>
        <w:rPr>
          <w:lang w:val="es-ES"/>
        </w:rPr>
        <w:t>a,b</w:t>
      </w:r>
      <w:proofErr w:type="spellEnd"/>
      <w:proofErr w:type="gramEnd"/>
      <w:r>
        <w:rPr>
          <w:lang w:val="es-ES"/>
        </w:rPr>
        <w:t xml:space="preserve">): todos los valores en el intervalo </w:t>
      </w:r>
      <w:r w:rsidRPr="004C6276">
        <w:rPr>
          <w:lang w:val="es-ES"/>
        </w:rPr>
        <w:t>[</w:t>
      </w:r>
      <w:proofErr w:type="spellStart"/>
      <w:r>
        <w:rPr>
          <w:lang w:val="es-ES"/>
        </w:rPr>
        <w:t>a,b</w:t>
      </w:r>
      <w:proofErr w:type="spellEnd"/>
      <w:r>
        <w:rPr>
          <w:lang w:val="es-ES"/>
        </w:rPr>
        <w:t xml:space="preserve">] tienen la misma probabilidad. En nuestro caso </w:t>
      </w:r>
      <w:proofErr w:type="spellStart"/>
      <w:r>
        <w:t>fr</w:t>
      </w:r>
      <w:proofErr w:type="spellEnd"/>
      <w:r>
        <w:t xml:space="preserve"> </w:t>
      </w:r>
      <w:r>
        <w:rPr>
          <w:rFonts w:cstheme="minorHAnsi"/>
        </w:rPr>
        <w:t>≈</w:t>
      </w:r>
      <w:r>
        <w:t xml:space="preserve"> </w:t>
      </w:r>
      <w:proofErr w:type="gramStart"/>
      <w:r>
        <w:t>U(</w:t>
      </w:r>
      <w:proofErr w:type="gramEnd"/>
      <w:r>
        <w:t>-2, 2)</w:t>
      </w:r>
      <w:r>
        <w:t xml:space="preserve"> modela un desplazamiento de frecuencia aleatorio con igual probabilidad en el rango dado.</w:t>
      </w:r>
    </w:p>
    <w:p w:rsidR="004C6276" w:rsidRPr="004C6276" w:rsidRDefault="004C6276" w:rsidP="004C6276">
      <w:pPr>
        <w:pStyle w:val="Prrafodelista"/>
        <w:numPr>
          <w:ilvl w:val="0"/>
          <w:numId w:val="7"/>
        </w:numPr>
        <w:rPr>
          <w:lang w:val="es-ES"/>
        </w:rPr>
      </w:pPr>
      <w:r>
        <w:t xml:space="preserve">Distribución normal </w:t>
      </w:r>
      <w:proofErr w:type="gramStart"/>
      <w:r>
        <w:t>N(</w:t>
      </w:r>
      <w:proofErr w:type="gramEnd"/>
      <w:r>
        <w:t xml:space="preserve">mu, sigma^2): la variable aleatoria tiene mayor probabilidad cerca de la media mu y menor probabilidad cuanto más se aleja de mu. El ruido na(n) </w:t>
      </w:r>
      <w:r>
        <w:rPr>
          <w:rFonts w:cstheme="minorHAnsi"/>
        </w:rPr>
        <w:t>≈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N(</w:t>
      </w:r>
      <w:proofErr w:type="gramEnd"/>
      <w:r>
        <w:rPr>
          <w:rFonts w:cstheme="minorHAnsi"/>
        </w:rPr>
        <w:t>0, sigma^2) sigue esta distribución.</w:t>
      </w:r>
    </w:p>
    <w:p w:rsidR="0087616E" w:rsidRPr="00E02DE3" w:rsidRDefault="004C6276" w:rsidP="004C6276">
      <w:pPr>
        <w:ind w:left="1080"/>
        <w:rPr>
          <w:lang w:val="es-ES"/>
        </w:rPr>
      </w:pPr>
      <w:r>
        <w:rPr>
          <w:lang w:val="es-ES"/>
        </w:rPr>
        <w:t>Estas distribuciones son fundamentales para modelar incertidumbre y ruido en sistemas de DSP.</w:t>
      </w:r>
    </w:p>
    <w:p w:rsidR="0087616E" w:rsidRPr="0087616E" w:rsidRDefault="0087616E" w:rsidP="0087616E">
      <w:pPr>
        <w:pStyle w:val="Prrafodelista"/>
        <w:numPr>
          <w:ilvl w:val="0"/>
          <w:numId w:val="1"/>
        </w:numPr>
        <w:rPr>
          <w:b/>
          <w:i/>
          <w:u w:val="single"/>
          <w:lang w:val="es-ES"/>
        </w:rPr>
      </w:pPr>
      <w:r w:rsidRPr="0087616E">
        <w:rPr>
          <w:b/>
          <w:i/>
          <w:u w:val="single"/>
          <w:lang w:val="es-ES"/>
        </w:rPr>
        <w:t>Transformada Discreta de Fourier y estimación espectral</w:t>
      </w:r>
    </w:p>
    <w:p w:rsidR="0087616E" w:rsidRDefault="0087616E" w:rsidP="0087616E">
      <w:pPr>
        <w:pStyle w:val="Prrafodelista"/>
        <w:rPr>
          <w:lang w:val="es-ES"/>
        </w:rPr>
      </w:pPr>
      <w:r>
        <w:rPr>
          <w:lang w:val="es-ES"/>
        </w:rPr>
        <w:t xml:space="preserve">La Transformada Discreta de Fourier (DFT) permite representar una señal discreta en el dominio de la frecuencia. Para un vector de N muestras x(n), la DFT está dada por: </w:t>
      </w:r>
    </w:p>
    <w:p w:rsidR="0087616E" w:rsidRDefault="0087616E" w:rsidP="0087616E">
      <w:pPr>
        <w:pStyle w:val="Prrafodelista"/>
        <w:rPr>
          <w:u w:val="single"/>
          <w:lang w:val="es-ES"/>
        </w:rPr>
      </w:pPr>
      <w:r>
        <w:rPr>
          <w:lang w:val="es-ES"/>
        </w:rPr>
        <w:t xml:space="preserve">X(k) </w:t>
      </w:r>
      <w:r w:rsidRPr="0087616E">
        <w:rPr>
          <w:lang w:val="es-ES"/>
        </w:rPr>
        <w:t>= sum</w:t>
      </w:r>
      <w:proofErr w:type="gramStart"/>
      <w:r w:rsidRPr="0087616E">
        <w:rPr>
          <w:lang w:val="es-ES"/>
        </w:rPr>
        <w:t>_{</w:t>
      </w:r>
      <w:proofErr w:type="gramEnd"/>
      <w:r w:rsidRPr="0087616E">
        <w:rPr>
          <w:lang w:val="es-ES"/>
        </w:rPr>
        <w:t xml:space="preserve">n = 0}^{N – 1} x(n) * e^(-j*2*pi*k*n/N), k = 0, 1, </w:t>
      </w:r>
      <w:r>
        <w:rPr>
          <w:lang w:val="es-ES"/>
        </w:rPr>
        <w:t>…, N – 1</w:t>
      </w:r>
    </w:p>
    <w:p w:rsidR="00AF0F7C" w:rsidRDefault="0087616E" w:rsidP="0087616E">
      <w:pPr>
        <w:pStyle w:val="Prrafodelista"/>
      </w:pPr>
      <w:r>
        <w:rPr>
          <w:lang w:val="es-ES"/>
        </w:rPr>
        <w:t>En presencia de ruido y desintonia de frecuencia, el espectro de la se</w:t>
      </w:r>
      <w:r>
        <w:t xml:space="preserve">ñal se “difumina”, y se hace necesario aplicar ventanas para controlar efectos como el leakage, que afecta la precisión de la estimulación de amplitud y frecuencia. </w:t>
      </w:r>
      <w:r w:rsidR="00AF0F7C">
        <w:t xml:space="preserve"> </w:t>
      </w:r>
    </w:p>
    <w:p w:rsidR="0087616E" w:rsidRDefault="0087616E" w:rsidP="0087616E">
      <w:pPr>
        <w:pStyle w:val="Prrafodelista"/>
      </w:pPr>
    </w:p>
    <w:p w:rsidR="0087616E" w:rsidRPr="00D87A66" w:rsidRDefault="0087616E" w:rsidP="0087616E">
      <w:pPr>
        <w:pStyle w:val="Prrafodelista"/>
        <w:numPr>
          <w:ilvl w:val="0"/>
          <w:numId w:val="1"/>
        </w:numPr>
        <w:rPr>
          <w:b/>
          <w:i/>
          <w:u w:val="single"/>
          <w:lang w:val="es-ES"/>
        </w:rPr>
      </w:pPr>
      <w:r w:rsidRPr="00D87A66">
        <w:rPr>
          <w:b/>
          <w:i/>
          <w:u w:val="single"/>
          <w:lang w:val="es-ES"/>
        </w:rPr>
        <w:lastRenderedPageBreak/>
        <w:t>Ventanas en DSP</w:t>
      </w:r>
    </w:p>
    <w:p w:rsidR="0087616E" w:rsidRDefault="0087616E" w:rsidP="0087616E">
      <w:pPr>
        <w:pStyle w:val="Prrafodelista"/>
      </w:pPr>
      <w:r>
        <w:t xml:space="preserve">Las ventanas son funciones que </w:t>
      </w:r>
      <w:proofErr w:type="spellStart"/>
      <w:r>
        <w:t>muliplican</w:t>
      </w:r>
      <w:proofErr w:type="spellEnd"/>
      <w:r>
        <w:t xml:space="preserve"> la señal temporal antes de calcular la DFT, con el fin de reducir el leakage espectral. Hay distintos tipos de ventanas: </w:t>
      </w:r>
    </w:p>
    <w:p w:rsidR="0087616E" w:rsidRDefault="0087616E" w:rsidP="0087616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Rectangular (sin ventana): es la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simple, es </w:t>
      </w:r>
      <w:proofErr w:type="spellStart"/>
      <w:r>
        <w:rPr>
          <w:lang w:val="es-ES"/>
        </w:rPr>
        <w:t>esuivalente</w:t>
      </w:r>
      <w:proofErr w:type="spellEnd"/>
      <w:r>
        <w:rPr>
          <w:lang w:val="es-ES"/>
        </w:rPr>
        <w:t xml:space="preserve"> a no aplicar ventana. Tiene una alta resolución en frecuencia, pero alto leakage. </w:t>
      </w:r>
    </w:p>
    <w:p w:rsidR="0087616E" w:rsidRDefault="0087616E" w:rsidP="0087616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Flat – top: es diseñada para estimación precisa de amplitud. Minimiza los errores en la </w:t>
      </w:r>
      <w:proofErr w:type="spellStart"/>
      <w:r>
        <w:rPr>
          <w:lang w:val="es-ES"/>
        </w:rPr>
        <w:t>magnitus</w:t>
      </w:r>
      <w:proofErr w:type="spellEnd"/>
      <w:r>
        <w:rPr>
          <w:lang w:val="es-ES"/>
        </w:rPr>
        <w:t xml:space="preserve"> de picos espectrales. </w:t>
      </w:r>
    </w:p>
    <w:p w:rsidR="0087616E" w:rsidRDefault="0087616E" w:rsidP="0087616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Blackman</w:t>
      </w:r>
      <w:proofErr w:type="spellEnd"/>
      <w:r>
        <w:rPr>
          <w:lang w:val="es-ES"/>
        </w:rPr>
        <w:t xml:space="preserve"> – Harris: es una ventana con </w:t>
      </w:r>
      <w:proofErr w:type="spellStart"/>
      <w:r>
        <w:rPr>
          <w:lang w:val="es-ES"/>
        </w:rPr>
        <w:t>sidelobes</w:t>
      </w:r>
      <w:proofErr w:type="spellEnd"/>
      <w:r>
        <w:rPr>
          <w:lang w:val="es-ES"/>
        </w:rPr>
        <w:t xml:space="preserve"> muy bajos, es útil para detectar señales con bajo SNR.</w:t>
      </w:r>
    </w:p>
    <w:p w:rsidR="0087616E" w:rsidRDefault="0087616E" w:rsidP="0087616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Otras ventanas: </w:t>
      </w:r>
      <w:proofErr w:type="spellStart"/>
      <w:r>
        <w:rPr>
          <w:lang w:val="es-ES"/>
        </w:rPr>
        <w:t>Hann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Hamming</w:t>
      </w:r>
      <w:proofErr w:type="spellEnd"/>
      <w:r>
        <w:rPr>
          <w:lang w:val="es-ES"/>
        </w:rPr>
        <w:t>, etc.</w:t>
      </w:r>
    </w:p>
    <w:p w:rsidR="0087616E" w:rsidRDefault="0087616E" w:rsidP="0087616E">
      <w:pPr>
        <w:ind w:left="720"/>
        <w:rPr>
          <w:lang w:val="es-ES"/>
        </w:rPr>
      </w:pPr>
      <w:r>
        <w:rPr>
          <w:lang w:val="es-ES"/>
        </w:rPr>
        <w:t xml:space="preserve">Cada ventana tiene un </w:t>
      </w:r>
      <w:proofErr w:type="spellStart"/>
      <w:r>
        <w:rPr>
          <w:lang w:val="es-ES"/>
        </w:rPr>
        <w:t>trade</w:t>
      </w:r>
      <w:proofErr w:type="spellEnd"/>
      <w:r>
        <w:rPr>
          <w:lang w:val="es-ES"/>
        </w:rPr>
        <w:t xml:space="preserve"> – off entre resolución espectral (capacidad de separar frecuencias cercanas) y precisión en la amplitud.</w:t>
      </w:r>
    </w:p>
    <w:p w:rsidR="0087616E" w:rsidRDefault="0087616E" w:rsidP="0087616E">
      <w:pPr>
        <w:ind w:left="720"/>
        <w:rPr>
          <w:lang w:val="es-ES"/>
        </w:rPr>
      </w:pPr>
    </w:p>
    <w:p w:rsidR="0087616E" w:rsidRPr="00777E0E" w:rsidRDefault="0087616E" w:rsidP="0087616E">
      <w:pPr>
        <w:pStyle w:val="Prrafodelista"/>
        <w:numPr>
          <w:ilvl w:val="0"/>
          <w:numId w:val="1"/>
        </w:numPr>
        <w:rPr>
          <w:lang w:val="es-ES"/>
        </w:rPr>
      </w:pPr>
      <w:r w:rsidRPr="00D87A66">
        <w:rPr>
          <w:b/>
          <w:i/>
          <w:u w:val="single"/>
          <w:lang w:val="es-ES"/>
        </w:rPr>
        <w:t>Estimadores de amplitud y frecuencia</w:t>
      </w:r>
    </w:p>
    <w:p w:rsidR="00777E0E" w:rsidRPr="00777E0E" w:rsidRDefault="00777E0E" w:rsidP="00777E0E">
      <w:pPr>
        <w:pStyle w:val="Prrafodelista"/>
        <w:rPr>
          <w:lang w:val="es-ES"/>
        </w:rPr>
      </w:pPr>
      <w:r w:rsidRPr="00777E0E">
        <w:rPr>
          <w:lang w:val="es-ES"/>
        </w:rPr>
        <w:t>Un estimador es una regla o formula que permite calcular un valor aproximado de un parámetro desconocido de una señal a partir de datos observados.</w:t>
      </w:r>
    </w:p>
    <w:p w:rsidR="0087616E" w:rsidRDefault="0087616E" w:rsidP="0087616E">
      <w:pPr>
        <w:pStyle w:val="Prrafodelista"/>
        <w:rPr>
          <w:lang w:val="es-ES"/>
        </w:rPr>
      </w:pPr>
      <w:r>
        <w:rPr>
          <w:lang w:val="es-ES"/>
        </w:rPr>
        <w:t xml:space="preserve">Para estimar la amplitud a1 y la frecuencia omega1 de la señal, se usan los siguientes estimadores basados en la DFT de la señal ventana </w:t>
      </w:r>
      <w:proofErr w:type="spellStart"/>
      <w:r>
        <w:rPr>
          <w:lang w:val="es-ES"/>
        </w:rPr>
        <w:t>wi</w:t>
      </w:r>
      <w:proofErr w:type="spellEnd"/>
      <w:r>
        <w:rPr>
          <w:lang w:val="es-ES"/>
        </w:rPr>
        <w:t xml:space="preserve">(n): </w:t>
      </w:r>
    </w:p>
    <w:p w:rsidR="00777E0E" w:rsidRDefault="0087616E" w:rsidP="0087616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Estimador de amplitud: </w:t>
      </w:r>
      <w:r w:rsidR="00777E0E">
        <w:rPr>
          <w:lang w:val="es-ES"/>
        </w:rPr>
        <w:t xml:space="preserve">intenta determinar el valor real de la amplitud de la señal sinusoidal a partir de sus muestras </w:t>
      </w:r>
    </w:p>
    <w:p w:rsidR="0087616E" w:rsidRDefault="0087616E" w:rsidP="00777E0E">
      <w:pPr>
        <w:pStyle w:val="Prrafodelista"/>
        <w:ind w:left="1080"/>
        <w:rPr>
          <w:lang w:val="es-ES"/>
        </w:rPr>
      </w:pPr>
      <w:r>
        <w:rPr>
          <w:lang w:val="es-ES"/>
        </w:rPr>
        <w:t>FORMULA</w:t>
      </w:r>
    </w:p>
    <w:p w:rsidR="00777E0E" w:rsidRDefault="0087616E" w:rsidP="0087616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Estimador de frecuencia: </w:t>
      </w:r>
      <w:r w:rsidR="00777E0E">
        <w:rPr>
          <w:lang w:val="es-ES"/>
        </w:rPr>
        <w:t>busca aproximar la frecuencia real de la señal</w:t>
      </w:r>
    </w:p>
    <w:p w:rsidR="0087616E" w:rsidRDefault="0087616E" w:rsidP="00777E0E">
      <w:pPr>
        <w:pStyle w:val="Prrafodelista"/>
        <w:ind w:left="1080"/>
        <w:rPr>
          <w:lang w:val="es-ES"/>
        </w:rPr>
      </w:pPr>
      <w:r>
        <w:rPr>
          <w:lang w:val="es-ES"/>
        </w:rPr>
        <w:t>FORMULA</w:t>
      </w:r>
    </w:p>
    <w:p w:rsidR="00777E0E" w:rsidRDefault="0087616E" w:rsidP="00777E0E">
      <w:pPr>
        <w:ind w:left="720"/>
        <w:rPr>
          <w:lang w:val="es-ES"/>
        </w:rPr>
      </w:pPr>
      <w:r>
        <w:rPr>
          <w:lang w:val="es-ES"/>
        </w:rPr>
        <w:t>Es decir, la amplitud se obtiene evaluando el módulo de la DFT en la frecuencia nominal omega0, mientras que la frecuencia se estima buscando el máximo del espectro de la señal ventana.</w:t>
      </w:r>
      <w:bookmarkStart w:id="0" w:name="_GoBack"/>
      <w:bookmarkEnd w:id="0"/>
    </w:p>
    <w:p w:rsidR="0087616E" w:rsidRPr="00D87A66" w:rsidRDefault="00D87A66" w:rsidP="00D87A66">
      <w:pPr>
        <w:pStyle w:val="Prrafodelista"/>
        <w:numPr>
          <w:ilvl w:val="0"/>
          <w:numId w:val="1"/>
        </w:numPr>
        <w:rPr>
          <w:b/>
          <w:i/>
          <w:u w:val="single"/>
          <w:lang w:val="es-ES"/>
        </w:rPr>
      </w:pPr>
      <w:r w:rsidRPr="00D87A66">
        <w:rPr>
          <w:b/>
          <w:i/>
          <w:u w:val="single"/>
          <w:lang w:val="es-ES"/>
        </w:rPr>
        <w:t>Sesgo y varianza de estimadores</w:t>
      </w:r>
    </w:p>
    <w:p w:rsidR="00D87A66" w:rsidRDefault="00D87A66" w:rsidP="00D87A66">
      <w:pPr>
        <w:pStyle w:val="Prrafodelista"/>
        <w:rPr>
          <w:lang w:val="es-ES"/>
        </w:rPr>
      </w:pPr>
      <w:r>
        <w:rPr>
          <w:lang w:val="es-ES"/>
        </w:rPr>
        <w:t xml:space="preserve">Un estimador se </w:t>
      </w:r>
      <w:proofErr w:type="spellStart"/>
      <w:r>
        <w:rPr>
          <w:lang w:val="es-ES"/>
        </w:rPr>
        <w:t>evalua</w:t>
      </w:r>
      <w:proofErr w:type="spellEnd"/>
      <w:r>
        <w:rPr>
          <w:lang w:val="es-ES"/>
        </w:rPr>
        <w:t xml:space="preserve"> en términos de sesgo y varianza, que reflejan su precisión y consistencia. </w:t>
      </w:r>
    </w:p>
    <w:p w:rsidR="00D87A66" w:rsidRDefault="00D87A66" w:rsidP="00D87A66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Sesgo (</w:t>
      </w:r>
      <w:proofErr w:type="spellStart"/>
      <w:r>
        <w:rPr>
          <w:lang w:val="es-ES"/>
        </w:rPr>
        <w:t>sa</w:t>
      </w:r>
      <w:proofErr w:type="spellEnd"/>
      <w:r>
        <w:rPr>
          <w:lang w:val="es-ES"/>
        </w:rPr>
        <w:t xml:space="preserve">): es la diferencia entre la media esperada del estimador y el valor real: </w:t>
      </w:r>
    </w:p>
    <w:p w:rsidR="00D87A66" w:rsidRDefault="00D87A66" w:rsidP="00D87A66">
      <w:pPr>
        <w:pStyle w:val="Prrafodelista"/>
        <w:ind w:left="1440"/>
        <w:rPr>
          <w:lang w:val="es-ES"/>
        </w:rPr>
      </w:pPr>
      <w:r>
        <w:rPr>
          <w:lang w:val="es-ES"/>
        </w:rPr>
        <w:t>FORMULA</w:t>
      </w:r>
    </w:p>
    <w:p w:rsidR="00D87A66" w:rsidRDefault="00D87A66" w:rsidP="00D87A66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Varianza (va): medida de la dispersión de los resultados alrededor de la media:</w:t>
      </w:r>
    </w:p>
    <w:p w:rsidR="00D87A66" w:rsidRDefault="00D87A66" w:rsidP="00D87A66">
      <w:pPr>
        <w:pStyle w:val="Prrafodelista"/>
        <w:ind w:left="1440"/>
        <w:rPr>
          <w:lang w:val="es-ES"/>
        </w:rPr>
      </w:pPr>
      <w:r>
        <w:rPr>
          <w:lang w:val="es-ES"/>
        </w:rPr>
        <w:t>FORMULA</w:t>
      </w:r>
    </w:p>
    <w:p w:rsidR="00D87A66" w:rsidRDefault="00D87A66" w:rsidP="00D87A66">
      <w:pPr>
        <w:rPr>
          <w:lang w:val="es-ES"/>
        </w:rPr>
      </w:pPr>
      <w:r>
        <w:rPr>
          <w:lang w:val="es-ES"/>
        </w:rPr>
        <w:tab/>
        <w:t xml:space="preserve">Cuando se trabaja con simulaciones o experimentos numéricos, los valores esperados se aproximan mediante promedios </w:t>
      </w:r>
      <w:proofErr w:type="spellStart"/>
      <w:r>
        <w:rPr>
          <w:lang w:val="es-ES"/>
        </w:rPr>
        <w:t>muestrales</w:t>
      </w:r>
      <w:proofErr w:type="spellEnd"/>
      <w:r>
        <w:rPr>
          <w:lang w:val="es-ES"/>
        </w:rPr>
        <w:t xml:space="preserve"> sobre M realizaciones: FORMULAS</w:t>
      </w:r>
    </w:p>
    <w:p w:rsidR="00D87A66" w:rsidRPr="00D87A66" w:rsidRDefault="00D87A66" w:rsidP="00D87A66">
      <w:pPr>
        <w:rPr>
          <w:lang w:val="es-ES"/>
        </w:rPr>
      </w:pPr>
      <w:r>
        <w:rPr>
          <w:lang w:val="es-ES"/>
        </w:rPr>
        <w:tab/>
        <w:t>De manera análoga, se puede calcular el sesgo y varianza del estimador de frecuencias omega1.</w:t>
      </w:r>
    </w:p>
    <w:sectPr w:rsidR="00D87A66" w:rsidRPr="00D87A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64AEB"/>
    <w:multiLevelType w:val="hybridMultilevel"/>
    <w:tmpl w:val="BBC03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4B6AEF"/>
    <w:multiLevelType w:val="hybridMultilevel"/>
    <w:tmpl w:val="1D1E7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5E0C6B"/>
    <w:multiLevelType w:val="hybridMultilevel"/>
    <w:tmpl w:val="00900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82736D"/>
    <w:multiLevelType w:val="hybridMultilevel"/>
    <w:tmpl w:val="D0446B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767B45"/>
    <w:multiLevelType w:val="hybridMultilevel"/>
    <w:tmpl w:val="26AC1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470EA"/>
    <w:multiLevelType w:val="hybridMultilevel"/>
    <w:tmpl w:val="DDCEECC0"/>
    <w:lvl w:ilvl="0" w:tplc="A00449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031C20"/>
    <w:multiLevelType w:val="hybridMultilevel"/>
    <w:tmpl w:val="726AF1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F7C"/>
    <w:rsid w:val="004C6276"/>
    <w:rsid w:val="00626CFC"/>
    <w:rsid w:val="00777E0E"/>
    <w:rsid w:val="0087616E"/>
    <w:rsid w:val="00927F39"/>
    <w:rsid w:val="00AF0F7C"/>
    <w:rsid w:val="00D74108"/>
    <w:rsid w:val="00D87A66"/>
    <w:rsid w:val="00E0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2880"/>
  <w15:chartTrackingRefBased/>
  <w15:docId w15:val="{78624627-39B5-423F-9F20-492ACDFE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0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2025-09-20T22:05:00Z</dcterms:created>
  <dcterms:modified xsi:type="dcterms:W3CDTF">2025-09-20T22:58:00Z</dcterms:modified>
</cp:coreProperties>
</file>