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Prrafodelista"/>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Prrafodelista"/>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Prrafodelista"/>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Prrafodelista"/>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Prrafodelista"/>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Prrafodelista"/>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Prrafodelista"/>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lastRenderedPageBreak/>
        <w:t>Rectangular</w:t>
      </w:r>
    </w:p>
    <w:p w14:paraId="1462E1E4" w14:textId="77777777" w:rsidR="00973FCF" w:rsidRPr="0090087E"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N.</w:t>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4FD9AC92" w14:textId="77777777" w:rsidR="0090087E" w:rsidRDefault="0090087E">
      <w:pPr>
        <w:rPr>
          <w:sz w:val="20"/>
          <w:szCs w:val="20"/>
          <w:lang w:val="es-ES"/>
        </w:rPr>
      </w:pPr>
      <w:r>
        <w:rPr>
          <w:sz w:val="20"/>
          <w:szCs w:val="20"/>
          <w:lang w:val="es-ES"/>
        </w:rPr>
        <w:t xml:space="preserve">Formada por sumas de cosenos. Esta ventana depende solo de N, no de la frecuencia de corte. 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lastRenderedPageBreak/>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8"/>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lastRenderedPageBreak/>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Prrafodelista"/>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Prrafodelista"/>
        <w:rPr>
          <w:rFonts w:eastAsiaTheme="minorEastAsia"/>
          <w:sz w:val="20"/>
          <w:szCs w:val="20"/>
          <w:lang w:val="es-ES"/>
        </w:rPr>
      </w:pPr>
      <w:r>
        <w:rPr>
          <w:rFonts w:eastAsiaTheme="minorEastAsia"/>
          <w:sz w:val="20"/>
          <w:szCs w:val="20"/>
          <w:lang w:val="es-ES"/>
        </w:rPr>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Prrafodelista"/>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Prrafodelista"/>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Prrafodelista"/>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Prrafodelista"/>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987D5F" w:rsidP="008D0861">
      <w:pPr>
        <w:pStyle w:val="Prrafodelista"/>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w:t>
      </w:r>
      <w:r>
        <w:rPr>
          <w:rFonts w:eastAsiaTheme="minorEastAsia"/>
          <w:iCs/>
          <w:sz w:val="20"/>
          <w:szCs w:val="20"/>
          <w:lang w:val="es-ES"/>
        </w:rPr>
        <w:lastRenderedPageBreak/>
        <w:t xml:space="preserve">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Prrafodelista"/>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45006AB1" w:rsid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 xml:space="preserve">Es asintóticamente insesgado </w:t>
      </w:r>
    </w:p>
    <w:p w14:paraId="5FF38ABE" w14:textId="1F8329AF" w:rsidR="00E748BB" w:rsidRP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616531C8" w14:textId="3A8B2C25" w:rsidR="00E748BB" w:rsidRPr="00886415" w:rsidRDefault="00E748BB" w:rsidP="00E748BB">
      <w:pPr>
        <w:rPr>
          <w:rFonts w:eastAsiaTheme="minorEastAsia"/>
          <w:sz w:val="20"/>
          <w:szCs w:val="20"/>
          <w:lang w:val="es-ES"/>
        </w:rPr>
      </w:pPr>
      <w:r>
        <w:rPr>
          <w:rFonts w:eastAsiaTheme="minorEastAsia"/>
          <w:sz w:val="20"/>
          <w:szCs w:val="20"/>
          <w:lang w:val="es-ES"/>
        </w:rPr>
        <w:t>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Pr>
          <w:rFonts w:eastAsiaTheme="minorEastAsia"/>
          <w:sz w:val="20"/>
          <w:szCs w:val="20"/>
          <w:lang w:val="es-ES"/>
        </w:rPr>
        <w:t>).</w:t>
      </w:r>
    </w:p>
    <w:p w14:paraId="2B04CA12" w14:textId="77777777"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Pr>
          <w:noProof/>
          <w:lang w:val="en-US"/>
        </w:rPr>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75266436" w14:textId="77777777"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14:paraId="5CDF60F4" w14:textId="77777777" w:rsidR="00C83408" w:rsidRPr="002E60CD"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77777777"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14:paraId="672FCD15" w14:textId="77777777"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w:t>
      </w:r>
      <w:r>
        <w:rPr>
          <w:sz w:val="20"/>
          <w:szCs w:val="20"/>
          <w:lang w:val="es-ES"/>
        </w:rPr>
        <w:lastRenderedPageBreak/>
        <w:t xml:space="preserve">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77777777"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77777777"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2DFD7908" w14:textId="77777777" w:rsidR="00BA0C9B" w:rsidRDefault="00BA0C9B" w:rsidP="00CF7852">
      <w:pPr>
        <w:jc w:val="center"/>
        <w:rPr>
          <w:sz w:val="20"/>
          <w:szCs w:val="20"/>
          <w:lang w:val="es-ES"/>
        </w:rPr>
      </w:pPr>
    </w:p>
    <w:p w14:paraId="19A66121" w14:textId="77777777" w:rsidR="00CF7852" w:rsidRDefault="00AA0B8C" w:rsidP="00CF7852">
      <w:pPr>
        <w:rPr>
          <w:sz w:val="20"/>
          <w:szCs w:val="20"/>
          <w:lang w:val="es-ES"/>
        </w:rPr>
      </w:pPr>
      <w:r w:rsidRPr="00AF152D">
        <w:rPr>
          <w:b/>
          <w:color w:val="ED7D31" w:themeColor="accent2"/>
          <w:sz w:val="20"/>
          <w:szCs w:val="20"/>
          <w:u w:val="single"/>
          <w:lang w:val="es-ES"/>
        </w:rPr>
        <w:lastRenderedPageBreak/>
        <w:t>Periodograma modificado</w:t>
      </w:r>
      <w:r>
        <w:rPr>
          <w:sz w:val="20"/>
          <w:szCs w:val="20"/>
          <w:lang w:val="es-ES"/>
        </w:rPr>
        <w:t xml:space="preserve"> (otra ventana que no es la rectangular)</w:t>
      </w:r>
    </w:p>
    <w:p w14:paraId="1EE8FB7E" w14:textId="77777777" w:rsidR="00623857" w:rsidRDefault="00623857" w:rsidP="00623857">
      <w:pPr>
        <w:jc w:val="center"/>
        <w:rPr>
          <w:sz w:val="20"/>
          <w:szCs w:val="20"/>
          <w:lang w:val="es-ES"/>
        </w:rPr>
      </w:pPr>
      <w:r>
        <w:rPr>
          <w:noProof/>
          <w:lang w:val="en-US"/>
        </w:rPr>
        <w:drawing>
          <wp:inline distT="0" distB="0" distL="0" distR="0" wp14:anchorId="1884758E" wp14:editId="2C9E776B">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04D5B5" w14:textId="77777777"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14:paraId="33875ECA" w14:textId="77777777" w:rsidR="00AA0B8C" w:rsidRDefault="00AA0B8C" w:rsidP="00AA0B8C">
      <w:pPr>
        <w:jc w:val="center"/>
        <w:rPr>
          <w:sz w:val="20"/>
          <w:szCs w:val="20"/>
          <w:lang w:val="es-ES"/>
        </w:rPr>
      </w:pPr>
      <w:r>
        <w:rPr>
          <w:noProof/>
          <w:lang w:val="en-US"/>
        </w:rPr>
        <w:drawing>
          <wp:inline distT="0" distB="0" distL="0" distR="0" wp14:anchorId="56580B80" wp14:editId="0ABE2038">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77777777"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77777777"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987D5F"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lastRenderedPageBreak/>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987D5F"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987D5F"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987D5F"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77777777"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9116907" w14:textId="01DAA19D" w:rsidR="00A9254B" w:rsidRPr="004968F6" w:rsidRDefault="00A9254B" w:rsidP="00D63949">
      <w:pPr>
        <w:rPr>
          <w:rFonts w:eastAsiaTheme="minorEastAsia"/>
          <w:b/>
          <w:bCs/>
          <w:color w:val="7030A0"/>
          <w:sz w:val="20"/>
          <w:szCs w:val="20"/>
          <w:u w:val="single"/>
          <w:lang w:val="es-ES"/>
        </w:rPr>
      </w:pPr>
      <w:proofErr w:type="gramStart"/>
      <w:r w:rsidRPr="004968F6">
        <w:rPr>
          <w:rFonts w:eastAsiaTheme="minorEastAsia"/>
          <w:b/>
          <w:bCs/>
          <w:color w:val="7030A0"/>
          <w:sz w:val="20"/>
          <w:szCs w:val="20"/>
          <w:u w:val="single"/>
          <w:lang w:val="es-ES"/>
        </w:rPr>
        <w:t>Resumiendo</w:t>
      </w:r>
      <w:proofErr w:type="gramEnd"/>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lastRenderedPageBreak/>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Prrafodelista"/>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Prrafodelista"/>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Prrafodelista"/>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Prrafodelista"/>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Prrafodelista"/>
        <w:rPr>
          <w:sz w:val="20"/>
          <w:szCs w:val="20"/>
          <w:lang w:val="es-ES"/>
        </w:rPr>
      </w:pPr>
    </w:p>
    <w:p w14:paraId="7F895573" w14:textId="77777777"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Prrafodelista"/>
        <w:jc w:val="center"/>
        <w:rPr>
          <w:sz w:val="20"/>
          <w:szCs w:val="20"/>
          <w:lang w:val="es-ES"/>
        </w:rPr>
      </w:pPr>
    </w:p>
    <w:p w14:paraId="65D1E057" w14:textId="77777777"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Prrafodelista"/>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Prrafodelista"/>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Prrafodelista"/>
        <w:rPr>
          <w:sz w:val="20"/>
          <w:szCs w:val="20"/>
          <w:lang w:val="es-ES"/>
        </w:rPr>
      </w:pPr>
    </w:p>
    <w:p w14:paraId="585CB132" w14:textId="77777777" w:rsidR="00E43298" w:rsidRDefault="00E43298" w:rsidP="00E43298">
      <w:pPr>
        <w:pStyle w:val="Prrafodelista"/>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Prrafodelista"/>
        <w:jc w:val="center"/>
        <w:rPr>
          <w:sz w:val="20"/>
          <w:szCs w:val="20"/>
          <w:lang w:val="es-ES"/>
        </w:rPr>
      </w:pPr>
    </w:p>
    <w:p w14:paraId="56145C1A"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lastRenderedPageBreak/>
        <w:t>Periodograma modificado</w:t>
      </w:r>
    </w:p>
    <w:p w14:paraId="661E34E0" w14:textId="77777777"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Prrafodelista"/>
        <w:rPr>
          <w:sz w:val="20"/>
          <w:szCs w:val="20"/>
          <w:lang w:val="es-ES"/>
        </w:rPr>
      </w:pPr>
    </w:p>
    <w:p w14:paraId="25256032" w14:textId="77777777" w:rsidR="00E43298" w:rsidRDefault="00E43298" w:rsidP="00E43298">
      <w:pPr>
        <w:pStyle w:val="Prrafodelista"/>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Prrafodelista"/>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Prrafodelista"/>
        <w:rPr>
          <w:sz w:val="20"/>
          <w:szCs w:val="20"/>
          <w:lang w:val="es-ES"/>
        </w:rPr>
      </w:pPr>
    </w:p>
    <w:p w14:paraId="39E39896" w14:textId="77777777"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Prrafodelista"/>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Prrafodelista"/>
        <w:jc w:val="center"/>
        <w:rPr>
          <w:sz w:val="20"/>
          <w:szCs w:val="20"/>
          <w:lang w:val="es-ES"/>
        </w:rPr>
      </w:pPr>
      <w:r>
        <w:rPr>
          <w:noProof/>
          <w:lang w:val="en-US"/>
        </w:rPr>
        <w:lastRenderedPageBreak/>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2E8CD22B"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0"/>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lastRenderedPageBreak/>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2"/>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7777777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3"/>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5AE2004" w14:textId="77777777" w:rsidR="003925C6" w:rsidRPr="000F7CC5" w:rsidRDefault="003925C6" w:rsidP="00221D67">
      <w:pPr>
        <w:rPr>
          <w:rFonts w:eastAsiaTheme="minorEastAsia"/>
          <w:b/>
          <w:sz w:val="20"/>
          <w:szCs w:val="20"/>
          <w:u w:val="single"/>
          <w:lang w:val="es-ES"/>
        </w:rPr>
      </w:pPr>
      <w:r w:rsidRPr="000F7CC5">
        <w:rPr>
          <w:rFonts w:eastAsiaTheme="minorEastAsia"/>
          <w:b/>
          <w:color w:val="7030A0"/>
          <w:sz w:val="20"/>
          <w:szCs w:val="20"/>
          <w:u w:val="single"/>
          <w:lang w:val="es-ES"/>
        </w:rPr>
        <w:t xml:space="preserve">FIR de fase lineal </w:t>
      </w:r>
    </w:p>
    <w:p w14:paraId="640F2BA4" w14:textId="77777777" w:rsidR="003925C6" w:rsidRDefault="0076432B" w:rsidP="00221D67">
      <w:pPr>
        <w:rPr>
          <w:rFonts w:eastAsiaTheme="minorEastAsia"/>
          <w:sz w:val="20"/>
          <w:szCs w:val="20"/>
          <w:lang w:val="es-ES"/>
        </w:rPr>
      </w:pPr>
      <w:r>
        <w:rPr>
          <w:rFonts w:eastAsiaTheme="minorEastAsia"/>
          <w:sz w:val="20"/>
          <w:szCs w:val="20"/>
          <w:lang w:val="es-ES"/>
        </w:rPr>
        <w:t xml:space="preserve">Estos sistemas pueden tener respuestas al impulso simétricas o </w:t>
      </w:r>
      <w:r w:rsidR="000F7CC5">
        <w:rPr>
          <w:rFonts w:eastAsiaTheme="minorEastAsia"/>
          <w:sz w:val="20"/>
          <w:szCs w:val="20"/>
          <w:lang w:val="es-ES"/>
        </w:rPr>
        <w:t>anti simétricas</w:t>
      </w:r>
      <w:r>
        <w:rPr>
          <w:rFonts w:eastAsiaTheme="minorEastAsia"/>
          <w:sz w:val="20"/>
          <w:szCs w:val="20"/>
          <w:lang w:val="es-ES"/>
        </w:rPr>
        <w:t xml:space="preserve">, pares o impares. </w:t>
      </w:r>
    </w:p>
    <w:p w14:paraId="350A2BE3" w14:textId="77777777" w:rsidR="0076432B" w:rsidRDefault="0076432B" w:rsidP="00221D67">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w:t>
      </w:r>
      <w:r w:rsidR="000F7CC5">
        <w:rPr>
          <w:rFonts w:eastAsiaTheme="minorEastAsia"/>
          <w:sz w:val="20"/>
          <w:szCs w:val="20"/>
          <w:lang w:val="es-ES"/>
        </w:rPr>
        <w:t xml:space="preserve"> de ventanas tienen respuest</w:t>
      </w:r>
      <w:r>
        <w:rPr>
          <w:rFonts w:eastAsiaTheme="minorEastAsia"/>
          <w:sz w:val="20"/>
          <w:szCs w:val="20"/>
          <w:lang w:val="es-ES"/>
        </w:rPr>
        <w:t xml:space="preserve">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r w:rsidR="000F7CC5">
        <w:rPr>
          <w:rFonts w:eastAsiaTheme="minorEastAsia"/>
          <w:sz w:val="20"/>
          <w:szCs w:val="20"/>
          <w:lang w:val="es-ES"/>
        </w:rPr>
        <w:t>anti simétricas</w:t>
      </w:r>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62428039" w14:textId="77777777" w:rsidR="0076432B" w:rsidRDefault="0076432B" w:rsidP="00221D67">
      <w:pPr>
        <w:rPr>
          <w:rFonts w:eastAsiaTheme="minorEastAsia"/>
          <w:sz w:val="20"/>
          <w:szCs w:val="20"/>
          <w:lang w:val="es-ES"/>
        </w:rPr>
      </w:pPr>
      <w:r>
        <w:rPr>
          <w:rFonts w:eastAsiaTheme="minorEastAsia"/>
          <w:sz w:val="20"/>
          <w:szCs w:val="20"/>
          <w:lang w:val="es-ES"/>
        </w:rPr>
        <w:t>En los sistemas FIR de fase lineal:</w:t>
      </w:r>
    </w:p>
    <w:p w14:paraId="2C3E05F7" w14:textId="77777777" w:rsidR="0076432B" w:rsidRDefault="0076432B" w:rsidP="0076432B">
      <w:pPr>
        <w:pStyle w:val="Prrafodelista"/>
        <w:numPr>
          <w:ilvl w:val="0"/>
          <w:numId w:val="4"/>
        </w:numPr>
        <w:rPr>
          <w:sz w:val="20"/>
          <w:szCs w:val="20"/>
          <w:lang w:val="es-ES"/>
        </w:rPr>
      </w:pPr>
      <w:r>
        <w:rPr>
          <w:sz w:val="20"/>
          <w:szCs w:val="20"/>
          <w:lang w:val="es-ES"/>
        </w:rPr>
        <w:lastRenderedPageBreak/>
        <w:t xml:space="preserve">Los polos solo pueden estar en el origen. Los ceros deben ser reales o complejos conjugados. </w:t>
      </w:r>
    </w:p>
    <w:p w14:paraId="6277A6DA" w14:textId="77777777" w:rsidR="0076432B" w:rsidRPr="0076432B" w:rsidRDefault="0076432B" w:rsidP="0076432B">
      <w:pPr>
        <w:pStyle w:val="Prrafodelista"/>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2348D609" w14:textId="77777777" w:rsidR="0076432B" w:rsidRPr="0076432B" w:rsidRDefault="0076432B" w:rsidP="0076432B">
      <w:pPr>
        <w:pStyle w:val="Prrafodelista"/>
        <w:numPr>
          <w:ilvl w:val="0"/>
          <w:numId w:val="4"/>
        </w:numPr>
        <w:rPr>
          <w:sz w:val="20"/>
          <w:szCs w:val="20"/>
          <w:lang w:val="es-ES"/>
        </w:rPr>
      </w:pPr>
      <w:r>
        <w:rPr>
          <w:rFonts w:eastAsiaTheme="minorEastAsia"/>
          <w:sz w:val="20"/>
          <w:szCs w:val="20"/>
          <w:lang w:val="es-ES"/>
        </w:rPr>
        <w:t xml:space="preserve">El producto de ceros es 1 o -1. </w:t>
      </w:r>
    </w:p>
    <w:p w14:paraId="3C47CCC5" w14:textId="77777777" w:rsidR="0076432B" w:rsidRDefault="0076432B" w:rsidP="0076432B">
      <w:pPr>
        <w:rPr>
          <w:sz w:val="20"/>
          <w:szCs w:val="20"/>
          <w:lang w:val="es-ES"/>
        </w:rPr>
      </w:pPr>
      <w:r>
        <w:rPr>
          <w:sz w:val="20"/>
          <w:szCs w:val="20"/>
          <w:lang w:val="es-ES"/>
        </w:rPr>
        <w:t>Entonces, los ceros de estos sistemas:</w:t>
      </w:r>
    </w:p>
    <w:p w14:paraId="29876F92" w14:textId="77777777" w:rsidR="0076432B" w:rsidRPr="0076432B" w:rsidRDefault="0076432B" w:rsidP="0076432B">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4BCFEAE3" w14:textId="77777777"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0272DECF" w14:textId="77777777"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0BDA6499" w14:textId="77777777"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5451FA4E" w14:textId="77777777" w:rsidR="0076432B" w:rsidRDefault="0076432B" w:rsidP="0076432B">
      <w:pPr>
        <w:jc w:val="center"/>
        <w:rPr>
          <w:sz w:val="20"/>
          <w:szCs w:val="20"/>
          <w:lang w:val="es-ES"/>
        </w:rPr>
      </w:pPr>
      <w:r>
        <w:rPr>
          <w:noProof/>
          <w:lang w:val="en-US"/>
        </w:rPr>
        <w:drawing>
          <wp:inline distT="0" distB="0" distL="0" distR="0" wp14:anchorId="1DEA81EC" wp14:editId="4886EA17">
            <wp:extent cx="5448300" cy="37909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5448300" cy="3790950"/>
                    </a:xfrm>
                    <a:prstGeom prst="rect">
                      <a:avLst/>
                    </a:prstGeom>
                    <a:ln/>
                  </pic:spPr>
                </pic:pic>
              </a:graphicData>
            </a:graphic>
          </wp:inline>
        </w:drawing>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Prrafodelista"/>
        <w:jc w:val="center"/>
        <w:rPr>
          <w:sz w:val="20"/>
          <w:szCs w:val="20"/>
          <w:lang w:val="es-ES"/>
        </w:rPr>
      </w:pPr>
      <w:r>
        <w:rPr>
          <w:noProof/>
          <w:lang w:val="en-US"/>
        </w:rPr>
        <w:lastRenderedPageBreak/>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Prrafodelista"/>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Prrafodelista"/>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Prrafodelista"/>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Prrafodelista"/>
        <w:rPr>
          <w:sz w:val="20"/>
          <w:szCs w:val="20"/>
          <w:lang w:val="es-ES"/>
        </w:rPr>
      </w:pPr>
      <w:r>
        <w:rPr>
          <w:sz w:val="20"/>
          <w:szCs w:val="20"/>
          <w:lang w:val="es-ES"/>
        </w:rPr>
        <w:t>Esta propiedad nos permite resolver tres problemas:</w:t>
      </w:r>
    </w:p>
    <w:p w14:paraId="544137B4" w14:textId="77777777"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77777777"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99F44A5" w14:textId="77777777"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14:paraId="7E194DD9" w14:textId="77777777"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14:paraId="2BCC6ADB" w14:textId="77777777" w:rsidR="00607BA0" w:rsidRDefault="00607BA0" w:rsidP="00607BA0">
      <w:pPr>
        <w:jc w:val="center"/>
        <w:rPr>
          <w:sz w:val="20"/>
          <w:szCs w:val="20"/>
          <w:lang w:val="es-ES"/>
        </w:rPr>
      </w:pPr>
      <w:r>
        <w:rPr>
          <w:noProof/>
          <w:lang w:val="en-US"/>
        </w:rPr>
        <w:drawing>
          <wp:inline distT="0" distB="0" distL="0" distR="0" wp14:anchorId="068178CC" wp14:editId="3003ED52">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39">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5C2C121F" w14:textId="77777777"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14:paraId="21C022CE" w14:textId="77777777"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14:paraId="2911C4C9" w14:textId="36CCAD90" w:rsidR="00CA331E"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77777777"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w:lastRenderedPageBreak/>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987D5F"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7777777"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50C206D2" w14:textId="77777777"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3E8C7617" w14:textId="77777777"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14:paraId="2D9B14FE" w14:textId="77777777" w:rsidR="0081464E" w:rsidRPr="000C2D4A" w:rsidRDefault="0081464E" w:rsidP="00DC7F7E">
      <w:pPr>
        <w:rPr>
          <w:rFonts w:eastAsiaTheme="minorEastAsia"/>
          <w:b/>
          <w:bCs/>
          <w:color w:val="ED7D31" w:themeColor="accent2"/>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418264FC" w14:textId="1D14B7D5" w:rsidR="00341F1B" w:rsidRPr="00341F1B" w:rsidRDefault="00101E06" w:rsidP="00900CE7">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r w:rsidR="00341F1B">
        <w:rPr>
          <w:rFonts w:eastAsiaTheme="minorEastAsia"/>
          <w:sz w:val="20"/>
          <w:szCs w:val="20"/>
          <w:lang w:val="es-ES"/>
        </w:rPr>
        <w:tab/>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Prrafodelista"/>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sz w:val="20"/>
          <w:szCs w:val="20"/>
          <w:lang w:val="es-ES"/>
        </w:rPr>
        <w:lastRenderedPageBreak/>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44567" cy="2116520"/>
                    </a:xfrm>
                    <a:prstGeom prst="rect">
                      <a:avLst/>
                    </a:prstGeom>
                  </pic:spPr>
                </pic:pic>
              </a:graphicData>
            </a:graphic>
          </wp:inline>
        </w:drawing>
      </w:r>
    </w:p>
    <w:p w14:paraId="0DF17064" w14:textId="63D89C25" w:rsidR="00987D5F" w:rsidRDefault="00987D5F" w:rsidP="00987D5F">
      <w:pPr>
        <w:rPr>
          <w:rFonts w:eastAsiaTheme="minorEastAsia"/>
          <w:sz w:val="20"/>
          <w:szCs w:val="20"/>
          <w:lang w:val="es-ES"/>
        </w:rPr>
      </w:pPr>
      <w:r>
        <w:rPr>
          <w:rFonts w:eastAsiaTheme="minorEastAsia"/>
          <w:sz w:val="20"/>
          <w:szCs w:val="20"/>
          <w:lang w:val="es-ES"/>
        </w:rPr>
        <w:t>Ubicación de los polos y ceros</w:t>
      </w:r>
    </w:p>
    <w:p w14:paraId="07EB3506" w14:textId="399BCF0F"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r>
          <w:rPr>
            <w:rFonts w:ascii="Cambria Math" w:eastAsiaTheme="minorEastAsia" w:hAnsi="Cambria Math"/>
            <w:sz w:val="20"/>
            <w:szCs w:val="20"/>
            <w:lang w:val="es-ES"/>
          </w:rPr>
          <m:t>)</m:t>
        </m:r>
      </m:oMath>
      <w:r>
        <w:rPr>
          <w:rFonts w:eastAsiaTheme="minorEastAsia"/>
          <w:sz w:val="20"/>
          <w:szCs w:val="20"/>
          <w:lang w:val="es-ES"/>
        </w:rPr>
        <w:t xml:space="preserve"> es un filtro pasa altos</w:t>
      </w:r>
    </w:p>
    <w:p w14:paraId="29633FA1" w14:textId="738D9A38"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Prrafodelista"/>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Default="007633B0" w:rsidP="007633B0">
      <w:pPr>
        <w:rPr>
          <w:rFonts w:eastAsiaTheme="minorEastAsia"/>
          <w:sz w:val="20"/>
          <w:szCs w:val="20"/>
          <w:lang w:val="es-ES"/>
        </w:rPr>
      </w:pPr>
      <w:r>
        <w:rPr>
          <w:rFonts w:eastAsiaTheme="minorEastAsia"/>
          <w:sz w:val="20"/>
          <w:szCs w:val="20"/>
          <w:lang w:val="es-ES"/>
        </w:rPr>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38917FFE" w14:textId="155E8519" w:rsidR="007633B0"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6A08BB9A" w:rsidR="00475524" w:rsidRPr="00475524" w:rsidRDefault="00475524" w:rsidP="007633B0">
      <w:pPr>
        <w:rPr>
          <w:rFonts w:eastAsiaTheme="minorEastAsia"/>
          <w:b/>
          <w:color w:val="7030A0"/>
          <w:sz w:val="20"/>
          <w:szCs w:val="20"/>
          <w:u w:val="single"/>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184DE45C" w:rsidR="00475524" w:rsidRPr="009B097A"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7F3E559D" w14:textId="254FD34C" w:rsidR="00475524" w:rsidRDefault="00405ADD" w:rsidP="00405ADD">
      <w:pPr>
        <w:tabs>
          <w:tab w:val="left" w:pos="1125"/>
        </w:tabs>
        <w:rPr>
          <w:rFonts w:eastAsiaTheme="minorEastAsia"/>
          <w:sz w:val="20"/>
          <w:szCs w:val="20"/>
        </w:rPr>
      </w:pPr>
      <w:r>
        <w:rPr>
          <w:rFonts w:eastAsiaTheme="minorEastAsia"/>
          <w:sz w:val="20"/>
          <w:szCs w:val="20"/>
        </w:rPr>
        <w:t xml:space="preserve">Dependiendo del tipo de filtro FIR (tipo I, II, III, IV), se obtiene una respuesta en frecuencia diferente </w:t>
      </w:r>
    </w:p>
    <w:p w14:paraId="0269C55B" w14:textId="77287FD4" w:rsidR="00405ADD" w:rsidRDefault="00405ADD" w:rsidP="00405ADD">
      <w:pPr>
        <w:tabs>
          <w:tab w:val="left" w:pos="1125"/>
        </w:tabs>
        <w:jc w:val="center"/>
        <w:rPr>
          <w:rFonts w:eastAsiaTheme="minorEastAsia"/>
          <w:sz w:val="20"/>
          <w:szCs w:val="20"/>
        </w:rPr>
      </w:pPr>
      <w:r w:rsidRPr="00405ADD">
        <w:rPr>
          <w:rFonts w:eastAsiaTheme="minorEastAsia"/>
          <w:sz w:val="20"/>
          <w:szCs w:val="20"/>
        </w:rPr>
        <w:drawing>
          <wp:inline distT="0" distB="0" distL="0" distR="0" wp14:anchorId="7BB57F20" wp14:editId="7CDAF651">
            <wp:extent cx="4191585" cy="74305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91585" cy="743054"/>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m:t>
        </m:r>
        <m:r>
          <w:rPr>
            <w:rFonts w:ascii="Cambria Math" w:eastAsiaTheme="minorEastAsia" w:hAnsi="Cambria Math"/>
            <w:sz w:val="20"/>
            <w:szCs w:val="20"/>
          </w:rPr>
          <m:t>ω</m:t>
        </m:r>
        <m:r>
          <w:rPr>
            <w:rFonts w:ascii="Cambria Math" w:eastAsiaTheme="minorEastAsia" w:hAnsi="Cambria Math"/>
            <w:sz w:val="20"/>
            <w:szCs w:val="20"/>
          </w:rPr>
          <m:t>)</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606BEEF9" w:rsidR="009B097A" w:rsidRDefault="009B097A" w:rsidP="009B097A">
      <w:pPr>
        <w:tabs>
          <w:tab w:val="left" w:pos="1125"/>
        </w:tabs>
        <w:jc w:val="center"/>
        <w:rPr>
          <w:rFonts w:eastAsiaTheme="minorEastAsia"/>
          <w:sz w:val="20"/>
          <w:szCs w:val="20"/>
          <w:lang w:val="es-ES"/>
        </w:rPr>
      </w:pPr>
      <w:r w:rsidRPr="009B097A">
        <w:rPr>
          <w:rFonts w:eastAsiaTheme="minorEastAsia"/>
          <w:sz w:val="20"/>
          <w:szCs w:val="20"/>
          <w:lang w:val="es-ES"/>
        </w:rPr>
        <w:lastRenderedPageBreak/>
        <w:drawing>
          <wp:inline distT="0" distB="0" distL="0" distR="0" wp14:anchorId="27BBBEDE" wp14:editId="6DD7FF4B">
            <wp:extent cx="5612130" cy="1858010"/>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1858010"/>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drawing>
          <wp:inline distT="0" distB="0" distL="0" distR="0" wp14:anchorId="410F9A4E" wp14:editId="6C67BEDB">
            <wp:extent cx="4019550" cy="166503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43">
                      <a:extLst>
                        <a:ext uri="{28A0092B-C50C-407E-A947-70E740481C1C}">
                          <a14:useLocalDpi xmlns:a14="http://schemas.microsoft.com/office/drawing/2010/main" val="0"/>
                        </a:ext>
                      </a:extLst>
                    </a:blip>
                    <a:stretch>
                      <a:fillRect/>
                    </a:stretch>
                  </pic:blipFill>
                  <pic:spPr>
                    <a:xfrm>
                      <a:off x="0" y="0"/>
                      <a:ext cx="4037343" cy="1672404"/>
                    </a:xfrm>
                    <a:prstGeom prst="rect">
                      <a:avLst/>
                    </a:prstGeom>
                  </pic:spPr>
                </pic:pic>
              </a:graphicData>
            </a:graphic>
          </wp:inline>
        </w:drawing>
      </w:r>
    </w:p>
    <w:p w14:paraId="7FF1AED5" w14:textId="6D87A877"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w:t>
      </w:r>
    </w:p>
    <w:p w14:paraId="0856CDC7" w14:textId="584E9233"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m:t>
        </m:r>
        <m:r>
          <w:rPr>
            <w:rFonts w:ascii="Cambria Math" w:eastAsiaTheme="minorEastAsia" w:hAnsi="Cambria Math"/>
            <w:sz w:val="20"/>
            <w:szCs w:val="20"/>
          </w:rPr>
          <m:t>ω</m:t>
        </m:r>
        <m:r>
          <w:rPr>
            <w:rFonts w:ascii="Cambria Math" w:eastAsiaTheme="minorEastAsia" w:hAnsi="Cambria Math"/>
            <w:sz w:val="20"/>
            <w:szCs w:val="20"/>
          </w:rPr>
          <m:t>)</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m:t>
        </m:r>
        <m:r>
          <w:rPr>
            <w:rFonts w:ascii="Cambria Math" w:eastAsiaTheme="minorEastAsia" w:hAnsi="Cambria Math"/>
            <w:sz w:val="20"/>
            <w:szCs w:val="20"/>
          </w:rPr>
          <m:t>ω</m:t>
        </m:r>
        <m:r>
          <w:rPr>
            <w:rFonts w:ascii="Cambria Math" w:eastAsiaTheme="minorEastAsia" w:hAnsi="Cambria Math"/>
            <w:sz w:val="20"/>
            <w:szCs w:val="20"/>
          </w:rPr>
          <m:t>)</m:t>
        </m:r>
      </m:oMath>
      <w:r>
        <w:rPr>
          <w:rFonts w:eastAsiaTheme="minorEastAsia"/>
          <w:sz w:val="20"/>
          <w:szCs w:val="20"/>
        </w:rPr>
        <w:t xml:space="preserve"> tiene que ser cero en</w:t>
      </w:r>
      <w:r>
        <w:rPr>
          <w:rFonts w:eastAsiaTheme="minorEastAsia"/>
          <w:sz w:val="20"/>
          <w:szCs w:val="20"/>
        </w:rPr>
        <w:t xml:space="preserve">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7B2ADCC6"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m:t>
        </m:r>
        <m:r>
          <w:rPr>
            <w:rFonts w:ascii="Cambria Math" w:eastAsiaTheme="minorEastAsia" w:hAnsi="Cambria Math"/>
            <w:sz w:val="20"/>
            <w:szCs w:val="20"/>
          </w:rPr>
          <m:t>ω</m:t>
        </m:r>
        <m:r>
          <w:rPr>
            <w:rFonts w:ascii="Cambria Math" w:eastAsiaTheme="minorEastAsia" w:hAnsi="Cambria Math"/>
            <w:sz w:val="20"/>
            <w:szCs w:val="20"/>
          </w:rPr>
          <m:t>)</m:t>
        </m:r>
      </m:oMath>
      <w:r>
        <w:rPr>
          <w:rFonts w:eastAsiaTheme="minorEastAsia"/>
          <w:sz w:val="20"/>
          <w:szCs w:val="20"/>
        </w:rPr>
        <w:t xml:space="preserve"> debe se cero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solo puede ser un pasa banda. </w:t>
      </w:r>
    </w:p>
    <w:p w14:paraId="3664852E" w14:textId="03D355F0"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bookmarkStart w:id="0" w:name="_GoBack"/>
      <w:r w:rsidRPr="009B097A">
        <w:rPr>
          <w:rFonts w:eastAsiaTheme="minorEastAsia"/>
          <w:b/>
          <w:color w:val="ED7D31" w:themeColor="accent2"/>
          <w:sz w:val="20"/>
          <w:szCs w:val="20"/>
          <w:lang w:val="es-ES"/>
        </w:rPr>
        <w:t>Tipo IV</w:t>
      </w:r>
    </w:p>
    <w:bookmarkEnd w:id="0"/>
    <w:p w14:paraId="5D9496C0" w14:textId="781858DE"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xml:space="preserve">, por lo que sirve como pasa altos o pasa banda. </w:t>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77777777" w:rsidR="009B097A" w:rsidRPr="009B097A" w:rsidRDefault="009B097A" w:rsidP="009B097A">
      <w:pPr>
        <w:tabs>
          <w:tab w:val="left" w:pos="1125"/>
        </w:tabs>
        <w:rPr>
          <w:rFonts w:eastAsiaTheme="minorEastAsia"/>
          <w:sz w:val="20"/>
          <w:szCs w:val="20"/>
          <w:lang w:val="es-ES"/>
        </w:rPr>
      </w:pPr>
    </w:p>
    <w:p w14:paraId="7EC20115" w14:textId="49EC3BDA" w:rsidR="00900CE7" w:rsidRPr="00A55DE2"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Funciones de </w:t>
      </w:r>
      <w:r w:rsidR="00A55DE2" w:rsidRPr="00A55DE2">
        <w:rPr>
          <w:rFonts w:eastAsiaTheme="minorEastAsia"/>
          <w:b/>
          <w:color w:val="7030A0"/>
          <w:sz w:val="20"/>
          <w:szCs w:val="20"/>
          <w:u w:val="single"/>
          <w:lang w:val="es-ES"/>
        </w:rPr>
        <w:t>aproximación</w:t>
      </w:r>
    </w:p>
    <w:p w14:paraId="75BA48EA" w14:textId="496A875E" w:rsidR="00A55DE2" w:rsidRPr="00A55DE2" w:rsidRDefault="00A55DE2"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Diseño de filtros FIR</w:t>
      </w:r>
    </w:p>
    <w:p w14:paraId="4361F68E" w14:textId="77777777" w:rsidR="00A55DE2" w:rsidRDefault="00A55DE2" w:rsidP="00DC7F7E">
      <w:pPr>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7"/>
  </w:num>
  <w:num w:numId="3">
    <w:abstractNumId w:val="4"/>
  </w:num>
  <w:num w:numId="4">
    <w:abstractNumId w:val="14"/>
  </w:num>
  <w:num w:numId="5">
    <w:abstractNumId w:val="16"/>
  </w:num>
  <w:num w:numId="6">
    <w:abstractNumId w:val="18"/>
  </w:num>
  <w:num w:numId="7">
    <w:abstractNumId w:val="17"/>
  </w:num>
  <w:num w:numId="8">
    <w:abstractNumId w:val="5"/>
  </w:num>
  <w:num w:numId="9">
    <w:abstractNumId w:val="10"/>
  </w:num>
  <w:num w:numId="10">
    <w:abstractNumId w:val="6"/>
  </w:num>
  <w:num w:numId="11">
    <w:abstractNumId w:val="11"/>
  </w:num>
  <w:num w:numId="12">
    <w:abstractNumId w:val="2"/>
  </w:num>
  <w:num w:numId="13">
    <w:abstractNumId w:val="1"/>
  </w:num>
  <w:num w:numId="14">
    <w:abstractNumId w:val="9"/>
  </w:num>
  <w:num w:numId="15">
    <w:abstractNumId w:val="3"/>
  </w:num>
  <w:num w:numId="16">
    <w:abstractNumId w:val="8"/>
  </w:num>
  <w:num w:numId="17">
    <w:abstractNumId w:val="0"/>
  </w:num>
  <w:num w:numId="18">
    <w:abstractNumId w:val="15"/>
  </w:num>
  <w:num w:numId="19">
    <w:abstractNumId w:val="13"/>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10CC6"/>
    <w:rsid w:val="00026121"/>
    <w:rsid w:val="00046E9A"/>
    <w:rsid w:val="000C2D4A"/>
    <w:rsid w:val="000F7CC5"/>
    <w:rsid w:val="00101E06"/>
    <w:rsid w:val="001319CC"/>
    <w:rsid w:val="00150653"/>
    <w:rsid w:val="00150E76"/>
    <w:rsid w:val="00191A73"/>
    <w:rsid w:val="001D4D5F"/>
    <w:rsid w:val="00221D67"/>
    <w:rsid w:val="0024570D"/>
    <w:rsid w:val="002952B9"/>
    <w:rsid w:val="002E0B6D"/>
    <w:rsid w:val="002E60CD"/>
    <w:rsid w:val="0032115A"/>
    <w:rsid w:val="003264CC"/>
    <w:rsid w:val="00341F1B"/>
    <w:rsid w:val="003442A7"/>
    <w:rsid w:val="00373ECF"/>
    <w:rsid w:val="003925C6"/>
    <w:rsid w:val="003B5352"/>
    <w:rsid w:val="003B7BDB"/>
    <w:rsid w:val="003C2000"/>
    <w:rsid w:val="004045B7"/>
    <w:rsid w:val="00405ADD"/>
    <w:rsid w:val="00475524"/>
    <w:rsid w:val="004968F6"/>
    <w:rsid w:val="004A464B"/>
    <w:rsid w:val="004B5499"/>
    <w:rsid w:val="004E3408"/>
    <w:rsid w:val="005435EF"/>
    <w:rsid w:val="00563953"/>
    <w:rsid w:val="005D08E2"/>
    <w:rsid w:val="005D1465"/>
    <w:rsid w:val="00607BA0"/>
    <w:rsid w:val="00623857"/>
    <w:rsid w:val="00626CFC"/>
    <w:rsid w:val="00684B35"/>
    <w:rsid w:val="006F5F77"/>
    <w:rsid w:val="00712EBA"/>
    <w:rsid w:val="0072196F"/>
    <w:rsid w:val="00723BD7"/>
    <w:rsid w:val="00726B98"/>
    <w:rsid w:val="007633B0"/>
    <w:rsid w:val="0076432B"/>
    <w:rsid w:val="007E1C8A"/>
    <w:rsid w:val="0081464E"/>
    <w:rsid w:val="00886415"/>
    <w:rsid w:val="008940D8"/>
    <w:rsid w:val="008B7461"/>
    <w:rsid w:val="008D0861"/>
    <w:rsid w:val="008E38A0"/>
    <w:rsid w:val="008E6FDF"/>
    <w:rsid w:val="0090087E"/>
    <w:rsid w:val="00900CE7"/>
    <w:rsid w:val="00924FFE"/>
    <w:rsid w:val="00927F39"/>
    <w:rsid w:val="00932678"/>
    <w:rsid w:val="009552D3"/>
    <w:rsid w:val="00973FCF"/>
    <w:rsid w:val="00987D5F"/>
    <w:rsid w:val="009959F2"/>
    <w:rsid w:val="009B097A"/>
    <w:rsid w:val="009B3099"/>
    <w:rsid w:val="009D19B2"/>
    <w:rsid w:val="009E149E"/>
    <w:rsid w:val="00A55DE2"/>
    <w:rsid w:val="00A84A95"/>
    <w:rsid w:val="00A9254B"/>
    <w:rsid w:val="00A93DE6"/>
    <w:rsid w:val="00AA0B8C"/>
    <w:rsid w:val="00AA0E3A"/>
    <w:rsid w:val="00AA29DE"/>
    <w:rsid w:val="00AB7E98"/>
    <w:rsid w:val="00AF152D"/>
    <w:rsid w:val="00BA0C9B"/>
    <w:rsid w:val="00BA571C"/>
    <w:rsid w:val="00BE5E7B"/>
    <w:rsid w:val="00BF7564"/>
    <w:rsid w:val="00C83408"/>
    <w:rsid w:val="00C9562E"/>
    <w:rsid w:val="00CA331E"/>
    <w:rsid w:val="00CB6D59"/>
    <w:rsid w:val="00CF7852"/>
    <w:rsid w:val="00D37F35"/>
    <w:rsid w:val="00D63949"/>
    <w:rsid w:val="00D74108"/>
    <w:rsid w:val="00DA1275"/>
    <w:rsid w:val="00DA4F53"/>
    <w:rsid w:val="00DC7F7E"/>
    <w:rsid w:val="00DE25F0"/>
    <w:rsid w:val="00DE42F0"/>
    <w:rsid w:val="00E3494A"/>
    <w:rsid w:val="00E43298"/>
    <w:rsid w:val="00E437CB"/>
    <w:rsid w:val="00E5014B"/>
    <w:rsid w:val="00E644B0"/>
    <w:rsid w:val="00E748BB"/>
    <w:rsid w:val="00EA3684"/>
    <w:rsid w:val="00EB62B0"/>
    <w:rsid w:val="00EB75C4"/>
    <w:rsid w:val="00ED5FC7"/>
    <w:rsid w:val="00EF3787"/>
    <w:rsid w:val="00F04B19"/>
    <w:rsid w:val="00F07772"/>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7BA0"/>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2926C-620B-4E27-B401-AD5D92E99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18</Pages>
  <Words>4365</Words>
  <Characters>24881</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79</cp:revision>
  <dcterms:created xsi:type="dcterms:W3CDTF">2026-05-20T13:18:00Z</dcterms:created>
  <dcterms:modified xsi:type="dcterms:W3CDTF">2026-06-06T15:33:00Z</dcterms:modified>
</cp:coreProperties>
</file>