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89681865"/>
        <w:docPartObj>
          <w:docPartGallery w:val="Cover Pages"/>
          <w:docPartUnique/>
        </w:docPartObj>
      </w:sdtPr>
      <w:sdtEndPr>
        <w:rPr>
          <w:rFonts w:eastAsia="Times New Roman"/>
          <w:lang w:eastAsia="es-ES"/>
        </w:rPr>
      </w:sdtEndPr>
      <w:sdtContent>
        <w:p w14:paraId="224AE063" w14:textId="435E2AAD" w:rsidR="00FD7BB9" w:rsidRDefault="00FD7B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8486E3" wp14:editId="1D378A9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FCA0CB5" w14:textId="303AC71A" w:rsidR="00FD7BB9" w:rsidRDefault="00FD7BB9" w:rsidP="00FD7BB9">
                                    <w:pPr>
                                      <w:pStyle w:val="Ttul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ESTáNDAR De base de datos</w:t>
                                    </w:r>
                                  </w:p>
                                </w:sdtContent>
                              </w:sdt>
                              <w:p w14:paraId="05567418" w14:textId="77777777" w:rsidR="00FD7BB9" w:rsidRDefault="00FD7BB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B06567" w14:textId="439244E5" w:rsidR="00FD7BB9" w:rsidRDefault="00FD7BB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 estándar de base datos presente en este informe será el que el equipo de Scrum llevara a cabo a lo largo de su proyecto “Punto de Venta” en la materia de Integradora I.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E8486E3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FCA0CB5" w14:textId="303AC71A" w:rsidR="00FD7BB9" w:rsidRDefault="00FD7BB9" w:rsidP="00FD7BB9">
                              <w:pPr>
                                <w:pStyle w:val="Ttulo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ESTáNDAR De base de datos</w:t>
                              </w:r>
                            </w:p>
                          </w:sdtContent>
                        </w:sdt>
                        <w:p w14:paraId="05567418" w14:textId="77777777" w:rsidR="00FD7BB9" w:rsidRDefault="00FD7BB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B06567" w14:textId="439244E5" w:rsidR="00FD7BB9" w:rsidRDefault="00FD7BB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 estándar de base datos presente en este informe será el que el equipo de Scrum llevara a cabo a lo largo de su proyecto “Punto de Venta” en la materia de Integradora I.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CC40FB" wp14:editId="14E5C8A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AE3FDE1" w14:textId="20A4F1C8" w:rsidR="00FD7BB9" w:rsidRDefault="00FD7BB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Proyecto: “Punto de Venta”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6CC40FB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AE3FDE1" w14:textId="20A4F1C8" w:rsidR="00FD7BB9" w:rsidRDefault="00FD7BB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Proyecto: “Punto de Venta”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D8EE8C5" w14:textId="77777777" w:rsidR="00FD7BB9" w:rsidRDefault="00FD7BB9"/>
        <w:p w14:paraId="79BC735F" w14:textId="1092734C" w:rsidR="00FD7BB9" w:rsidRDefault="00FD7BB9">
          <w:pPr>
            <w:rPr>
              <w:rFonts w:asciiTheme="majorHAnsi" w:eastAsia="Times New Roman" w:hAnsiTheme="majorHAnsi" w:cstheme="majorBidi"/>
              <w:color w:val="0F4761" w:themeColor="accent1" w:themeShade="BF"/>
              <w:sz w:val="40"/>
              <w:szCs w:val="40"/>
              <w:lang w:eastAsia="es-ES"/>
            </w:rPr>
          </w:pPr>
          <w:r>
            <w:rPr>
              <w:rFonts w:eastAsia="Times New Roman"/>
              <w:lang w:eastAsia="es-ES"/>
            </w:rPr>
            <w:br w:type="page"/>
          </w:r>
        </w:p>
      </w:sdtContent>
    </w:sdt>
    <w:p w14:paraId="6FE54ADF" w14:textId="2E3671E7" w:rsidR="00ED013F" w:rsidRPr="00ED013F" w:rsidRDefault="00ED013F" w:rsidP="00AD77BC">
      <w:pPr>
        <w:pStyle w:val="Ttulo1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lastRenderedPageBreak/>
        <w:t>Objetivo del Informe</w:t>
      </w:r>
    </w:p>
    <w:p w14:paraId="365D95A9" w14:textId="0BD2E2E3" w:rsidR="00ED013F" w:rsidRPr="00AD77BC" w:rsidRDefault="00ED013F" w:rsidP="00A4313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El siguiente informe establece los estándares de codificación y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naming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conventions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</w:t>
      </w:r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que seguiremos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para asegurar la consistencia y facilidad de mantenimiento en</w:t>
      </w:r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nuestra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bases de datos MySQL</w:t>
      </w:r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que estaremos utilizando en el proyecto Punto de Ventas en la materia de Integradora I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. Se enfoca en la capitalización de palabras reservadas y la convención de nombres de tablas, columnas, procedimientos almacenados,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triggers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, vistas y funciones</w:t>
      </w:r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para que sea más legible el código y el diseño de nuestra base de datos. </w:t>
      </w:r>
    </w:p>
    <w:p w14:paraId="3F434ADD" w14:textId="77777777" w:rsidR="00ED013F" w:rsidRPr="00ED013F" w:rsidRDefault="00ED013F" w:rsidP="00AD77BC">
      <w:pPr>
        <w:pStyle w:val="Ttulo1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t>Estándares Recomendados</w:t>
      </w:r>
    </w:p>
    <w:p w14:paraId="139BCB4B" w14:textId="77777777" w:rsidR="00ED013F" w:rsidRPr="00ED013F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t>Palabras Reservadas y Convenciones de Capitalización:</w:t>
      </w:r>
    </w:p>
    <w:p w14:paraId="5AD2A8E7" w14:textId="77777777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Las palabras reservadas de SQL, como </w:t>
      </w:r>
      <w:r w:rsidRPr="00ED013F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SELECT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ED013F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INSERT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ED013F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UPDATE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deben estar en mayúsculas.</w:t>
      </w:r>
    </w:p>
    <w:p w14:paraId="5EA689A5" w14:textId="3BEC7821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Los nombres de </w:t>
      </w:r>
      <w:proofErr w:type="spellStart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tablas,y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otros elementos deben seguir una convención de capitalización</w:t>
      </w:r>
      <w:r w:rsidR="00A076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</w:t>
      </w:r>
    </w:p>
    <w:p w14:paraId="35FB7614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>Nombres de Tablas:</w:t>
      </w:r>
    </w:p>
    <w:p w14:paraId="0AEDAFC4" w14:textId="1628E58E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Utilizar</w:t>
      </w:r>
      <w:r w:rsid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primera letra del nombre de la tabla debe ir en mayúscula seguido de minúscula, si es más de una palabra se separa por un </w:t>
      </w:r>
      <w:proofErr w:type="spellStart"/>
      <w:r w:rsid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guión</w:t>
      </w:r>
      <w:proofErr w:type="spellEnd"/>
      <w:r w:rsid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bajo al igual que la primera palabra comenzara con mayúscula seguida de minúsculas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B7CA527" w14:textId="582CD341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Usuarios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Registrados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Pedidos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Cliente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7D8B6C9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>Nombres de Columnas:</w:t>
      </w:r>
    </w:p>
    <w:p w14:paraId="20603695" w14:textId="4893763C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Comenzar con minúscula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al igual que 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usar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guion medio y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mayúscula al iniciar cada nueva palabra.</w:t>
      </w:r>
    </w:p>
    <w:p w14:paraId="261AB02C" w14:textId="754C6608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id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Usuario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nombre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Cliente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fecha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Registro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8E54ABE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>Nombres de Procedimientos Almacenados:</w:t>
      </w:r>
    </w:p>
    <w:p w14:paraId="3F715528" w14:textId="17FB5DFA" w:rsidR="00ED013F" w:rsidRPr="00ED013F" w:rsidRDefault="00FC6F81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Utiliza el prefijo </w:t>
      </w:r>
      <w:proofErr w:type="spellStart"/>
      <w:r w:rsidRPr="00BF6054">
        <w:rPr>
          <w:rFonts w:ascii="Times New Roman" w:eastAsia="Times New Roman" w:hAnsi="Times New Roman" w:cs="Times New Roman"/>
          <w:b/>
          <w:bCs/>
          <w:color w:val="ED0000"/>
          <w:kern w:val="0"/>
          <w:sz w:val="32"/>
          <w:szCs w:val="32"/>
          <w:lang w:eastAsia="es-ES"/>
          <w14:ligatures w14:val="none"/>
        </w:rPr>
        <w:t>proc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reconocer los Procedimientos almacenados.</w:t>
      </w:r>
    </w:p>
    <w:p w14:paraId="79DCBC37" w14:textId="4394F9D2" w:rsidR="00ED013F" w:rsidRPr="00ED013F" w:rsidRDefault="00BF6054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prefijo será escrito en minúsculas y cada palabra nueva se debe separar por un </w:t>
      </w:r>
      <w:proofErr w:type="spellStart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guión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 bajo y comenzar con mayúscula seguido de minúsculas.</w:t>
      </w:r>
    </w:p>
    <w:p w14:paraId="242D7E45" w14:textId="30D45841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sp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btener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Usuario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PorId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SP_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ctualizarEstadoPedido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051F350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 xml:space="preserve">Nombres de </w:t>
      </w:r>
      <w:proofErr w:type="spellStart"/>
      <w:r w:rsidRPr="00AD77BC">
        <w:rPr>
          <w:rFonts w:eastAsia="Times New Roman"/>
          <w:lang w:eastAsia="es-ES"/>
        </w:rPr>
        <w:t>Triggers</w:t>
      </w:r>
      <w:proofErr w:type="spellEnd"/>
      <w:r w:rsidRPr="00AD77BC">
        <w:rPr>
          <w:rFonts w:eastAsia="Times New Roman"/>
          <w:lang w:eastAsia="es-ES"/>
        </w:rPr>
        <w:t>:</w:t>
      </w:r>
    </w:p>
    <w:p w14:paraId="74BE5E60" w14:textId="639CFA1B" w:rsidR="00BF6054" w:rsidRPr="00ED013F" w:rsidRDefault="00BF6054" w:rsidP="00BF605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Utiliza el prefijo </w:t>
      </w:r>
      <w:proofErr w:type="spellStart"/>
      <w:r>
        <w:rPr>
          <w:rFonts w:ascii="Times New Roman" w:eastAsia="Times New Roman" w:hAnsi="Times New Roman" w:cs="Times New Roman"/>
          <w:b/>
          <w:bCs/>
          <w:color w:val="ED0000"/>
          <w:kern w:val="0"/>
          <w:sz w:val="32"/>
          <w:szCs w:val="32"/>
          <w:lang w:eastAsia="es-ES"/>
          <w14:ligatures w14:val="none"/>
        </w:rPr>
        <w:t>trg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reconocer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triggers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63785DB" w14:textId="17DEB473" w:rsidR="00BF6054" w:rsidRPr="00ED013F" w:rsidRDefault="00BF6054" w:rsidP="00BF605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prefijo será escrito en minúsculas y cada palabra nueva se debe separar por un 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guion bajo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comenzar con mayúscula seguido de minúsculas.</w:t>
      </w:r>
    </w:p>
    <w:p w14:paraId="239552C9" w14:textId="6F48DC6A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trg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ctualizar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Stock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Producto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trg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udit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Log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295BF90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lastRenderedPageBreak/>
        <w:t>Nombres de Vistas:</w:t>
      </w:r>
    </w:p>
    <w:p w14:paraId="55BD5E91" w14:textId="7FE0EE59" w:rsidR="00BF6054" w:rsidRPr="00ED013F" w:rsidRDefault="00BF6054" w:rsidP="00BF605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Utiliza el prefijo </w:t>
      </w:r>
      <w:proofErr w:type="spellStart"/>
      <w:r>
        <w:rPr>
          <w:rFonts w:ascii="Times New Roman" w:eastAsia="Times New Roman" w:hAnsi="Times New Roman" w:cs="Times New Roman"/>
          <w:b/>
          <w:bCs/>
          <w:color w:val="ED0000"/>
          <w:kern w:val="0"/>
          <w:sz w:val="32"/>
          <w:szCs w:val="32"/>
          <w:lang w:eastAsia="es-ES"/>
          <w14:ligatures w14:val="none"/>
        </w:rPr>
        <w:t>vw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reconocer l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as vistas.</w:t>
      </w:r>
    </w:p>
    <w:p w14:paraId="5CE1C2C1" w14:textId="77777777" w:rsidR="00BF6054" w:rsidRPr="00ED013F" w:rsidRDefault="00BF6054" w:rsidP="00BF605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prefijo será escrito en minúsculas y cada palabra nueva se debe separar por un </w:t>
      </w:r>
      <w:proofErr w:type="spellStart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guión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 bajo y comenzar con mayúscula seguido de minúsculas.</w:t>
      </w:r>
    </w:p>
    <w:p w14:paraId="2D8C20FA" w14:textId="0BB8C54C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vw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esumen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Ventas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Anuales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vw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roductos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Agotados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3D9E412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>Convenciones de Codificación:</w:t>
      </w:r>
    </w:p>
    <w:p w14:paraId="2F80C916" w14:textId="77777777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Separar claramente las secciones de código con comentarios descriptivos.</w:t>
      </w:r>
    </w:p>
    <w:p w14:paraId="7AAF1493" w14:textId="77777777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Seguir un estilo de escritura de código coherente entre los desarrolladores.</w:t>
      </w:r>
    </w:p>
    <w:p w14:paraId="29B54576" w14:textId="0B865C5F" w:rsidR="00ED013F" w:rsidRPr="00ED013F" w:rsidRDefault="00ED013F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A3695A9" w14:textId="77777777" w:rsidR="00ED013F" w:rsidRDefault="00ED013F" w:rsidP="00AD77BC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ajorBidi"/>
          <w:color w:val="0F4761" w:themeColor="accent1" w:themeShade="BF"/>
          <w:sz w:val="28"/>
          <w:szCs w:val="28"/>
          <w:lang w:eastAsia="es-ES"/>
        </w:rPr>
      </w:pPr>
      <w:r w:rsidRPr="006A7FF8">
        <w:rPr>
          <w:rFonts w:eastAsia="Times New Roman" w:cstheme="majorBidi"/>
          <w:color w:val="0F4761" w:themeColor="accent1" w:themeShade="BF"/>
          <w:sz w:val="28"/>
          <w:szCs w:val="28"/>
          <w:lang w:eastAsia="es-ES"/>
        </w:rPr>
        <w:t>Beneficios de la Aplicación de Estándares</w:t>
      </w:r>
    </w:p>
    <w:p w14:paraId="40388F1D" w14:textId="77777777" w:rsidR="00054F26" w:rsidRPr="006A7FF8" w:rsidRDefault="00054F26" w:rsidP="00AD77BC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ajorBidi"/>
          <w:color w:val="0F4761" w:themeColor="accent1" w:themeShade="BF"/>
          <w:sz w:val="28"/>
          <w:szCs w:val="28"/>
          <w:lang w:eastAsia="es-ES"/>
        </w:rPr>
      </w:pPr>
    </w:p>
    <w:p w14:paraId="52F7EDB9" w14:textId="56297AE1" w:rsidR="006A7FF8" w:rsidRDefault="00054F26" w:rsidP="00054F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La implementación de estos estándares </w:t>
      </w:r>
      <w:r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nos ofrecerá</w:t>
      </w:r>
      <w:r w:rsid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varios </w:t>
      </w:r>
      <w:r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beneficios a</w:t>
      </w:r>
      <w:r w:rsid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lo largo de nuestro proyecto</w:t>
      </w:r>
      <w:r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“Punto de Ventas”</w:t>
      </w:r>
      <w:r w:rsid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, a continuación las enlisto</w:t>
      </w:r>
      <w:r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.</w:t>
      </w:r>
    </w:p>
    <w:p w14:paraId="01BBA24B" w14:textId="77777777" w:rsidR="00054F26" w:rsidRDefault="00054F26" w:rsidP="00054F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</w:p>
    <w:p w14:paraId="304CAB20" w14:textId="3A7C0146" w:rsidR="006A7FF8" w:rsidRDefault="00ED013F" w:rsidP="006A7FF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6A7FF8">
        <w:rPr>
          <w:rFonts w:eastAsia="Times New Roman" w:cstheme="majorBidi"/>
          <w:i/>
          <w:iCs/>
          <w:color w:val="0F4761" w:themeColor="accent1" w:themeShade="BF"/>
          <w:lang w:eastAsia="es-ES"/>
        </w:rPr>
        <w:t>Consistencia:</w:t>
      </w:r>
      <w:r w:rsidRPr="006A7F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Todos los elementos de la base de datos tienen nombres coherentes y fáciles de entender, facilitando la comprensión y el mantenimiento.</w:t>
      </w:r>
    </w:p>
    <w:p w14:paraId="1FC6960D" w14:textId="77777777" w:rsidR="006A7FF8" w:rsidRPr="006A7FF8" w:rsidRDefault="006A7FF8" w:rsidP="006A7FF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</w:p>
    <w:p w14:paraId="19DC1A5A" w14:textId="28ED9139" w:rsidR="006A7FF8" w:rsidRDefault="00ED013F" w:rsidP="006A7FF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eastAsia="Times New Roman" w:cstheme="majorBidi"/>
          <w:i/>
          <w:iCs/>
          <w:color w:val="0F4761" w:themeColor="accent1" w:themeShade="BF"/>
          <w:lang w:eastAsia="es-ES"/>
        </w:rPr>
        <w:t>Claridad: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Los nombres descriptivos ayudan a entender rápidamente la estructura y el propósito de cada objeto en la base de datos.</w:t>
      </w:r>
    </w:p>
    <w:p w14:paraId="526A4F84" w14:textId="77777777" w:rsidR="006A7FF8" w:rsidRPr="006A7FF8" w:rsidRDefault="006A7FF8" w:rsidP="006A7F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</w:p>
    <w:p w14:paraId="31F2308B" w14:textId="77777777" w:rsidR="00ED013F" w:rsidRPr="00AD77BC" w:rsidRDefault="00ED013F" w:rsidP="00AD77B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eastAsia="Times New Roman" w:cstheme="majorBidi"/>
          <w:i/>
          <w:iCs/>
          <w:color w:val="0F4761" w:themeColor="accent1" w:themeShade="BF"/>
          <w:lang w:eastAsia="es-ES"/>
        </w:rPr>
        <w:t>Facilidad de Mantenimiento: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La uniformidad en los nombres y convenciones reduce el tiempo necesario para realizar cambios o correcciones.</w:t>
      </w:r>
    </w:p>
    <w:p w14:paraId="333D10A0" w14:textId="6751EBB2" w:rsidR="00ED013F" w:rsidRDefault="00ED013F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8A8AA82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C5B61D4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26FBB06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7045117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BC08D1D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244DC9A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C0E6648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7ED916D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AAC53A9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F43D946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1F0BC04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4B99C73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EFD91B9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90C43A5" w14:textId="77777777" w:rsidR="00054F26" w:rsidRPr="00ED013F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8B39295" w14:textId="77777777" w:rsidR="00ED013F" w:rsidRPr="00ED013F" w:rsidRDefault="00ED013F" w:rsidP="00AD77BC">
      <w:pPr>
        <w:pStyle w:val="Ttulo3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t>Ejemplos de Implementación</w:t>
      </w:r>
    </w:p>
    <w:p w14:paraId="2C0B2A68" w14:textId="4AB54419" w:rsidR="00ED013F" w:rsidRPr="00AD77BC" w:rsidRDefault="00ED013F" w:rsidP="00AD77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A continuación, se presentan ejemplos con código SQL que siguen los estándares </w:t>
      </w:r>
      <w:r w:rsidR="00AD77BC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que usaremos en este proyecto Punto de Ventas. </w:t>
      </w:r>
    </w:p>
    <w:p w14:paraId="4366AE2C" w14:textId="13DB425D" w:rsidR="00ED013F" w:rsidRDefault="00ED013F" w:rsidP="00AD77BC">
      <w:pPr>
        <w:pStyle w:val="Ttulo2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t xml:space="preserve">Creación de una tabla </w:t>
      </w:r>
    </w:p>
    <w:p w14:paraId="1C586AB4" w14:textId="4A2B6C9F" w:rsidR="00E45212" w:rsidRPr="00E45212" w:rsidRDefault="00E45212" w:rsidP="00E45212">
      <w:pPr>
        <w:rPr>
          <w:lang w:eastAsia="es-ES"/>
        </w:rPr>
      </w:pPr>
      <w:r w:rsidRPr="00E45212">
        <w:rPr>
          <w:lang w:eastAsia="es-ES"/>
        </w:rPr>
        <w:drawing>
          <wp:inline distT="0" distB="0" distL="0" distR="0" wp14:anchorId="7EF2FB5B" wp14:editId="693D1D3F">
            <wp:extent cx="5353050" cy="4247515"/>
            <wp:effectExtent l="0" t="0" r="0" b="635"/>
            <wp:docPr id="248773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36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612" cy="42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F6C7" w14:textId="70FC2318" w:rsidR="00746102" w:rsidRDefault="00746102" w:rsidP="00AD77BC">
      <w:pPr>
        <w:jc w:val="both"/>
      </w:pPr>
    </w:p>
    <w:p w14:paraId="187ED7DA" w14:textId="0C95B817" w:rsidR="00ED013F" w:rsidRDefault="00FD7BB9" w:rsidP="00AD77BC">
      <w:pPr>
        <w:pStyle w:val="Ttulo2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 xml:space="preserve">Creación de </w:t>
      </w:r>
      <w:r w:rsidR="00ED013F" w:rsidRPr="00AD77BC">
        <w:rPr>
          <w:rFonts w:eastAsia="Times New Roman"/>
          <w:lang w:eastAsia="es-ES"/>
        </w:rPr>
        <w:t xml:space="preserve">Procedimiento almacenado </w:t>
      </w:r>
    </w:p>
    <w:p w14:paraId="6AE02EEE" w14:textId="7BD7B9A6" w:rsidR="00E45212" w:rsidRPr="00E45212" w:rsidRDefault="00E45212" w:rsidP="00E45212">
      <w:pPr>
        <w:rPr>
          <w:lang w:eastAsia="es-ES"/>
        </w:rPr>
      </w:pPr>
      <w:r w:rsidRPr="00E45212">
        <w:rPr>
          <w:lang w:eastAsia="es-ES"/>
        </w:rPr>
        <w:drawing>
          <wp:inline distT="0" distB="0" distL="0" distR="0" wp14:anchorId="1DFA0E3E" wp14:editId="048BAB2C">
            <wp:extent cx="5400040" cy="2548255"/>
            <wp:effectExtent l="0" t="0" r="0" b="4445"/>
            <wp:docPr id="3818220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220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2D2" w14:textId="357552F4" w:rsidR="00ED013F" w:rsidRDefault="00ED013F" w:rsidP="00AD77BC">
      <w:pPr>
        <w:jc w:val="both"/>
      </w:pPr>
    </w:p>
    <w:p w14:paraId="154573DB" w14:textId="562EB8CD" w:rsidR="00ED013F" w:rsidRPr="00AD77BC" w:rsidRDefault="00FD7BB9" w:rsidP="00AD77BC">
      <w:pPr>
        <w:pStyle w:val="Ttulo2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Creación de </w:t>
      </w:r>
      <w:proofErr w:type="spellStart"/>
      <w:r w:rsidR="00ED013F" w:rsidRPr="00AD77BC">
        <w:rPr>
          <w:rFonts w:eastAsia="Times New Roman"/>
          <w:lang w:eastAsia="es-ES"/>
        </w:rPr>
        <w:t>Trigger</w:t>
      </w:r>
      <w:proofErr w:type="spellEnd"/>
      <w:r w:rsidR="00ED013F" w:rsidRPr="00AD77BC">
        <w:rPr>
          <w:rFonts w:eastAsia="Times New Roman"/>
          <w:lang w:eastAsia="es-ES"/>
        </w:rPr>
        <w:t xml:space="preserve"> con nombre </w:t>
      </w:r>
    </w:p>
    <w:p w14:paraId="2BA200D9" w14:textId="29FD7C2D" w:rsidR="00ED013F" w:rsidRDefault="00E45212" w:rsidP="00AD77BC">
      <w:pPr>
        <w:jc w:val="both"/>
      </w:pPr>
      <w:r w:rsidRPr="00E45212">
        <w:drawing>
          <wp:inline distT="0" distB="0" distL="0" distR="0" wp14:anchorId="7C919C04" wp14:editId="0B6C72BD">
            <wp:extent cx="5400040" cy="4617720"/>
            <wp:effectExtent l="0" t="0" r="0" b="0"/>
            <wp:docPr id="67820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4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E37" w14:textId="11559E52" w:rsidR="00ED013F" w:rsidRPr="00054F26" w:rsidRDefault="00E45212" w:rsidP="00054F26">
      <w:pPr>
        <w:pStyle w:val="Ttulo2"/>
        <w:jc w:val="both"/>
        <w:rPr>
          <w:rFonts w:eastAsia="Times New Roman"/>
          <w:lang w:eastAsia="es-ES"/>
        </w:rPr>
      </w:pPr>
      <w:r w:rsidRPr="00054F26">
        <w:rPr>
          <w:rFonts w:eastAsia="Times New Roman"/>
          <w:lang w:eastAsia="es-ES"/>
        </w:rPr>
        <w:lastRenderedPageBreak/>
        <w:t>Creación de Vistas</w:t>
      </w:r>
    </w:p>
    <w:p w14:paraId="02EC7400" w14:textId="7409A2CB" w:rsidR="00E45212" w:rsidRDefault="00E45212" w:rsidP="00AD77BC">
      <w:pPr>
        <w:jc w:val="both"/>
      </w:pPr>
      <w:r w:rsidRPr="00E45212">
        <w:drawing>
          <wp:inline distT="0" distB="0" distL="0" distR="0" wp14:anchorId="30B7382A" wp14:editId="263DBF56">
            <wp:extent cx="5400040" cy="2387600"/>
            <wp:effectExtent l="0" t="0" r="0" b="0"/>
            <wp:docPr id="265423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2303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91D7" w14:textId="77777777" w:rsidR="00ED013F" w:rsidRDefault="00ED013F" w:rsidP="00AD77BC">
      <w:pPr>
        <w:jc w:val="both"/>
      </w:pPr>
    </w:p>
    <w:p w14:paraId="2A120733" w14:textId="77777777" w:rsidR="00E45212" w:rsidRDefault="00E45212" w:rsidP="00AD77BC">
      <w:pPr>
        <w:jc w:val="both"/>
      </w:pPr>
    </w:p>
    <w:p w14:paraId="7CA91D8A" w14:textId="222E0A5C" w:rsidR="00ED013F" w:rsidRPr="00AD77BC" w:rsidRDefault="00ED013F" w:rsidP="00AD77BC">
      <w:pPr>
        <w:pStyle w:val="Ttulo2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 xml:space="preserve">Consulta SELECT con palabras reservadas en mayúsculas </w:t>
      </w:r>
    </w:p>
    <w:p w14:paraId="14F1363E" w14:textId="6FE1B0FB" w:rsidR="00054F26" w:rsidRDefault="00054F26" w:rsidP="00AD77BC">
      <w:pPr>
        <w:jc w:val="both"/>
      </w:pPr>
      <w:r w:rsidRPr="00054F26">
        <w:rPr>
          <w:noProof/>
        </w:rPr>
        <w:drawing>
          <wp:inline distT="0" distB="0" distL="0" distR="0" wp14:anchorId="1909BEE3" wp14:editId="3149CD9B">
            <wp:extent cx="5400040" cy="1796415"/>
            <wp:effectExtent l="0" t="0" r="0" b="0"/>
            <wp:docPr id="6822214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146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A3AB" w14:textId="029CE649" w:rsidR="00054F26" w:rsidRPr="00054F26" w:rsidRDefault="00054F26" w:rsidP="00054F26">
      <w:pPr>
        <w:pStyle w:val="Ttulo2"/>
        <w:rPr>
          <w:rFonts w:eastAsia="Times New Roman"/>
          <w:lang w:eastAsia="es-ES"/>
        </w:rPr>
      </w:pPr>
      <w:r w:rsidRPr="00054F26">
        <w:rPr>
          <w:rFonts w:eastAsia="Times New Roman"/>
          <w:lang w:eastAsia="es-ES"/>
        </w:rPr>
        <w:t>Actualizar datos</w:t>
      </w:r>
    </w:p>
    <w:p w14:paraId="73304757" w14:textId="7973A8CB" w:rsidR="00054F26" w:rsidRDefault="00054F26" w:rsidP="00AD77BC">
      <w:pPr>
        <w:jc w:val="both"/>
      </w:pPr>
      <w:r w:rsidRPr="00054F26">
        <w:drawing>
          <wp:inline distT="0" distB="0" distL="0" distR="0" wp14:anchorId="651F63EA" wp14:editId="1638F57A">
            <wp:extent cx="5401206" cy="1498600"/>
            <wp:effectExtent l="0" t="0" r="9525" b="6350"/>
            <wp:docPr id="6402392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9240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954" cy="15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51EE" w14:textId="77777777" w:rsidR="00054F26" w:rsidRDefault="00054F26" w:rsidP="00AD77BC">
      <w:pPr>
        <w:jc w:val="both"/>
      </w:pPr>
    </w:p>
    <w:p w14:paraId="5FE7F339" w14:textId="77777777" w:rsidR="00FD7BB9" w:rsidRDefault="00FD7BB9" w:rsidP="00AD77BC">
      <w:pPr>
        <w:jc w:val="both"/>
      </w:pPr>
    </w:p>
    <w:p w14:paraId="78FBB7BE" w14:textId="77777777" w:rsidR="00FD7BB9" w:rsidRDefault="00FD7BB9" w:rsidP="00AD77BC">
      <w:pPr>
        <w:jc w:val="both"/>
      </w:pPr>
    </w:p>
    <w:p w14:paraId="3B8899BC" w14:textId="77777777" w:rsidR="00ED013F" w:rsidRPr="00ED013F" w:rsidRDefault="00ED013F" w:rsidP="00AD77BC">
      <w:pPr>
        <w:pStyle w:val="Ttulo2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lastRenderedPageBreak/>
        <w:t>Conclusión</w:t>
      </w:r>
    </w:p>
    <w:p w14:paraId="49ABF41C" w14:textId="4C56FEAC" w:rsidR="00ED013F" w:rsidRPr="00AD77BC" w:rsidRDefault="00ED013F" w:rsidP="00AD77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Adoptar y aplicar consistentemente estos estándares de codificación y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naming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conventions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en bases de datos MySQL es fundamental para mejorar la eficiencia del desarrollo, asegurar la calidad del código y facilitar la colaboración entre </w:t>
      </w:r>
      <w:r w:rsidR="00AD77BC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nuestro equipo de desarrollo de scrum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y gestión de bases de datos. Esto resulta en sistemas más robustos, mantenibles y fáciles de gestionar a largo plazo.</w:t>
      </w:r>
    </w:p>
    <w:sectPr w:rsidR="00ED013F" w:rsidRPr="00AD77BC" w:rsidSect="00FD7BB9">
      <w:pgSz w:w="11906" w:h="16838" w:code="9"/>
      <w:pgMar w:top="1418" w:right="1701" w:bottom="1418" w:left="1701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E158F"/>
    <w:multiLevelType w:val="multilevel"/>
    <w:tmpl w:val="A01E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401FE"/>
    <w:multiLevelType w:val="multilevel"/>
    <w:tmpl w:val="34E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47548"/>
    <w:multiLevelType w:val="multilevel"/>
    <w:tmpl w:val="2694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84BCC"/>
    <w:multiLevelType w:val="multilevel"/>
    <w:tmpl w:val="479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449F8"/>
    <w:multiLevelType w:val="multilevel"/>
    <w:tmpl w:val="F12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722D1"/>
    <w:multiLevelType w:val="multilevel"/>
    <w:tmpl w:val="E440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24E44"/>
    <w:multiLevelType w:val="multilevel"/>
    <w:tmpl w:val="A1D8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77F05"/>
    <w:multiLevelType w:val="multilevel"/>
    <w:tmpl w:val="7782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50698"/>
    <w:multiLevelType w:val="multilevel"/>
    <w:tmpl w:val="55E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C13DF"/>
    <w:multiLevelType w:val="multilevel"/>
    <w:tmpl w:val="EFE2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B0BA2"/>
    <w:multiLevelType w:val="multilevel"/>
    <w:tmpl w:val="D03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B6053"/>
    <w:multiLevelType w:val="multilevel"/>
    <w:tmpl w:val="3BE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461514">
    <w:abstractNumId w:val="5"/>
  </w:num>
  <w:num w:numId="2" w16cid:durableId="27803474">
    <w:abstractNumId w:val="0"/>
  </w:num>
  <w:num w:numId="3" w16cid:durableId="619607975">
    <w:abstractNumId w:val="7"/>
  </w:num>
  <w:num w:numId="4" w16cid:durableId="1120539034">
    <w:abstractNumId w:val="3"/>
  </w:num>
  <w:num w:numId="5" w16cid:durableId="485441290">
    <w:abstractNumId w:val="11"/>
  </w:num>
  <w:num w:numId="6" w16cid:durableId="1534419958">
    <w:abstractNumId w:val="4"/>
  </w:num>
  <w:num w:numId="7" w16cid:durableId="1802458106">
    <w:abstractNumId w:val="1"/>
  </w:num>
  <w:num w:numId="8" w16cid:durableId="1126704642">
    <w:abstractNumId w:val="8"/>
  </w:num>
  <w:num w:numId="9" w16cid:durableId="1467744783">
    <w:abstractNumId w:val="9"/>
  </w:num>
  <w:num w:numId="10" w16cid:durableId="755248289">
    <w:abstractNumId w:val="2"/>
  </w:num>
  <w:num w:numId="11" w16cid:durableId="886262446">
    <w:abstractNumId w:val="10"/>
  </w:num>
  <w:num w:numId="12" w16cid:durableId="1645697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02"/>
    <w:rsid w:val="00054F26"/>
    <w:rsid w:val="00157BF5"/>
    <w:rsid w:val="001E1E18"/>
    <w:rsid w:val="006A7FF8"/>
    <w:rsid w:val="00746102"/>
    <w:rsid w:val="00751A9F"/>
    <w:rsid w:val="0091644C"/>
    <w:rsid w:val="00A07664"/>
    <w:rsid w:val="00A43135"/>
    <w:rsid w:val="00AD77BC"/>
    <w:rsid w:val="00BF6054"/>
    <w:rsid w:val="00C71153"/>
    <w:rsid w:val="00E45212"/>
    <w:rsid w:val="00ED013F"/>
    <w:rsid w:val="00ED0570"/>
    <w:rsid w:val="00FC6F81"/>
    <w:rsid w:val="00F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82AC"/>
  <w15:chartTrackingRefBased/>
  <w15:docId w15:val="{00FB6452-F207-41BD-9FBC-76EC7ADC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6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6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6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46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1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1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1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1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1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1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1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4610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4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estándar de base datos presente en este informe será el que el equipo de Scrum llevara a cabo a lo largo de su proyecto “Punto de Venta” en la materia de Integradora I.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base de datos</dc:title>
  <dc:subject>Proyecto: “Punto de Venta”</dc:subject>
  <dc:creator>Carmén Catalina Delgado Manzano</dc:creator>
  <cp:keywords/>
  <dc:description/>
  <cp:lastModifiedBy>Carmén Catalina Delgado Manzano</cp:lastModifiedBy>
  <cp:revision>4</cp:revision>
  <cp:lastPrinted>2024-06-15T00:00:00Z</cp:lastPrinted>
  <dcterms:created xsi:type="dcterms:W3CDTF">2024-06-14T04:01:00Z</dcterms:created>
  <dcterms:modified xsi:type="dcterms:W3CDTF">2024-06-15T00:02:00Z</dcterms:modified>
</cp:coreProperties>
</file>