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2"/>
                  <a:graphic>
                    <a:graphicData uri="http://schemas.openxmlformats.org/drawingml/2006/picture">
                      <pic:pic>
                        <pic:nvPicPr>
                          <pic:cNvPr id="0"/>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por completo, pero sí se hicieron más claros. El Proyecto APT me confirmó que me interesa el desarrollo de software enfocado en resolver problemas de gestión, como control de stock y manejo de datos, más que solo programar sin contexto.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Me mostró cómo lo aprendido en la carrera se aplica a necesidades reales. Trabajar la arquitectura, la lógica del sistema y los datos me ayudó a ver que ese tipo de trabajo es en el que me gustaría desarrollarme profesionalmente.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Sí. Se reforzó mi capacidad para entender la lógica del sistema, proponer soluciones y buscar alternativas cuando algo fallaba. Al mismo tiempo noté debilidades en la organización del tiempo, la planificación por etapas y la documentación.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Seguir participando en proyectos de desarrollo, practicar con proyectos pequeños y aprender buenas prácticas (control de versiones, pruebas y documentación).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Usar herramientas de planificación, dedicar tiempo a documentar avances y mejorar la comunicación con el equipo sobre lo que hago y los problemas que tengo.</w:t>
            </w:r>
            <w:r w:rsidDel="00000000" w:rsidR="00000000" w:rsidRPr="00000000">
              <w:rPr>
                <w:rtl w:val="0"/>
              </w:rPr>
            </w:r>
          </w:p>
          <w:p w:rsidR="00000000" w:rsidDel="00000000" w:rsidP="00000000" w:rsidRDefault="00000000" w:rsidRPr="00000000" w14:paraId="0000001F">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u33zwvj38bh9"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Ahora me proyecto más claramente en el desarrollo de sistemas que apoyen la gestión de una empresa, especialmente en temas de información, stock y uso de datos para decisiones, no solo en tareas técnicas aisladas.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Trabajando en una empresa desarrollando o manteniendo sistemas de gestión de información, participando en el diseño de soluciones y trabajando</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Positivos: reparto de tareas según fortalezas, aprendizaje mutuo y apoyo para resolver problemas.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Negativos: dificultades de coordinación de tiempos, problemas con versiones del proyecto (GitHub) y momentos de poca claridad sobre qué hacía cada integrante.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En proponer una organización clara desde el inicio, comunicar mejor mis avances y dificultades, ser más proactivo para resolver descoordinaciones y aplicar buenas prácticas de trabajo colaborativo con control de versiones.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9525" r="9525" t="9525"/>
              <wp:wrapNone/>
              <wp:docPr id="1" name=""/>
              <a:graphic>
                <a:graphicData uri="http://schemas.microsoft.com/office/word/2010/wordprocessingGroup">
                  <wpg:wgp>
                    <wpg:cNvGrpSpPr>
                      <a:grpSpLocks/>
                    </wpg:cNvGrpSpPr>
                    <wpg:grpSpPr bwMode="auto">
                      <a:xfrm>
                        <a:off x="0" y="0"/>
                        <a:ext cx="7753350" cy="190500"/>
                        <a:chOff x="0" y="14970"/>
                        <a:chExt cx="12255" cy="300"/>
                      </a:xfrm>
                    </wpg:grpSpPr>
                    <wps:wsp>
                      <wps:cNvSpPr txBox="1">
                        <a:spLocks noChangeArrowheads="1"/>
                      </wps:cNvSpPr>
                      <wps:cNvPr id="34" name="Text Box 25"/>
                      <wps:spPr bwMode="auto">
                        <a:xfrm>
                          <a:off x="10803" y="14982"/>
                          <a:ext cx="659" cy="288"/>
                        </a:xfrm>
                        <a:prstGeom prst="rect">
                          <a:avLst/>
                        </a:prstGeom>
                        <a:noFill/>
                        <a:ln>
                          <a:noFill/>
                        </a:ln>
                        <a:extLst>
                          <a:ext uri="{909E8E84-426E-40DD-AFC4-6F175D3DCCD1}"/>
                          <a:ext uri="{91240B29-F687-4F45-9708-019B960494DF}"/>
                        </a:extLst>
                      </wps:spPr>
                      <wps:txbx>
                        <w:txbxContent>
                          <w:p w:rsidR="0005546F" w:rsidDel="00000000" w:rsidP="00000000" w:rsidRDefault="0005546F" w:rsidRPr="00000000" w14:paraId="33ABF99C" w14:textId="4EA5D861">
                            <w:pPr>
                              <w:jc w:val="center"/>
                            </w:pPr>
                            <w:r w:rsidDel="00000000" w:rsidR="00000000" w:rsidRPr="00000000">
                              <w:fldChar w:fldCharType="begin"/>
                            </w:r>
                            <w:r w:rsidDel="00000000" w:rsidR="00000000" w:rsidRPr="00000000">
                              <w:instrText>PAGE    \* MERGEFORMAT</w:instrText>
                            </w:r>
                            <w:r w:rsidDel="00000000" w:rsidR="00000000" w:rsidRPr="00000000">
                              <w:fldChar w:fldCharType="separate"/>
                            </w:r>
                            <w:r w:rsidDel="00000000" w:rsidR="00A262AB" w:rsidRPr="00A262AB">
                              <w:rPr>
                                <w:noProof w:val="1"/>
                                <w:color w:val="8c8c8c" w:themeColor="background1" w:themeShade="00008C"/>
                                <w:lang w:val="es-ES"/>
                              </w:rPr>
                              <w:t>0</w:t>
                            </w:r>
                            <w:r w:rsidDel="00000000" w:rsidR="00000000" w:rsidRPr="00000000">
                              <w:rPr>
                                <w:color w:val="8c8c8c" w:themeColor="background1" w:themeShade="00008C"/>
                              </w:rPr>
                              <w:fldChar w:fldCharType="end"/>
                            </w:r>
                          </w:p>
                        </w:txbxContent>
                      </wps:txbx>
                      <wps:bodyPr anchorCtr="0" anchor="t" bIns="0" lIns="0" rIns="0" rot="0" upright="1" vert="horz" wrap="square" tIns="0">
                        <a:noAutofit/>
                      </wps:bodyPr>
                    </wps:wsp>
                    <wpg:grpSp>
                      <wpg:cNvGrpSpPr>
                        <a:grpSpLocks/>
                      </wpg:cNvGrpSpPr>
                      <wpg:cNvPr id="35" name="Group 31"/>
                      <wpg:grpSpPr bwMode="auto">
                        <a:xfrm flipH="1">
                          <a:off x="0" y="14970"/>
                          <a:ext cx="12255" cy="230"/>
                          <a:chOff x="-8" y="14978"/>
                          <a:chExt cx="12255" cy="230"/>
                        </a:xfrm>
                      </wpg:grpSpPr>
                      <wps:wsp>
                        <wps:cNvCnPr>
                          <a:cxnSpLocks noChangeShapeType="1"/>
                        </wps:cNvCnPr>
                        <wps:cNvPr id="36" name="AutoShape 27"/>
                        <wps:spPr bwMode="auto">
                          <a:xfrm flipV="1">
                            <a:off x="-8" y="14978"/>
                            <a:ext cx="1260" cy="230"/>
                          </a:xfrm>
                          <a:prstGeom prst="bentConnector3">
                            <a:avLst>
                              <a:gd fmla="val 50000" name="adj1"/>
                            </a:avLst>
                          </a:prstGeom>
                          <a:noFill/>
                          <a:ln w="9525">
                            <a:solidFill>
                              <a:srgbClr val="A5A5A5"/>
                            </a:solidFill>
                            <a:miter lim="800000"/>
                            <a:headEnd/>
                            <a:tailEnd/>
                          </a:ln>
                          <a:extLst>
                            <a:ext uri="{909E8E84-426E-40DD-AFC4-6F175D3DCCD1}"/>
                          </a:extLst>
                        </wps:spPr>
                        <wps:bodyPr/>
                      </wps:wsp>
                      <wps:wsp>
                        <wps:cNvCnPr>
                          <a:cxnSpLocks noChangeShapeType="1"/>
                        </wps:cNvCnPr>
                        <wps:cNvPr id="37" name="AutoShape 28"/>
                        <wps:spPr bwMode="auto">
                          <a:xfrm rot="10800000">
                            <a:off x="1252" y="14978"/>
                            <a:ext cx="10995" cy="230"/>
                          </a:xfrm>
                          <a:prstGeom prst="bentConnector3">
                            <a:avLst>
                              <a:gd fmla="val 96778" name="adj1"/>
                            </a:avLst>
                          </a:prstGeom>
                          <a:noFill/>
                          <a:ln w="9525">
                            <a:solidFill>
                              <a:srgbClr val="A5A5A5"/>
                            </a:solidFill>
                            <a:miter lim="800000"/>
                            <a:headEnd/>
                            <a:tailEnd/>
                          </a:ln>
                          <a:extLst>
                            <a:ext uri="{909E8E84-426E-40DD-AFC4-6F175D3DCCD1}"/>
                          </a:extLst>
                        </wps:spPr>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72400" cy="2000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2000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3"/>
                <a:graphic>
                  <a:graphicData uri="http://schemas.openxmlformats.org/drawingml/2006/picture">
                    <pic:pic>
                      <pic:nvPicPr>
                        <pic:cNvPr id="0"/>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PTR8900</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5"/>
                <a:graphic>
                  <a:graphicData uri="http://schemas.openxmlformats.org/drawingml/2006/picture">
                    <pic:pic>
                      <pic:nvPicPr>
                        <pic:cNvPr id="0"/>
                        <pic:cNvPicPr preferRelativeResize="0"/>
                      </pic:nvPicPr>
                      <pic:blipFill>
                        <a:blip r:embed="rId1"/>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nul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