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93" w:rsidRPr="000131D8" w:rsidRDefault="008E1293" w:rsidP="008E1293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19</w:t>
      </w:r>
    </w:p>
    <w:p w:rsidR="008E1293" w:rsidRPr="000131D8" w:rsidRDefault="008E1293" w:rsidP="008E1293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8E1293" w:rsidRPr="000131D8" w:rsidRDefault="008E1293" w:rsidP="008E1293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8E1293" w:rsidRPr="007123FC" w:rsidRDefault="008E1293" w:rsidP="008E1293">
      <w:pPr>
        <w:numPr>
          <w:ilvl w:val="0"/>
          <w:numId w:val="16"/>
        </w:numPr>
        <w:rPr>
          <w:lang w:val="ro-RO"/>
        </w:rPr>
      </w:pPr>
      <w:r>
        <w:rPr>
          <w:lang w:val="pt-BR"/>
        </w:rPr>
        <w:t>Teoremele de bază ale mișcării punctului. Teorema despre variația energiei cinetice.</w:t>
      </w:r>
    </w:p>
    <w:p w:rsidR="008E1293" w:rsidRDefault="008E1293" w:rsidP="008E1293">
      <w:pPr>
        <w:ind w:left="900"/>
        <w:rPr>
          <w:lang w:val="ro-RO"/>
        </w:rPr>
      </w:pPr>
    </w:p>
    <w:p w:rsidR="008E1293" w:rsidRPr="003F09F6" w:rsidRDefault="008E1293" w:rsidP="008E1293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8E1293" w:rsidRDefault="008E1293" w:rsidP="008E1293">
      <w:pPr>
        <w:pStyle w:val="ListParagraph"/>
        <w:rPr>
          <w:lang w:val="ro-RO"/>
        </w:rPr>
      </w:pPr>
    </w:p>
    <w:p w:rsidR="008E1293" w:rsidRPr="00F33D18" w:rsidRDefault="008E1293" w:rsidP="008E1293">
      <w:pPr>
        <w:ind w:left="900"/>
        <w:rPr>
          <w:lang w:val="ro-RO"/>
        </w:rPr>
      </w:pPr>
    </w:p>
    <w:p w:rsidR="008E1293" w:rsidRDefault="008E1293" w:rsidP="008E1293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547A3220" wp14:editId="6EE1CAE4">
            <wp:extent cx="2156460" cy="1524000"/>
            <wp:effectExtent l="0" t="0" r="0" b="0"/>
            <wp:docPr id="12" name="Picture 12" descr="Безимени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езимени-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8E1293" w:rsidRDefault="007F6230" w:rsidP="008E1293">
      <w:bookmarkStart w:id="0" w:name="_GoBack"/>
      <w:bookmarkEnd w:id="0"/>
    </w:p>
    <w:sectPr w:rsidR="007F6230" w:rsidRPr="008E1293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8E1293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A49C-8873-4D27-955A-A3C7A03A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2020-11-30T11:03:00Z</dcterms:created>
  <dcterms:modified xsi:type="dcterms:W3CDTF">2020-11-30T11:30:00Z</dcterms:modified>
</cp:coreProperties>
</file>