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color w:val="000000"/>
        </w:rPr>
        <w:t>Windows 桌面宠物实现方案</w:t>
      </w:r>
    </w:p>
    <w:p>
      <w:pPr>
        <w:pStyle w:val="Subtitle"/>
        <w:snapToGrid w:val="0"/>
      </w:pPr>
      <w:r>
        <w:rPr>
          <w:color w:val="000000"/>
        </w:rPr>
        <w:t>开发规格与动画制作说明</w:t>
      </w:r>
    </w:p>
    <w:p>
      <w:pPr>
        <w:snapToGrid w:val="0"/>
      </w:pPr>
      <w:r>
        <w:rPr>
          <w:sz w:val="20"/>
        </w:rPr>
        <w:t>版本 1.0    日期 2026 年 10 月 26 日</w:t>
      </w:r>
    </w:p>
    <w:p>
      <w:pPr>
        <w:snapToGrid w:val="0"/>
      </w:pPr>
      <w:r>
        <w:t>本项目以草莓装饰的灰白猫原型为基础，制作可常驻 Windows 桌面的二维宠物。采用 C#、WPF、.NET 10 LTS、透明 PNG 帧动画和有限状态机，实现待机眨眼、无交互入睡、触碰半起身，以及可配置的行为间隔。</w:t>
      </w:r>
    </w:p>
    <w:p>
      <w:pPr>
        <w:snapToGrid w:val="0"/>
      </w:pPr>
      <w:r>
        <w:t>技术栈与动画路线已确认。本文件用于开发拆解、动画制作和功能验收；参数数值为起始默认值，可在体验调试后调整。</w:t>
      </w:r>
    </w:p>
    <w:p>
      <w:pPr>
        <w:spacing w:after="4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691640" cy="1753429"/>
            <wp:docPr id="1" name="Picture 1" descr="用户提供的灰白草莓猫原型图" title="用户提供的灰白草莓猫原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75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 1 角色原型  保留毛色  蓝眼睛  草莓奶油装饰与粗描边</w:t>
      </w:r>
    </w:p>
    <w:p>
      <w:pPr>
        <w:pStyle w:val="Heading1"/>
        <w:snapToGrid w:val="0"/>
      </w:pPr>
      <w:r>
        <w:rPr>
          <w:color w:val="000000"/>
        </w:rPr>
        <w:t>1 项目目标与范围</w:t>
      </w:r>
    </w:p>
    <w:p>
      <w:pPr>
        <w:pStyle w:val="ListBullet"/>
        <w:spacing w:after="80"/>
        <w:snapToGrid w:val="0"/>
      </w:pPr>
      <w:r>
        <w:t>待机时偶尔眨眼；达到无交互时长后，播放入睡过渡并进入睡眠循环。</w:t>
      </w:r>
    </w:p>
    <w:p>
      <w:pPr>
        <w:pStyle w:val="ListBullet"/>
        <w:spacing w:after="80"/>
        <w:snapToGrid w:val="0"/>
      </w:pPr>
      <w:r>
        <w:t>鼠标有效触碰后，角色半起身、短暂停留并回位；睡眠状态先衔接醒来动作。</w:t>
      </w:r>
    </w:p>
    <w:p>
      <w:pPr>
        <w:pStyle w:val="ListBullet"/>
        <w:spacing w:after="80"/>
        <w:snapToGrid w:val="0"/>
      </w:pPr>
      <w:r>
        <w:t>支持拖拽位置、调整大小、置顶、托盘管理、行为参数配置和重启后恢复设置。</w:t>
      </w:r>
    </w:p>
    <w:p>
      <w:pPr>
        <w:pStyle w:val="ListBullet"/>
        <w:spacing w:after="80"/>
        <w:snapToGrid w:val="0"/>
      </w:pPr>
      <w:r>
        <w:t>所有素材、逻辑和配置在本地运行。首版以 Windows 11 x64 为基线；Windows 10 与 ARM64 按目标版本单独验证。</w:t>
      </w:r>
    </w:p>
    <w:p>
      <w:pPr>
        <w:snapToGrid w:val="0"/>
      </w:pPr>
      <w:r>
        <w:t>首版完成标准是稳定的桌面交互与连续的动作表现。后续扩展可包括键盘联动、视线跟随、更多姿态或 Live2D；扩展项不进入首版验收。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2 技术方案与模块划分</w:t>
      </w:r>
    </w:p>
    <w:p>
      <w:pPr>
        <w:pStyle w:val="Heading2"/>
        <w:snapToGrid w:val="0"/>
      </w:pPr>
      <w:r>
        <w:rPr>
          <w:color w:val="000000"/>
        </w:rPr>
        <w:t>已选技术栈</w:t>
      </w:r>
    </w:p>
    <w:p>
      <w:pPr>
        <w:snapToGrid w:val="0"/>
      </w:pPr>
      <w:r>
        <w:t>WPF 负责宠物窗口和设置界面，使用其图片显示能力播放 PNG 帧。Windows 平台能力封装在单独模块中，按需处理窗口不激活、坐标转换和系统事件。WPF 仅运行在 Windows；.NET 10 为本次调研时处于支持期内的 LTS 版本。[1][2]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1656"/>
        <w:gridCol w:w="2448"/>
        <w:gridCol w:w="5890"/>
      </w:tblGrid>
      <w:tr>
        <w:trPr>
          <w:cantSplit/>
          <w:tblHeader w:val="true"/>
        </w:trPr>
        <w:tc>
          <w:tcPr>
            <w:tcW w:type="dxa" w:w="1656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组成</w:t>
            </w:r>
          </w:p>
        </w:tc>
        <w:tc>
          <w:tcPr>
            <w:tcW w:type="dxa" w:w="2448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实现方式</w:t>
            </w:r>
          </w:p>
        </w:tc>
        <w:tc>
          <w:tcPr>
            <w:tcW w:type="dxa" w:w="5890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桌面应用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C# 与 WPF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窗口生命周期、设置界面、菜单与消息分发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运行时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.NET 10 LTS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使用当前稳定补丁版本，固定项目依赖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角色渲染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透明 PNG 帧序列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预解码并缓存帧，按片段时间轴播放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行为调度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有限状态机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统一处理输入、计时、动画完成与中断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配置存储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本地 JSON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默认值、合法性校验、版本迁移与保存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系统入口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托盘菜单</w:t>
            </w:r>
          </w:p>
        </w:tc>
        <w:tc>
          <w:tcPr>
            <w:tcW w:type="dxa" w:w="58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显示隐藏、设置、恢复位置、退出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pStyle w:val="Heading2"/>
        <w:snapToGrid w:val="0"/>
      </w:pPr>
      <w:r>
        <w:rPr>
          <w:color w:val="000000"/>
        </w:rPr>
        <w:t>模块职责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3168"/>
        <w:gridCol w:w="6826"/>
      </w:tblGrid>
      <w:tr>
        <w:trPr>
          <w:cantSplit/>
          <w:tblHeader w:val="true"/>
        </w:trPr>
        <w:tc>
          <w:tcPr>
            <w:tcW w:type="dxa" w:w="3168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6826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职责边界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PetWindow</w:t>
            </w:r>
          </w:p>
        </w:tc>
        <w:tc>
          <w:tcPr>
            <w:tcW w:type="dxa" w:w="682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显示角色并管理窗口；不决定眨眼、睡眠等行为。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AnimationPlayer</w:t>
            </w:r>
          </w:p>
        </w:tc>
        <w:tc>
          <w:tcPr>
            <w:tcW w:type="dxa" w:w="682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加载和播放帧序列，支持循环、暂停、倒播和完成通知；不自行切换业务状态。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BehaviorController</w:t>
            </w:r>
          </w:p>
        </w:tc>
        <w:tc>
          <w:tcPr>
            <w:tcW w:type="dxa" w:w="682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持有当前状态、动作令牌和调度期限；所有状态转换由此模块决定。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InteractionService</w:t>
            </w:r>
          </w:p>
        </w:tc>
        <w:tc>
          <w:tcPr>
            <w:tcW w:type="dxa" w:w="682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把鼠标进入、离开、点击、拖拽转换成有效交互事件；处理命中和冷却前的识别。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SettingsService</w:t>
            </w:r>
          </w:p>
        </w:tc>
        <w:tc>
          <w:tcPr>
            <w:tcW w:type="dxa" w:w="682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加载、校验、保存配置；设置变更以明确事件通知控制器。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PlatformService 与 TrayService</w:t>
            </w:r>
          </w:p>
        </w:tc>
        <w:tc>
          <w:tcPr>
            <w:tcW w:type="dxa" w:w="682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处理窗口样式、DPI、多屏、锁屏恢复、托盘和自启动。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snapToGrid w:val="0"/>
      </w:pPr>
      <w:r>
        <w:t>数据流为鼠标和系统事件进入控制器，控制器选择动画片段，播放器回报完成，窗口呈现当前帧。配置变更同样进入控制器，避免多个定时器和窗口回调争用状态。</w:t>
      </w:r>
    </w:p>
    <w:p>
      <w:pPr>
        <w:snapToGrid w:val="0"/>
      </w:pPr>
      <w:r>
        <w:t>建议单进程、单一行为状态所有者。设置窗口按需打开；核心行为逻辑不依赖 WPF 控件，方便使用可控时钟验证转换规则。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3 角色与动画素材规范</w:t>
      </w:r>
    </w:p>
    <w:p>
      <w:pPr>
        <w:pStyle w:val="Heading2"/>
        <w:snapToGrid w:val="0"/>
      </w:pPr>
      <w:r>
        <w:rPr>
          <w:color w:val="000000"/>
        </w:rPr>
        <w:t>姿态约定</w:t>
      </w:r>
    </w:p>
    <w:p>
      <w:pPr>
        <w:snapToGrid w:val="0"/>
      </w:pPr>
      <w:r>
        <w:t>原型为坐姿。正式动画以较低的趴坐或蜷坐作为 IDLE，保留脸型、蓝眼睛、灰白花纹和草莓奶油装饰；触碰后由前爪撑起前半身。若采用原坐姿，则起身幅度表现为抬头挺胸，所有片段仍须共享同一姿态基准。</w:t>
      </w:r>
    </w:p>
    <w:p>
      <w:pPr>
        <w:pStyle w:val="Heading2"/>
        <w:snapToGrid w:val="0"/>
      </w:pPr>
      <w:r>
        <w:rPr>
          <w:color w:val="000000"/>
        </w:rPr>
        <w:t>动画片段清单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1699"/>
        <w:gridCol w:w="3542"/>
        <w:gridCol w:w="1584"/>
        <w:gridCol w:w="3168"/>
      </w:tblGrid>
      <w:tr>
        <w:trPr>
          <w:cantSplit/>
          <w:tblHeader w:val="true"/>
        </w:trPr>
        <w:tc>
          <w:tcPr>
            <w:tcW w:type="dxa" w:w="1699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片段标识</w:t>
            </w:r>
          </w:p>
        </w:tc>
        <w:tc>
          <w:tcPr>
            <w:tcW w:type="dxa" w:w="3542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584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播放方式</w:t>
            </w:r>
          </w:p>
        </w:tc>
        <w:tc>
          <w:tcPr>
            <w:tcW w:type="dxa" w:w="3168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起步素材量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idle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睁眼待机，可加轻微呼吸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静态或循环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1 张基础图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blink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开眼到半闭、闭眼，再睁开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单次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补半闭与闭眼帧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fall_asleep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低头、闭眼、身体放松或趴下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单次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约 6 至 10 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sleep_loop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闭眼与缓慢呼吸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循环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约 4 至 8 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wake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从睡姿睁眼并抬头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单次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约 6 至 10 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rise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前爪支撑，前半身抬高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单次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约 6 至 10 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hold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保持半起身姿态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定时保持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1 张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settle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从半起身返回待机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单次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先验证倒播 rise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snapToGrid w:val="0"/>
      </w:pPr>
      <w:r>
        <w:t>帧数只用于估算首版素材量，播放节奏以每帧时长为准。wake 可与从睡姿起身合并制作；复用倒播素材必须先检查动作方向、重心和装饰运动。</w:t>
      </w:r>
    </w:p>
    <w:p>
      <w:pPr>
        <w:pStyle w:val="Heading2"/>
        <w:snapToGrid w:val="0"/>
      </w:pPr>
      <w:r>
        <w:rPr>
          <w:color w:val="000000"/>
        </w:rPr>
        <w:t>统一资产约定</w:t>
      </w:r>
    </w:p>
    <w:p>
      <w:pPr>
        <w:pStyle w:val="ListBullet"/>
        <w:spacing w:after="80"/>
        <w:snapToGrid w:val="0"/>
      </w:pPr>
      <w:r>
        <w:t>使用 RGBA PNG，画布周围保持真正透明；在浅色和深色背景上检查边缘。</w:t>
      </w:r>
    </w:p>
    <w:p>
      <w:pPr>
        <w:pStyle w:val="ListBullet"/>
        <w:spacing w:after="80"/>
        <w:snapToGrid w:val="0"/>
      </w:pPr>
      <w:r>
        <w:t>同一角色包使用统一画布、比例、脚底基线和身体锚点，按所有动作最大范围预留空间。</w:t>
      </w:r>
    </w:p>
    <w:p>
      <w:pPr>
        <w:pStyle w:val="ListBullet"/>
        <w:spacing w:after="80"/>
        <w:snapToGrid w:val="0"/>
      </w:pPr>
      <w:r>
        <w:t>各片段首尾姿态衔接；草莓、奶油和甜筒随头部移动，避免帧间大小或位置漂移。</w:t>
      </w:r>
    </w:p>
    <w:p>
      <w:pPr>
        <w:pStyle w:val="ListBullet"/>
        <w:spacing w:after="80"/>
        <w:snapToGrid w:val="0"/>
      </w:pPr>
      <w:r>
        <w:t>先完成待机、睡眠和半起身三个关键姿态，再补过渡帧；逐帧核对脸型、毛色和花纹。</w:t>
      </w:r>
    </w:p>
    <w:p>
      <w:pPr>
        <w:pStyle w:val="ListBullet"/>
        <w:spacing w:after="80"/>
        <w:snapToGrid w:val="0"/>
      </w:pPr>
      <w:r>
        <w:t>保留原尺寸源图，按目标显示尺寸和 DPI 生成缓存；不得每次眨眼重新从磁盘解码。</w:t>
      </w:r>
    </w:p>
    <w:p>
      <w:pPr>
        <w:snapToGrid w:val="0"/>
      </w:pPr>
      <w:r>
        <w:t>素材包应包含片段名称、帧文件顺序、逐帧时长、循环标记、锚点和交互区域定义。行为触发间隔放在用户配置中，不写进帧列表。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4 状态机与计时模型</w:t>
      </w:r>
    </w:p>
    <w:p>
      <w:pPr>
        <w:snapToGrid w:val="0"/>
      </w:pPr>
      <w:r>
        <w:t>主状态包括 IDLE、FALL_ASLEEP、SLEEP、WAKE 和 REACT。眨眼是 IDLE 内的短片段，不更新最后交互时间；REACT 内依次播放 rise、保持 hold、播放 settle。拖拽与暂停作为控制模式覆盖当前动作。</w:t>
      </w:r>
    </w:p>
    <w:p>
      <w:pPr>
        <w:spacing w:after="4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72200" cy="2860288"/>
            <wp:docPr id="2" name="Picture 2" descr="桌宠状态转换图，展示待机眨眼、无交互入睡、触碰醒来和半起身回位" title="桌宠状态转换图，展示待机眨眼、无交互入睡、触碰醒来和半起身回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6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 2 主要状态转换  入睡中断与拖拽规则见第 5 节</w:t>
      </w:r>
    </w:p>
    <w:p>
      <w:pPr>
        <w:pStyle w:val="Heading2"/>
        <w:snapToGrid w:val="0"/>
      </w:pPr>
      <w:r>
        <w:rPr>
          <w:color w:val="000000"/>
        </w:rPr>
        <w:t>计时变量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2952"/>
        <w:gridCol w:w="7042"/>
      </w:tblGrid>
      <w:tr>
        <w:trPr>
          <w:cantSplit/>
          <w:tblHeader w:val="true"/>
        </w:trPr>
        <w:tc>
          <w:tcPr>
            <w:tcW w:type="dxa" w:w="2952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变量</w:t>
            </w:r>
          </w:p>
        </w:tc>
        <w:tc>
          <w:tcPr>
            <w:tcW w:type="dxa" w:w="7042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含义与更新方式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lastPetInteraction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最后一次有效触碰或拖拽完成时间；不受其他软件的键鼠操作影响。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nextBlinkAt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本次眨眼结束后，从配置区间重新抽取下一次眨眼期限。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sleepDeadline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最后交互时间加无交互入睡时长；只在 IDLE 且无鼠标按住、菜单等交互占用时判断。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reactionCooldownUntil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反应结束后的冷却期限，只限制重复播放，不拦截有效交互计时。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activeAnimationToken</w:t>
            </w:r>
          </w:p>
        </w:tc>
        <w:tc>
          <w:tcPr>
            <w:tcW w:type="dxa" w:w="70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标识当前动画请求；被取消动作的旧完成回调必须丢弃。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pStyle w:val="Heading2"/>
        <w:snapToGrid w:val="0"/>
      </w:pPr>
      <w:r>
        <w:rPr>
          <w:color w:val="000000"/>
        </w:rPr>
        <w:t>调度原则</w:t>
      </w:r>
    </w:p>
    <w:p>
      <w:pPr>
        <w:snapToGrid w:val="0"/>
      </w:pPr>
      <w:r>
        <w:t>统一使用单调时间计算动画和间隔，播放器根据真实经过时间定位帧，不以定时器执行次数累计时长。系统恢复时按第 5 节重建期限。进入睡眠后停止普通眨眼，待机眨眼到期与入睡到期同时出现时优先入睡。</w:t>
      </w:r>
    </w:p>
    <w:p>
      <w:pPr>
        <w:snapToGrid w:val="0"/>
      </w:pPr>
      <w:r>
        <w:t>有效触碰可以中断眨眼。入睡期限在眨眼期间到达时，可先结束当前短眨眼再入睡。设置变化立即校验并重算相关期限，不能导致一次输入启动多个重叠片段。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5 鼠标交互与中断规则</w:t>
      </w:r>
    </w:p>
    <w:p>
      <w:pPr>
        <w:pStyle w:val="Heading2"/>
        <w:snapToGrid w:val="0"/>
      </w:pPr>
      <w:r>
        <w:rPr>
          <w:color w:val="000000"/>
        </w:rPr>
        <w:t>有效触碰</w:t>
      </w:r>
    </w:p>
    <w:p>
      <w:pPr>
        <w:snapToGrid w:val="0"/>
      </w:pPr>
      <w:r>
        <w:t>悬停模式下，鼠标实际移动进入身体有效区域并稳定停留 120 毫秒，产生一次触碰。点击模式下，左键按下和松开均在有效区域内，且位移未超过拖拽阈值，产生一次触碰。触发模式由设置选择；右键用于菜单。</w:t>
      </w:r>
    </w:p>
    <w:p>
      <w:pPr>
        <w:snapToGrid w:val="0"/>
      </w:pPr>
      <w:r>
        <w:t>两种模式均允许用明确的左键点击唤醒睡眠或取消入睡，避免鼠标原地停留时必须先移出再进入才能唤醒。</w:t>
      </w:r>
    </w:p>
    <w:p>
      <w:pPr>
        <w:snapToGrid w:val="0"/>
      </w:pPr>
      <w:r>
        <w:t>鼠标静止不重复产生触碰。猫呼吸、换帧、窗口缩放或程序移动导致命中结果变化时，不刷新交互时间。每次重新进入必须由实际指针移动产生；命中边缘需要稳定判定，避免细小抖动反复进入。</w:t>
      </w:r>
    </w:p>
    <w:p>
      <w:pPr>
        <w:pStyle w:val="Heading2"/>
        <w:snapToGrid w:val="0"/>
      </w:pPr>
      <w:r>
        <w:rPr>
          <w:color w:val="000000"/>
        </w:rPr>
        <w:t>起身与冷却</w:t>
      </w:r>
    </w:p>
    <w:p>
      <w:pPr>
        <w:snapToGrid w:val="0"/>
      </w:pPr>
      <w:r>
        <w:t>清醒时的有效触碰触发 rise、hold、settle，默认 hold 保持 1 秒。鼠标继续停留不延长保持时间。动作结束后冷却 1 秒；再次悬停触发还要求鼠标移出再进入，点击触发不要求移出。</w:t>
      </w:r>
    </w:p>
    <w:p>
      <w:pPr>
        <w:snapToGrid w:val="0"/>
      </w:pPr>
      <w:r>
        <w:t>冷却期间识别到的有效触碰仍更新 lastPetInteraction，但不排队重播动作。入睡中或睡眠中的有效触碰忽略残留冷却，立即启动唤醒流程；睡眠时鼠标静止停留不会自动唤醒。</w:t>
      </w:r>
    </w:p>
    <w:p>
      <w:pPr>
        <w:pStyle w:val="Heading2"/>
        <w:snapToGrid w:val="0"/>
      </w:pPr>
      <w:r>
        <w:rPr>
          <w:color w:val="000000"/>
        </w:rPr>
        <w:t>入睡中断</w:t>
      </w:r>
    </w:p>
    <w:p>
      <w:pPr>
        <w:snapToGrid w:val="0"/>
      </w:pPr>
      <w:r>
        <w:t>入睡中收到有效触碰时，取消原动作及完成回调。PNG 首版可倒播已经播放的入睡帧，回到 IDLE 起点后再播放 rise；完整睡眠状态使用 wake 衔接起身。不得直接从任意入睡帧跳到起身首帧。</w:t>
      </w:r>
    </w:p>
    <w:p>
      <w:pPr>
        <w:snapToGrid w:val="0"/>
      </w:pPr>
      <w:r>
        <w:t>播放器每次切换动作都生成新令牌。完成回调必须同时匹配当前令牌和预期状态，避免已取消的入睡片段结束后，把正在起身的角色改回睡眠。</w:t>
      </w:r>
    </w:p>
    <w:p>
      <w:pPr>
        <w:pStyle w:val="Heading2"/>
        <w:snapToGrid w:val="0"/>
      </w:pPr>
      <w:r>
        <w:rPr>
          <w:color w:val="000000"/>
        </w:rPr>
        <w:t>拖拽</w:t>
      </w:r>
    </w:p>
    <w:p>
      <w:pPr>
        <w:snapToGrid w:val="0"/>
      </w:pPr>
      <w:r>
        <w:t>左键按住且位移超过系统拖拽阈值后进入拖拽；原型调试可先使用 4 DIP。开始拖拽取消点击候选和未完成的悬停候选，捕获鼠标，暂停当前片段并冻结其当前帧。拖拽期间不触发眨眼、起身或入睡。</w:t>
      </w:r>
    </w:p>
    <w:p>
      <w:pPr>
        <w:snapToGrid w:val="0"/>
      </w:pPr>
      <w:r>
        <w:t>松手后释放捕获并更新交互时间。原来处于睡眠或入睡时，按当前姿态进入唤醒；原来处于起身或回位时，继续该片段收敛到 IDLE。捕获意外丢失时执行同样的释放处理，不能卡在拖拽模式。</w:t>
      </w:r>
    </w:p>
    <w:p>
      <w:pPr>
        <w:pStyle w:val="Heading2"/>
        <w:snapToGrid w:val="0"/>
      </w:pPr>
      <w:r>
        <w:rPr>
          <w:color w:val="000000"/>
        </w:rPr>
        <w:t>隐藏和系统恢复</w:t>
      </w:r>
    </w:p>
    <w:p>
      <w:pPr>
        <w:snapToGrid w:val="0"/>
      </w:pPr>
      <w:r>
        <w:t>隐藏、锁屏或系统休眠时暂停播放和调度，释放鼠标捕获，清空未处理的触碰。恢复时，原 SLEEP 保持睡眠，其余状态恢复 IDLE；清除冷却并重新计时，以当前光标位置建立悬停基线，不补播积压动画。</w:t>
      </w:r>
    </w:p>
    <w:p>
      <w:pPr>
        <w:snapToGrid w:val="0"/>
      </w:pPr>
      <w:r>
        <w:t>控制优先顺序为系统暂停、拖拽、有效触碰、当前片段完成、入睡判断、随机眨眼。设置窗口编辑或宠物菜单展开期间，暂停自动入睡；关闭后重新建立无交互期限。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6 Windows 窗口与系统集成</w:t>
      </w:r>
    </w:p>
    <w:p>
      <w:pPr>
        <w:pStyle w:val="Heading2"/>
        <w:snapToGrid w:val="0"/>
      </w:pPr>
      <w:r>
        <w:rPr>
          <w:color w:val="000000"/>
        </w:rPr>
        <w:t>宠物窗口</w:t>
      </w:r>
    </w:p>
    <w:p>
      <w:pPr>
        <w:snapToGrid w:val="0"/>
      </w:pPr>
      <w:r>
        <w:t>宠物窗口采用透明、无边框、不可通过系统边框调整大小的顶层窗口。WPF 设置 AllowsTransparency 为 true、WindowStyle 为 None，背景完全透明；置顶与任务栏显示分别控制。窗口尺寸覆盖角色所有动作，动画期间不跟随每帧包围盒反复调整窗口。[3]</w:t>
      </w:r>
    </w:p>
    <w:p>
      <w:pPr>
        <w:snapToGrid w:val="0"/>
      </w:pPr>
      <w:r>
        <w:t>启动显示时不激活窗口，鼠标触碰和拖拽也不应夺取正在使用的编辑器焦点。必要时封装 WS_EX_NOACTIVATE，并处理 WM_MOUSEACTIVATE 返回 MA_NOACTIVATE。设置窗口保留普通焦点行为，能够正常输入参数。[5]</w:t>
      </w:r>
    </w:p>
    <w:p>
      <w:pPr>
        <w:pStyle w:val="Heading2"/>
        <w:snapToGrid w:val="0"/>
      </w:pPr>
      <w:r>
        <w:rPr>
          <w:color w:val="000000"/>
        </w:rPr>
        <w:t>透明与穿透</w:t>
      </w:r>
    </w:p>
    <w:p>
      <w:pPr>
        <w:snapToGrid w:val="0"/>
      </w:pPr>
      <w:r>
        <w:t>默认规则是身体可交互，周围完全透明区域允许点击后方应用。Win32 分层窗口中 alpha 为零的区域可以穿过鼠标消息；整窗穿透样式会让身体也一并穿透。先验证 WPF 实际合成结果，再实现触碰热区。[4]</w:t>
      </w:r>
    </w:p>
    <w:p>
      <w:pPr>
        <w:snapToGrid w:val="0"/>
      </w:pPr>
      <w:r>
        <w:t>操作系统的点击区域与程序的动作触发区域是两层判断。alpha mask 阈值只能改变程序是否触发动作，不能单独保证操作系统把点击传给后方窗口。若需要让非零透明度的阴影或装饰也可点穿，须另做窗口区域或输入策略验证。</w:t>
      </w:r>
    </w:p>
    <w:p>
      <w:pPr>
        <w:snapToGrid w:val="0"/>
      </w:pPr>
      <w:r>
        <w:t>不要把 WM_NCHITTEST 返回 HTTRANSPARENT 当作通用跨进程穿透机制；官方说明涉及同线程窗口之间的消息转交。整只猫穿透模式必须保留托盘恢复入口。[6]</w:t>
      </w:r>
    </w:p>
    <w:p>
      <w:pPr>
        <w:pStyle w:val="Heading2"/>
        <w:snapToGrid w:val="0"/>
      </w:pPr>
      <w:r>
        <w:rPr>
          <w:color w:val="000000"/>
        </w:rPr>
        <w:t>多屏与 DPI</w:t>
      </w:r>
    </w:p>
    <w:p>
      <w:pPr>
        <w:pStyle w:val="ListBullet"/>
        <w:spacing w:after="80"/>
        <w:snapToGrid w:val="0"/>
      </w:pPr>
      <w:r>
        <w:t>界面尺寸使用 DIP，屏幕位置与原生坐标显式换算；命中检测还要转换到素材坐标。</w:t>
      </w:r>
    </w:p>
    <w:p>
      <w:pPr>
        <w:pStyle w:val="ListBullet"/>
        <w:spacing w:after="80"/>
        <w:snapToGrid w:val="0"/>
      </w:pPr>
      <w:r>
        <w:t>验证 100%、125%、150%、200% 缩放以及跨屏拖动；多屏坐标按有符号数处理。[6]</w:t>
      </w:r>
    </w:p>
    <w:p>
      <w:pPr>
        <w:pStyle w:val="ListBullet"/>
        <w:spacing w:after="80"/>
        <w:snapToGrid w:val="0"/>
      </w:pPr>
      <w:r>
        <w:t>保存显示器标识、工作区内相对位置及逻辑尺寸；启动时检查显示器是否仍存在。</w:t>
      </w:r>
    </w:p>
    <w:p>
      <w:pPr>
        <w:pStyle w:val="ListBullet"/>
        <w:spacing w:after="80"/>
        <w:snapToGrid w:val="0"/>
      </w:pPr>
      <w:r>
        <w:t>副屏断开或分辨率变化后，将角色恢复到可见工作区；托盘提供恢复位置操作。</w:t>
      </w:r>
    </w:p>
    <w:p>
      <w:pPr>
        <w:pStyle w:val="Heading2"/>
        <w:snapToGrid w:val="0"/>
      </w:pPr>
      <w:r>
        <w:rPr>
          <w:color w:val="000000"/>
        </w:rPr>
        <w:t>托盘与退出</w:t>
      </w:r>
    </w:p>
    <w:p>
      <w:pPr>
        <w:snapToGrid w:val="0"/>
      </w:pPr>
      <w:r>
        <w:t>托盘菜单至少包含显示隐藏、设置、暂停自动动作、置顶、整窗穿透、恢复位置和退出。关闭设置窗口不会退出宠物；托盘退出会停止调度、释放捕获、保存配置并清理托盘图标。自启动由用户显式开启。</w:t>
      </w:r>
    </w:p>
    <w:p>
      <w:pPr>
        <w:snapToGrid w:val="0"/>
      </w:pPr>
      <w:r>
        <w:t>首版不需要全局键盘监听。以后增加在其他软件敲字时的联动，可单独接入 Windows 输入模块。若增加电脑无人操作才睡觉的模式，应独立使用会话空闲时长，不能替代 lastPetInteraction。[7]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7 配置项与持久化</w:t>
      </w:r>
    </w:p>
    <w:p>
      <w:pPr>
        <w:snapToGrid w:val="0"/>
      </w:pPr>
      <w:r>
        <w:t>用户配置保存为 JSON，存放在当前用户的本地应用数据目录，例如 %LocalAppData%\DesktopPet\settings.json。角色素材清单使用独立 manifest 文件。设置窗口显示友好名称，内部统一使用毫秒、DIP 和明确的布尔或枚举类型。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2390"/>
        <w:gridCol w:w="2376"/>
        <w:gridCol w:w="5227"/>
      </w:tblGrid>
      <w:tr>
        <w:trPr>
          <w:cantSplit/>
          <w:tblHeader w:val="true"/>
        </w:trPr>
        <w:tc>
          <w:tcPr>
            <w:tcW w:type="dxa" w:w="2390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配置项</w:t>
            </w:r>
          </w:p>
        </w:tc>
        <w:tc>
          <w:tcPr>
            <w:tcW w:type="dxa" w:w="2376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默认值</w:t>
            </w:r>
          </w:p>
        </w:tc>
        <w:tc>
          <w:tcPr>
            <w:tcW w:type="dxa" w:w="5227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约束或行为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自动入睡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true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关闭后保留待机眨眼和触碰交互。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眨眼间隔范围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3000 至 8000 毫秒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正数且最小值不大于最大值；每次眨眼结束后重抽。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无交互入睡时间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60000 毫秒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正数；另设自动入睡开关。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触碰模式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hover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hover 或 click；拖拽始终独立判定。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悬停判定时间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120 毫秒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连续命中达到期限才触发。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半起身保持时间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1000 毫秒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到期回位，不随静止悬停延长。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反应冷却时间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1000 毫秒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只限制重播；睡眠唤醒绕过冷却。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角色显示高度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240 DIP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建议首版范围 120 至 480 DIP，保持比例。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始终置顶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true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用户可以关闭。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整窗鼠标穿透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false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默认只让透明空白穿透。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开机启动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false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用户主动开启。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窗口位置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首次放在可见工作区</w:t>
            </w:r>
          </w:p>
        </w:tc>
        <w:tc>
          <w:tcPr>
            <w:tcW w:type="dxa" w:w="5227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保存显示器与相对位置；失效时恢复。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pStyle w:val="Heading2"/>
        <w:snapToGrid w:val="0"/>
      </w:pPr>
      <w:r>
        <w:rPr>
          <w:color w:val="000000"/>
        </w:rPr>
        <w:t>保存与加载规则</w:t>
      </w:r>
    </w:p>
    <w:p>
      <w:pPr>
        <w:pStyle w:val="ListBullet"/>
        <w:spacing w:after="80"/>
        <w:snapToGrid w:val="0"/>
      </w:pPr>
      <w:r>
        <w:t>使用 schemaVersion 标识配置版本；旧文件缺失字段时补默认值。</w:t>
      </w:r>
    </w:p>
    <w:p>
      <w:pPr>
        <w:pStyle w:val="ListBullet"/>
        <w:spacing w:after="80"/>
        <w:snapToGrid w:val="0"/>
      </w:pPr>
      <w:r>
        <w:t>校验完成后写入同目录临时文件，再替换正式文件；保存失败时保留旧配置。</w:t>
      </w:r>
    </w:p>
    <w:p>
      <w:pPr>
        <w:pStyle w:val="ListBullet"/>
        <w:spacing w:after="80"/>
        <w:snapToGrid w:val="0"/>
      </w:pPr>
      <w:r>
        <w:t>配置损坏时备份原文件并加载默认值，应用仍应启动；设置页提供恢复默认值。</w:t>
      </w:r>
    </w:p>
    <w:p>
      <w:pPr>
        <w:pStyle w:val="ListBullet"/>
        <w:spacing w:after="80"/>
        <w:snapToGrid w:val="0"/>
      </w:pPr>
      <w:r>
        <w:t>窗口拖动与连续滑块调整采用合并保存，避免每次鼠标移动都写盘。</w:t>
      </w:r>
    </w:p>
    <w:p>
      <w:pPr>
        <w:pStyle w:val="ListBullet"/>
        <w:spacing w:after="80"/>
        <w:snapToGrid w:val="0"/>
      </w:pPr>
      <w:r>
        <w:t>设置变更立即生效；缩放时重新建立命中区域与悬停基线，避免误触发。</w:t>
      </w:r>
    </w:p>
    <w:p>
      <w:pPr>
        <w:pStyle w:val="Heading2"/>
        <w:snapToGrid w:val="0"/>
      </w:pPr>
      <w:r>
        <w:rPr>
          <w:color w:val="000000"/>
        </w:rPr>
        <w:t>动画清单字段</w:t>
      </w:r>
    </w:p>
    <w:p>
      <w:pPr>
        <w:snapToGrid w:val="0"/>
      </w:pPr>
      <w:r>
        <w:t>manifest 至少描述角色标识、版本、画布尺寸、锚点、片段列表、帧文件、每帧时长和循环方式。首版可使用每个片段一组保守的主体热区；需要更精确时，再预计算逐帧 alpha mask。热区变化本身不作为用户输入。</w:t>
      </w:r>
    </w:p>
    <w:p>
      <w:pPr>
        <w:snapToGrid w:val="0"/>
      </w:pPr>
      <w:r>
        <w:t>逻辑尺寸决定屏幕显示大小，素材像素尺寸决定清晰度；两者不能共用一个未经转换的数值。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8 开发阶段与交付内容</w:t>
      </w:r>
    </w:p>
    <w:p>
      <w:pPr>
        <w:snapToGrid w:val="0"/>
      </w:pPr>
      <w:r>
        <w:t>先验证窗口交互，再接入行为原型，最后制作正式动画和分发包。每个阶段有独立可观察的完成标准，方便区分系统问题、行为问题和素材问题。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1224"/>
        <w:gridCol w:w="4104"/>
        <w:gridCol w:w="4666"/>
      </w:tblGrid>
      <w:tr>
        <w:trPr>
          <w:cantSplit/>
          <w:tblHeader w:val="true"/>
        </w:trPr>
        <w:tc>
          <w:tcPr>
            <w:tcW w:type="dxa" w:w="1224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104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工作内容</w:t>
            </w:r>
          </w:p>
        </w:tc>
        <w:tc>
          <w:tcPr>
            <w:tcW w:type="dxa" w:w="4666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P0</w:t>
              <w:br/>
              <w:t>窗口验证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使用当前静态 PNG，完成透明、置顶、不抢焦点、空白穿透、拖拽、托盘。</w:t>
            </w:r>
          </w:p>
        </w:tc>
        <w:tc>
          <w:tcPr>
            <w:tcW w:type="dxa" w:w="466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置于记事本上方不影响打字；空白处点穿；身体可拖动；托盘可恢复。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P1</w:t>
              <w:br/>
              <w:t>行为原型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用占位帧实现眨眼、入睡、睡眠、唤醒、半起身、回位和冷却。</w:t>
            </w:r>
          </w:p>
        </w:tc>
        <w:tc>
          <w:tcPr>
            <w:tcW w:type="dxa" w:w="466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各转换按规则执行；入睡可中断；旧回调不能覆盖新动作。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P2</w:t>
              <w:br/>
              <w:t>正式素材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制作关键姿态与过渡帧，统一画布和锚点，调节每帧时长。</w:t>
            </w:r>
          </w:p>
        </w:tc>
        <w:tc>
          <w:tcPr>
            <w:tcW w:type="dxa" w:w="466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首尾衔接，角色身份和装饰稳定，动作不漂移、不被裁切。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P3</w:t>
              <w:br/>
              <w:t>设置保存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完成设置窗口、参数校验、缩放、位置恢复、自启动与持久化。</w:t>
            </w:r>
          </w:p>
        </w:tc>
        <w:tc>
          <w:tcPr>
            <w:tcW w:type="dxa" w:w="466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修改即时生效；重启保留；非法或损坏配置可恢复。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P4</w:t>
              <w:br/>
              <w:t>发布验证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制作运行包，验证干净环境、多屏、DPI、休眠恢复和长时间驻留。</w:t>
            </w:r>
          </w:p>
        </w:tc>
        <w:tc>
          <w:tcPr>
            <w:tcW w:type="dxa" w:w="466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普通用户权限下可运行；退出完整；恢复后无异常重播或不可见窗口。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pStyle w:val="Heading2"/>
        <w:snapToGrid w:val="0"/>
      </w:pPr>
      <w:r>
        <w:rPr>
          <w:color w:val="000000"/>
        </w:rPr>
        <w:t>首版交付清单</w:t>
      </w:r>
    </w:p>
    <w:p>
      <w:pPr>
        <w:pStyle w:val="ListBullet"/>
        <w:spacing w:after="80"/>
        <w:snapToGrid w:val="0"/>
      </w:pPr>
      <w:r>
        <w:t>可运行的 Windows x64 应用及清晰的安装或解压说明。</w:t>
      </w:r>
    </w:p>
    <w:p>
      <w:pPr>
        <w:pStyle w:val="ListBullet"/>
        <w:spacing w:after="80"/>
        <w:snapToGrid w:val="0"/>
      </w:pPr>
      <w:r>
        <w:t>完整角色素材包与 manifest，保留关键姿态源文件。</w:t>
      </w:r>
    </w:p>
    <w:p>
      <w:pPr>
        <w:pStyle w:val="ListBullet"/>
        <w:spacing w:after="80"/>
        <w:snapToGrid w:val="0"/>
      </w:pPr>
      <w:r>
        <w:t>项目源码、构建说明、配置字段说明与依赖版本。</w:t>
      </w:r>
    </w:p>
    <w:p>
      <w:pPr>
        <w:pStyle w:val="ListBullet"/>
        <w:spacing w:after="80"/>
        <w:snapToGrid w:val="0"/>
      </w:pPr>
      <w:r>
        <w:t>功能验收记录，列明已验证的 Windows 版本、DPI 和多屏组合。</w:t>
      </w:r>
    </w:p>
    <w:p>
      <w:pPr>
        <w:pStyle w:val="Heading2"/>
        <w:snapToGrid w:val="0"/>
      </w:pPr>
      <w:r>
        <w:rPr>
          <w:color w:val="000000"/>
        </w:rPr>
        <w:t>驻留与分发约束</w:t>
      </w:r>
    </w:p>
    <w:p>
      <w:pPr>
        <w:snapToGrid w:val="0"/>
      </w:pPr>
      <w:r>
        <w:t>静止帧按需绘制，睡眠按呼吸片段时长更新，隐藏后停止绘制；不持续使用最高刷新频率。加载失败时回退到可用的静态待机图，避免空白窗口。日志保留状态变化与异常即可。</w:t>
      </w:r>
    </w:p>
    <w:p>
      <w:pPr>
        <w:snapToGrid w:val="0"/>
      </w:pPr>
      <w:r>
        <w:t>发布时明确运行时是否随包分发，并在没有开发环境的目标机器验证。Windows 11 x64 是首发基线；若增加 Windows 10 或 ARM64，应记录实际测试版本和构建方式，不把框架理论可运行性等同于已验证兼容。[18]</w:t>
      </w:r>
    </w:p>
    <w:p>
      <w:pPr>
        <w:snapToGrid w:val="0"/>
      </w:pPr>
      <w:r>
        <w:t>性能验收记录具体机器、角色尺寸、动作、CPU、内存和运行时间。当前文档不预设未经实测的内存或 CPU 承诺；重点检查隐藏后无持续绘制、循环播放后内存不持续增长。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9 验收用例</w:t>
      </w:r>
    </w:p>
    <w:p>
      <w:pPr>
        <w:snapToGrid w:val="0"/>
      </w:pPr>
      <w:r>
        <w:t>状态与计时规则可使用可控时钟验证；窗口焦点、点击穿透、多屏与休眠恢复必须在目标 Windows 环境实际操作。以下结果均为首版应满足的行为。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792"/>
        <w:gridCol w:w="3960"/>
        <w:gridCol w:w="5242"/>
      </w:tblGrid>
      <w:tr>
        <w:trPr>
          <w:cantSplit/>
          <w:tblHeader w:val="true"/>
        </w:trPr>
        <w:tc>
          <w:tcPr>
            <w:tcW w:type="dxa" w:w="792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960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操作或条件</w:t>
            </w:r>
          </w:p>
        </w:tc>
        <w:tc>
          <w:tcPr>
            <w:tcW w:type="dxa" w:w="5242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预期结果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启动宠物，在记事本持续打字。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宠物显示；文本输入焦点不被夺走。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点击角色四周完全透明的区域。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后方应用正常接收点击。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按住身体拖动并移出身体范围后松手。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窗口持续跟随；松手正确释放，不误判点击。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不碰宠物，在其他软件持续使用键鼠。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达到配置时长后入睡。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在悬停模式下，实际移入身体后保持不动。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只触发一次；回位后仍可到期入睡。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鼠标静止，让猫呼吸、换帧或修改缩放。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轮廓变化不刷新交互时间、不触发起身。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重新进入身体，在冷却内产生触碰。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交互时间更新；不会排队重播起身。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A08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睡眠或入睡时有效触碰。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忽略残留冷却，连续衔接唤醒与半起身。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A09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入睡中触碰后，旧动画完成回调到达。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旧回调被丢弃，当前动作不被覆盖。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在不同 DPI 的双屏间拖动，拔掉副屏。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显示大小与命中一致；最终保持可见。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隐藏、锁屏或休眠后恢复。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按恢复规则回到 SLEEP 或 IDLE，无积压重播。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调整参数后重启，另测试损坏配置。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合法设置保留；损坏配置可回退并正常启动。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A13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开启整窗穿透，随后从托盘恢复。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猫不拦截点击；恢复入口始终可用。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center"/>
              <w:snapToGrid w:val="0"/>
            </w:pPr>
            <w:r>
              <w:rPr>
                <w:b w:val="0"/>
                <w:color w:val="000000"/>
                <w:sz w:val="20"/>
              </w:rPr>
              <w:t>A14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连续运行，循环交互与切换设置，再退出。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无卡住状态、持续内存增长或残留托盘图标。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snapToGrid w:val="0"/>
      </w:pPr>
      <w:r>
        <w:t>首次功能验收可将入睡时间临时缩短，以覆盖更多状态转换。正式交付前恢复默认配置，并重新验证完整的入睡与唤醒流程。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10 调研依据与备选路线</w:t>
      </w:r>
    </w:p>
    <w:p>
      <w:pPr>
        <w:pStyle w:val="Heading2"/>
        <w:snapToGrid w:val="0"/>
      </w:pPr>
      <w:r>
        <w:rPr>
          <w:color w:val="000000"/>
        </w:rPr>
        <w:t>代表项目</w:t>
      </w:r>
    </w:p>
    <w:p>
      <w:pPr>
        <w:snapToGrid w:val="0"/>
      </w:pPr>
      <w:r>
        <w:t>VPet 是采用 WPF 的开源桌宠，可参考其窗口、核心逻辑与应用组织方式。[8] ayangweb/BongoCat 在 2026 年 9 月 29 日的 2.0.0 更新中改为原生 Rust；设置界面使用 GPUI，Windows 宠物窗口使用 Win32 与 D3D11，并继续使用 Live2D。[9][10] vladelaina/BongoCat 则采用 C/C++、SDL3、OpenGL 与 Cubism Native，是另一独立实现。[19]</w:t>
      </w:r>
    </w:p>
    <w:p>
      <w:pPr>
        <w:snapToGrid w:val="0"/>
      </w:pPr>
      <w:r>
        <w:t>这些项目证明桌宠可以通过不同窗口和渲染方案实现，但不代表市场占有率排名。对于本项目的固定动作，PNG 帧动画便于明确控制首尾姿态与中断位置。</w:t>
      </w:r>
    </w:p>
    <w:p>
      <w:pPr>
        <w:pStyle w:val="Heading2"/>
        <w:snapToGrid w:val="0"/>
      </w:pPr>
      <w:r>
        <w:rPr>
          <w:color w:val="000000"/>
        </w:rPr>
        <w:t>备选技术栈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105" w:type="dxa"/>
          <w:bottom w:w="65" w:type="dxa"/>
          <w:right w:w="105" w:type="dxa"/>
        </w:tblCellMar>
      </w:tblPr>
      <w:tblGrid>
        <w:gridCol w:w="2016"/>
        <w:gridCol w:w="2880"/>
        <w:gridCol w:w="5098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方案</w:t>
            </w:r>
          </w:p>
        </w:tc>
        <w:tc>
          <w:tcPr>
            <w:tcW w:type="dxa" w:w="2880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适合采用的条件</w:t>
            </w:r>
          </w:p>
        </w:tc>
        <w:tc>
          <w:tcPr>
            <w:tcW w:type="dxa" w:w="5098"/>
            <w:vAlign w:val="center"/>
            <w:shd w:fill="E5ECF3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/>
                <w:color w:val="000000"/>
                <w:sz w:val="20"/>
              </w:rPr>
              <w:t>主要实现边界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Tauri 2 与 TypeScript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希望用前端技术制作设置和动画。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需处理 WebView2 分发；局部穿透需要独立光标检测，不能仅依赖穿透窗口内的进入事件。[11][17]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Electron 与 TypeScript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优先快速验证前端交互。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Windows 支持穿透时转发鼠标移动，但透明像素本身不会自动穿透。[12][13]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Qt 或 PySide6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团队熟悉 Qt、C++ 或 Python。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Windows 透明顶层窗口需要无边框标志；打包和原生交互仍需验证。[14]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Godot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后续增加行走、碰撞或小游戏。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Windows 的鼠标穿透多边形会同时裁掉区域外绘制内容。[15]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原生 Rust 或 C++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有明确的渲染控制与输入需求。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keepNext w:val="0"/>
              <w:spacing w:before="0" w:after="0" w:line="290" w:lineRule="exact"/>
              <w:jc w:val="left"/>
              <w:snapToGrid w:val="0"/>
            </w:pPr>
            <w:r>
              <w:rPr>
                <w:b w:val="0"/>
                <w:color w:val="000000"/>
                <w:sz w:val="20"/>
              </w:rPr>
              <w:t>需要承担更多窗口、图形和平台适配工作，可参考现行 BongoCat。[10][19]</w:t>
            </w:r>
          </w:p>
        </w:tc>
      </w:tr>
    </w:tbl>
    <w:p>
      <w:pPr>
        <w:spacing w:after="40" w:before="0" w:line="40" w:lineRule="exact"/>
        <w:snapToGrid w:val="0"/>
      </w:pPr>
      <w:r>
        <w:rPr>
          <w:sz w:val="4"/>
        </w:rPr>
      </w:r>
    </w:p>
    <w:p>
      <w:pPr>
        <w:pStyle w:val="Heading2"/>
        <w:snapToGrid w:val="0"/>
      </w:pPr>
      <w:r>
        <w:rPr>
          <w:color w:val="000000"/>
        </w:rPr>
        <w:t>Live2D 的采用条件</w:t>
      </w:r>
    </w:p>
    <w:p>
      <w:pPr>
        <w:snapToGrid w:val="0"/>
      </w:pPr>
      <w:r>
        <w:t>当角色需要连续歪头、视线跟随或较多可组合形变时，再评估 Live2D。其 SDK 提供自动眨眼与间隔配置，但需要分层立绘、网格和参数绑定。导入一个模型不等于自动获得本文件定义的睡眠和触碰规则，宿主仍须提供对应行为控制。[16]</w:t>
      </w:r>
    </w:p>
    <w:p>
      <w:pPr>
        <w:snapToGrid w:val="0"/>
      </w:pPr>
      <w:r>
        <w:t>如果以后迁移到 Live2D，可保留设置、交互规则和状态机，将 AnimationPlayer 的底层实现替换为模型动作与参数控制。迁移时重新检查动作中断方式，避免沿用只适用于离散帧的倒播假设。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color w:val="000000"/>
        </w:rPr>
        <w:t>11 参考资料</w:t>
      </w:r>
    </w:p>
    <w:p>
      <w:pPr>
        <w:snapToGrid w:val="0"/>
      </w:pPr>
      <w:r>
        <w:t>以下为官方文档或项目一手材料。检索日期统一为 2026 年 10 月 26 日。正文中的方括号编号对应本节；工程默认值与开发阶段安排为本项目设计。</w:t>
      </w:r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[1] Microsoft  </w:t>
      </w:r>
      <w:hyperlink r:id="rId12">
        <w:r>
          <w:rPr>
            <w:color w:val="245B82"/>
            <w:u w:val="single"/>
            <w:sz w:val="20"/>
          </w:rPr>
          <w:t>Windows Presentation Foundation Overview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[2] Microsoft  </w:t>
      </w:r>
      <w:hyperlink r:id="rId13">
        <w:r>
          <w:rPr>
            <w:color w:val="245B82"/>
            <w:u w:val="single"/>
            <w:sz w:val="20"/>
          </w:rPr>
          <w:t>.NET and .NET Core Support Policy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[3] Microsoft  </w:t>
      </w:r>
      <w:hyperlink r:id="rId14">
        <w:r>
          <w:rPr>
            <w:color w:val="245B82"/>
            <w:u w:val="single"/>
            <w:sz w:val="20"/>
          </w:rPr>
          <w:t>Window AllowsTransparency Property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[4] Microsoft  </w:t>
      </w:r>
      <w:hyperlink r:id="rId15">
        <w:r>
          <w:rPr>
            <w:color w:val="245B82"/>
            <w:u w:val="single"/>
            <w:sz w:val="20"/>
          </w:rPr>
          <w:t>Window Features and Layered Windows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[5] Microsoft  </w:t>
      </w:r>
      <w:hyperlink r:id="rId16">
        <w:r>
          <w:rPr>
            <w:color w:val="245B82"/>
            <w:u w:val="single"/>
            <w:sz w:val="20"/>
          </w:rPr>
          <w:t>WM_MOUSEACTIVATE Message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[6] Microsoft  </w:t>
      </w:r>
      <w:hyperlink r:id="rId17">
        <w:r>
          <w:rPr>
            <w:color w:val="245B82"/>
            <w:u w:val="single"/>
            <w:sz w:val="20"/>
          </w:rPr>
          <w:t>WM_NCHITTEST Message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[7] Microsoft  </w:t>
      </w:r>
      <w:hyperlink r:id="rId18">
        <w:r>
          <w:rPr>
            <w:color w:val="245B82"/>
            <w:u w:val="single"/>
            <w:sz w:val="20"/>
          </w:rPr>
          <w:t>GetLastInputInfo Function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[8] LorisYounger  </w:t>
      </w:r>
      <w:hyperlink r:id="rId19">
        <w:r>
          <w:rPr>
            <w:color w:val="245B82"/>
            <w:u w:val="single"/>
            <w:sz w:val="20"/>
          </w:rPr>
          <w:t>VPet 项目仓库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[9] ayangweb  </w:t>
      </w:r>
      <w:hyperlink r:id="rId20">
        <w:r>
          <w:rPr>
            <w:color w:val="245B82"/>
            <w:u w:val="single"/>
            <w:sz w:val="20"/>
          </w:rPr>
          <w:t>BongoCat 更新日志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[10] ayangweb  </w:t>
      </w:r>
      <w:hyperlink r:id="rId21">
        <w:r>
          <w:rPr>
            <w:color w:val="245B82"/>
            <w:u w:val="single"/>
            <w:sz w:val="20"/>
          </w:rPr>
          <w:t>BongoCat 架构与项目事实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[11] Tauri  </w:t>
      </w:r>
      <w:hyperlink r:id="rId22">
        <w:r>
          <w:rPr>
            <w:color w:val="245B82"/>
            <w:u w:val="single"/>
            <w:sz w:val="20"/>
          </w:rPr>
          <w:t>Window JavaScript API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[12] Electron  </w:t>
      </w:r>
      <w:hyperlink r:id="rId23">
        <w:r>
          <w:rPr>
            <w:color w:val="245B82"/>
            <w:u w:val="single"/>
            <w:sz w:val="20"/>
          </w:rPr>
          <w:t>Custom Window Interactions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[13] Electron  </w:t>
      </w:r>
      <w:hyperlink r:id="rId24">
        <w:r>
          <w:rPr>
            <w:color w:val="245B82"/>
            <w:u w:val="single"/>
            <w:sz w:val="20"/>
          </w:rPr>
          <w:t>Custom Window Styles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[14] Qt  </w:t>
      </w:r>
      <w:hyperlink r:id="rId25">
        <w:r>
          <w:rPr>
            <w:color w:val="245B82"/>
            <w:u w:val="single"/>
            <w:sz w:val="20"/>
          </w:rPr>
          <w:t>QWidget Creating Translucent Windows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[15] Godot  </w:t>
      </w:r>
      <w:hyperlink r:id="rId26">
        <w:r>
          <w:rPr>
            <w:color w:val="245B82"/>
            <w:u w:val="single"/>
            <w:sz w:val="20"/>
          </w:rPr>
          <w:t>Window Class Reference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[16] Live2D  </w:t>
      </w:r>
      <w:hyperlink r:id="rId27">
        <w:r>
          <w:rPr>
            <w:color w:val="245B82"/>
            <w:u w:val="single"/>
            <w:sz w:val="20"/>
          </w:rPr>
          <w:t>Automatic Eye Blinking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[17] Tauri  </w:t>
      </w:r>
      <w:hyperlink r:id="rId28">
        <w:r>
          <w:rPr>
            <w:color w:val="245B82"/>
            <w:u w:val="single"/>
            <w:sz w:val="20"/>
          </w:rPr>
          <w:t>Windows Installer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[18] Microsoft dotnet core  </w:t>
      </w:r>
      <w:hyperlink r:id="rId29">
        <w:r>
          <w:rPr>
            <w:color w:val="245B82"/>
            <w:u w:val="single"/>
            <w:sz w:val="20"/>
          </w:rPr>
          <w:t>.NET 10 Supported Operating Systems</w:t>
        </w:r>
      </w:hyperlink>
    </w:p>
    <w:p>
      <w:pPr>
        <w:keepLines/>
        <w:spacing w:after="160" w:line="300" w:lineRule="exact"/>
        <w:snapToGrid w:val="0"/>
      </w:pPr>
      <w:r>
        <w:rPr>
          <w:sz w:val="20"/>
        </w:rPr>
        <w:t xml:space="preserve">[19] vladelaina  </w:t>
      </w:r>
      <w:hyperlink r:id="rId30">
        <w:r>
          <w:rPr>
            <w:color w:val="245B82"/>
            <w:u w:val="single"/>
            <w:sz w:val="20"/>
          </w:rPr>
          <w:t>BongoCat 原生实现仓库</w:t>
        </w:r>
      </w:hyperlink>
    </w:p>
    <w:sectPr w:rsidR="00FC693F" w:rsidRPr="0006063C" w:rsidSect="00034616">
      <w:footerReference w:type="default" r:id="rId9"/>
      <w:pgSz w:w="12240" w:h="15840"/>
      <w:pgMar w:top="979" w:right="1123" w:bottom="950" w:left="1123" w:header="36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napToGrid w:val="0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Calibri" w:hAnsi="Calibr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440" w:lineRule="exact"/>
      <w:outlineLvl w:val="0"/>
    </w:pPr>
    <w:rPr>
      <w:rFonts w:ascii="Calibri" w:hAnsi="Calibr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60" w:lineRule="exact"/>
      <w:outlineLvl w:val="1"/>
    </w:pPr>
    <w:rPr>
      <w:rFonts w:ascii="Calibri" w:hAnsi="Calibr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360" w:lineRule="exact"/>
      <w:outlineLvl w:val="2"/>
    </w:pPr>
    <w:rPr>
      <w:rFonts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20" w:lineRule="exact"/>
      <w:contextualSpacing/>
    </w:pPr>
    <w:rPr>
      <w:rFonts w:ascii="Calibri" w:hAnsi="Calibri" w:eastAsia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360" w:lineRule="exact"/>
    </w:pPr>
    <w:rPr>
      <w:rFonts w:ascii="Calibri" w:hAnsi="Calibr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 w:before="60"/>
    </w:pPr>
    <w:rPr>
      <w:rFonts w:ascii="Calibri" w:hAnsi="Calibri" w:eastAsia="Microsoft YaHei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learn.microsoft.com/en-us/dotnet/desktop/wpf/overview/" TargetMode="External"/><Relationship Id="rId13" Type="http://schemas.openxmlformats.org/officeDocument/2006/relationships/hyperlink" Target="https://dotnet.microsoft.com/en-us/platform/support/policy/dotnet-core" TargetMode="External"/><Relationship Id="rId14" Type="http://schemas.openxmlformats.org/officeDocument/2006/relationships/hyperlink" Target="https://learn.microsoft.com/en-us/dotnet/api/system.windows.window.allowstransparency?view=windowsdesktop-10.0" TargetMode="External"/><Relationship Id="rId15" Type="http://schemas.openxmlformats.org/officeDocument/2006/relationships/hyperlink" Target="https://learn.microsoft.com/en-us/windows/win32/winmsg/window-features" TargetMode="External"/><Relationship Id="rId16" Type="http://schemas.openxmlformats.org/officeDocument/2006/relationships/hyperlink" Target="https://learn.microsoft.com/en-us/windows/win32/inputdev/wm-mouseactivate" TargetMode="External"/><Relationship Id="rId17" Type="http://schemas.openxmlformats.org/officeDocument/2006/relationships/hyperlink" Target="https://learn.microsoft.com/en-us/windows/win32/inputdev/wm-nchittest" TargetMode="External"/><Relationship Id="rId18" Type="http://schemas.openxmlformats.org/officeDocument/2006/relationships/hyperlink" Target="https://learn.microsoft.com/en-us/windows/win32/api/winuser/nf-winuser-getlastinputinfo" TargetMode="External"/><Relationship Id="rId19" Type="http://schemas.openxmlformats.org/officeDocument/2006/relationships/hyperlink" Target="https://github.com/LorisYounger/VPet" TargetMode="External"/><Relationship Id="rId20" Type="http://schemas.openxmlformats.org/officeDocument/2006/relationships/hyperlink" Target="https://github.com/ayangweb/BongoCat/blob/master/CHANGELOG.md" TargetMode="External"/><Relationship Id="rId21" Type="http://schemas.openxmlformats.org/officeDocument/2006/relationships/hyperlink" Target="https://github.com/ayangweb/BongoCat/blob/master/AGENTS.md" TargetMode="External"/><Relationship Id="rId22" Type="http://schemas.openxmlformats.org/officeDocument/2006/relationships/hyperlink" Target="https://v2.tauri.app/reference/javascript/api/namespacewindow/" TargetMode="External"/><Relationship Id="rId23" Type="http://schemas.openxmlformats.org/officeDocument/2006/relationships/hyperlink" Target="https://www.electronjs.org/docs/latest/tutorial/custom-window-interactions" TargetMode="External"/><Relationship Id="rId24" Type="http://schemas.openxmlformats.org/officeDocument/2006/relationships/hyperlink" Target="https://www.electronjs.org/docs/latest/tutorial/custom-window-styles" TargetMode="External"/><Relationship Id="rId25" Type="http://schemas.openxmlformats.org/officeDocument/2006/relationships/hyperlink" Target="https://doc.qt.io/qt-6/qwidget.html" TargetMode="External"/><Relationship Id="rId26" Type="http://schemas.openxmlformats.org/officeDocument/2006/relationships/hyperlink" Target="https://docs.godotengine.org/en/stable/classes/class_window.html" TargetMode="External"/><Relationship Id="rId27" Type="http://schemas.openxmlformats.org/officeDocument/2006/relationships/hyperlink" Target="https://docs.live2d.com/en/cubism-sdk-manual/autoeyeblink/" TargetMode="External"/><Relationship Id="rId28" Type="http://schemas.openxmlformats.org/officeDocument/2006/relationships/hyperlink" Target="https://v2.tauri.app/distribute/windows-installer/" TargetMode="External"/><Relationship Id="rId29" Type="http://schemas.openxmlformats.org/officeDocument/2006/relationships/hyperlink" Target="https://github.com/dotnet/core/blob/main/release-notes/10.0/supported-os.md" TargetMode="External"/><Relationship Id="rId30" Type="http://schemas.openxmlformats.org/officeDocument/2006/relationships/hyperlink" Target="https://github.com/vladelaina/Bongo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桌面宠物实现方案</dc:title>
  <dc:subject>开发规格与动画制作说明</dc:subject>
  <dc:creator/>
  <cp:keywords>Windows WPF 桌面宠物 PNG 动画 状态机</cp:keywords>
  <dc:description/>
  <cp:lastModifiedBy/>
  <cp:revision>1</cp:revision>
  <dcterms:created xsi:type="dcterms:W3CDTF">2026-10-26T00:00:00Z</dcterms:created>
  <dcterms:modified xsi:type="dcterms:W3CDTF">2026-10-26T00:00:00Z</dcterms:modified>
  <cp:category/>
</cp:coreProperties>
</file>