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Reunião com o cliente aula 26/10/2024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Porque é que o projeto foi sugerido? Qual a sua finalidade?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Experiência mais rica. Perceber a opinião dos clientes e ter um feedback mais rico com sugestões.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quiz interativo na sala dos PCs deverá ser cronológico, temático ou adaptável ao nível de conhecimento do visitante? Gostaria de incluir algum sistema de pontuação ou recompensas?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É importante ter um quiz temático e adequado ao público. Implicações em termos de aspeto visual na aplicação. Pode haver recompensas em quizz certos. Os prémios podem ser ter a oportunidade de fazer uma publicação nas redes sociais.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Público alvo?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Famílias, estudantes secundário (10 - 12 ano), crianças, pessoas mais idosas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Recolha de dados pessoais?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Terá haver cuidados, e deve-se ter em linha a ordem legal e ética.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Visitas funcionam como?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Atualmente são marcadas e acompanhadas. Com a APP a visita pode ser mais autônoma. A APP deve ter um mapa.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Funcionalidades indistinguíveis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Mapa; Zonas do museu; descrição das zonas; fotos; questionário de satisfação; a APP deve-se adaptar ao dispositivo que está a ser usado telemóvel ou tablet.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aceder à informação sobre os materiais?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Site do museu, agendar reunião com o cliente, internet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quem não tem telemóvel?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é pressuposto que toda a gente tem telemóvel e acesso à internet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o objetivo do feedback?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 sabermos o que o cliente mais gostou, para possíveis melhorias.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As pessoas podem fazer donativos de material ao museu.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Cores e idiomas da aplicação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Cores compatíveis com as do site. Idiomas portugues e se possivel ingles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 as curiosidades sobre os computadores e o museu de smartphones, gostaria de incluir informações históricas, dados técnicos ou algo mais visual como comparações de modelos antigos e recentes?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Era giro. Interessante talvez apenas para os expositores.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Exemplo: Qual tem mais capacidades e menos capacidade.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Não ter as características. Acede ao QR CODE de cada equipamento para responder ao quiz.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Nível de interactividade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Se não for interativo as pessoas não usam. Diversidade entre os diferentes espaços.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Restrições (espaço físico)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saber que o espaço físico pode mudar ou ser acrescentados mais espaços.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máximo de visitantes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2 visitas por dia, em simultâneo 50 visitantes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preço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 * horas semanais * custo por hora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custo hora = 10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Ideias extras do cliente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Caça ao tesouro com pistas.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Em cada espaço que passam recolher um carimbo (QRcode)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Tirar fotos com os modelos dos telemóveis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APP dar sugestão da melhor rota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tipo de experiência : adulto ou criança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