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1s3rhgeb0y0t" w:id="0"/>
      <w:bookmarkEnd w:id="0"/>
      <w:r w:rsidDel="00000000" w:rsidR="00000000" w:rsidRPr="00000000">
        <w:rPr>
          <w:rtl w:val="0"/>
        </w:rPr>
        <w:t xml:space="preserve">Manual de Utilizador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Museu da Tecnologia é uma aplicação gratuita desenvolvida pelo Grupo 03. Este software tem como objetivo permitir que o utilizador tenha uma visita mais interativa ao museu. A aplicação apresenta conteúdos do museu bem como um jogo didático. 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Basta instalar a aplicação Museu de Tecnologia e está pronto a começar!</w:t>
      </w:r>
    </w:p>
    <w:p w:rsidR="00000000" w:rsidDel="00000000" w:rsidP="00000000" w:rsidRDefault="00000000" w:rsidRPr="00000000" w14:paraId="00000005">
      <w:pPr>
        <w:pStyle w:val="Heading1"/>
        <w:spacing w:after="240" w:before="240" w:lineRule="auto"/>
        <w:rPr/>
      </w:pPr>
      <w:bookmarkStart w:colFirst="0" w:colLast="0" w:name="_qt2arisikchl" w:id="1"/>
      <w:bookmarkEnd w:id="1"/>
      <w:r w:rsidDel="00000000" w:rsidR="00000000" w:rsidRPr="00000000">
        <w:rPr>
          <w:rtl w:val="0"/>
        </w:rPr>
        <w:t xml:space="preserve">Início da Aplicação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Ao iniciar a aplicação, será exibida uma mensagem de boas-vindas, conforme na </w:t>
      </w:r>
      <w:r w:rsidDel="00000000" w:rsidR="00000000" w:rsidRPr="00000000">
        <w:rPr>
          <w:rtl w:val="0"/>
        </w:rPr>
        <w:t xml:space="preserve">Figura 1.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99824" cy="305751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9824" cy="305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Figura 1: Tela de Boas-Vindas.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prosseguir, pressione o botão </w:t>
      </w:r>
      <w:r w:rsidDel="00000000" w:rsidR="00000000" w:rsidRPr="00000000">
        <w:rPr>
          <w:b w:val="1"/>
          <w:rtl w:val="0"/>
        </w:rPr>
        <w:t xml:space="preserve">"Começa aqui!"</w:t>
      </w:r>
      <w:r w:rsidDel="00000000" w:rsidR="00000000" w:rsidRPr="00000000">
        <w:rPr>
          <w:rtl w:val="0"/>
        </w:rPr>
        <w:t xml:space="preserve">, que o redireciona para a página principal da aplicação do museu, Figura 2.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página principal da aplicação apresenta os vários espaços do museu.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3684" cy="300204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684" cy="300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Figura 2: Página Principal da Aplicação.</w:t>
      </w:r>
    </w:p>
    <w:p w:rsidR="00000000" w:rsidDel="00000000" w:rsidP="00000000" w:rsidRDefault="00000000" w:rsidRPr="00000000" w14:paraId="0000000D">
      <w:pPr>
        <w:pStyle w:val="Heading1"/>
        <w:spacing w:after="240" w:before="240" w:lineRule="auto"/>
        <w:rPr/>
      </w:pPr>
      <w:bookmarkStart w:colFirst="0" w:colLast="0" w:name="_a6gmzz0pnfj" w:id="2"/>
      <w:bookmarkEnd w:id="2"/>
      <w:r w:rsidDel="00000000" w:rsidR="00000000" w:rsidRPr="00000000">
        <w:rPr>
          <w:rtl w:val="0"/>
        </w:rPr>
        <w:t xml:space="preserve">Navegação pela Aplicação</w:t>
      </w:r>
    </w:p>
    <w:p w:rsidR="00000000" w:rsidDel="00000000" w:rsidP="00000000" w:rsidRDefault="00000000" w:rsidRPr="00000000" w14:paraId="0000000E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Na página principal, ao selecionar um botão correspondente a um expositor ou sala do museu, será redirecionado para a página detalhada desse expositor ou sala. Por exemplo, a Figura 3 mostra o botão do armário "Telemóvel" e o botão da sala "Biblioteca" selecionados.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63500" cy="297652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500" cy="297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30522" cy="28770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522" cy="287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0" w:lineRule="auto"/>
        <w:jc w:val="center"/>
        <w:rPr/>
      </w:pPr>
      <w:r w:rsidDel="00000000" w:rsidR="00000000" w:rsidRPr="00000000">
        <w:rPr>
          <w:rtl w:val="0"/>
        </w:rPr>
        <w:t xml:space="preserve">Figura 3: Exemplo de seleção de expositor e sala.</w:t>
      </w:r>
    </w:p>
    <w:p w:rsidR="00000000" w:rsidDel="00000000" w:rsidP="00000000" w:rsidRDefault="00000000" w:rsidRPr="00000000" w14:paraId="00000011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Ao carregar no botão de um dispositivo dentro de um expositor ou sala, a aplicação exibirá mais informações detalhadas sobre o dispositivo selecionado. A </w:t>
      </w:r>
      <w:r w:rsidDel="00000000" w:rsidR="00000000" w:rsidRPr="00000000">
        <w:rPr>
          <w:rtl w:val="0"/>
        </w:rPr>
        <w:t xml:space="preserve">Figura 4 apresenta um exemplo com informações sobre o Digital VT 101 localizado na sala "Biblioteca".</w:t>
      </w:r>
    </w:p>
    <w:p w:rsidR="00000000" w:rsidDel="00000000" w:rsidP="00000000" w:rsidRDefault="00000000" w:rsidRPr="00000000" w14:paraId="00000012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2129" cy="35131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2129" cy="351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0" w:lineRule="auto"/>
        <w:jc w:val="center"/>
        <w:rPr/>
      </w:pPr>
      <w:r w:rsidDel="00000000" w:rsidR="00000000" w:rsidRPr="00000000">
        <w:rPr>
          <w:rtl w:val="0"/>
        </w:rPr>
        <w:t xml:space="preserve">Figura 4: Informações detalhadas sobre o dispositivo </w:t>
      </w:r>
      <w:r w:rsidDel="00000000" w:rsidR="00000000" w:rsidRPr="00000000">
        <w:rPr>
          <w:rtl w:val="0"/>
        </w:rPr>
        <w:t xml:space="preserve">Digital VT 101.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before="280" w:lineRule="auto"/>
        <w:rPr/>
      </w:pPr>
      <w:bookmarkStart w:colFirst="0" w:colLast="0" w:name="_qubbzgai8wxm" w:id="3"/>
      <w:bookmarkEnd w:id="3"/>
      <w:r w:rsidDel="00000000" w:rsidR="00000000" w:rsidRPr="00000000">
        <w:rPr>
          <w:rtl w:val="0"/>
        </w:rPr>
        <w:t xml:space="preserve">Menu de Navegação Inferior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aplicação conta ainda com um </w:t>
      </w:r>
      <w:r w:rsidDel="00000000" w:rsidR="00000000" w:rsidRPr="00000000">
        <w:rPr>
          <w:b w:val="1"/>
          <w:rtl w:val="0"/>
        </w:rPr>
        <w:t xml:space="preserve">menu de navegação inferior</w:t>
      </w:r>
      <w:r w:rsidDel="00000000" w:rsidR="00000000" w:rsidRPr="00000000">
        <w:rPr>
          <w:rtl w:val="0"/>
        </w:rPr>
        <w:t xml:space="preserve">, que oferece acesso rápido às principais funcionalidades. Os botões são organizados da seguinte forma, da esquerda para a direita: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Página Principal</w:t>
      </w:r>
      <w:r w:rsidDel="00000000" w:rsidR="00000000" w:rsidRPr="00000000">
        <w:rPr>
          <w:rtl w:val="0"/>
        </w:rPr>
        <w:t xml:space="preserve">: Redireciona para a tela inicial da aplicação.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Mapa</w:t>
      </w:r>
      <w:r w:rsidDel="00000000" w:rsidR="00000000" w:rsidRPr="00000000">
        <w:rPr>
          <w:rtl w:val="0"/>
        </w:rPr>
        <w:t xml:space="preserve">: Exibe um mapa interativo onde estão localizados os expositores e salas do museu, Figura 5.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Leitor de QR Codes</w:t>
      </w:r>
      <w:r w:rsidDel="00000000" w:rsidR="00000000" w:rsidRPr="00000000">
        <w:rPr>
          <w:rtl w:val="0"/>
        </w:rPr>
        <w:t xml:space="preserve">: O botão central laranja, de formato arredondado, permite escanear QR codes para obter informações adicionais sobre os dispositivos expostos, Figura 6.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Itens Guardados</w:t>
      </w:r>
      <w:r w:rsidDel="00000000" w:rsidR="00000000" w:rsidRPr="00000000">
        <w:rPr>
          <w:rtl w:val="0"/>
        </w:rPr>
        <w:t xml:space="preserve">: Permite acessar os dispositivos favoritos que o utilizador marcou como guardados, Figura 7.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Formulário de Feedback</w:t>
      </w:r>
      <w:r w:rsidDel="00000000" w:rsidR="00000000" w:rsidRPr="00000000">
        <w:rPr>
          <w:rtl w:val="0"/>
        </w:rPr>
        <w:t xml:space="preserve">: Disponibiliza um espaço para o utilizador compartilhar sugestões ou opiniões sobre a experiência no museu, Figura 8.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1939" cy="40624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939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  <w:t xml:space="preserve">Figura 8: Formulário de Feedback.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before="280" w:lineRule="auto"/>
        <w:rPr/>
      </w:pPr>
      <w:bookmarkStart w:colFirst="0" w:colLast="0" w:name="_gr7m1qrg6myt" w:id="4"/>
      <w:bookmarkEnd w:id="4"/>
      <w:r w:rsidDel="00000000" w:rsidR="00000000" w:rsidRPr="00000000">
        <w:rPr>
          <w:rtl w:val="0"/>
        </w:rPr>
        <w:t xml:space="preserve">Progresso do Utilizador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Após visitar uma sala ou expositor, os botões correspondentes na aplicação exibem um </w:t>
      </w: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rtl w:val="0"/>
        </w:rPr>
        <w:t xml:space="preserve">visual, indicando que o espaço já foi visitado. Um exemplo pode ser visto na </w:t>
      </w:r>
      <w:r w:rsidDel="00000000" w:rsidR="00000000" w:rsidRPr="00000000">
        <w:rPr>
          <w:rtl w:val="0"/>
        </w:rPr>
        <w:t xml:space="preserve">Figura 9.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7860" cy="38052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60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Figura 9: Indicador de progresso com check para sala e/ou expositor visitado.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before="280" w:lineRule="auto"/>
        <w:rPr/>
      </w:pPr>
      <w:bookmarkStart w:colFirst="0" w:colLast="0" w:name="_8vap34xcdfi8" w:id="5"/>
      <w:bookmarkEnd w:id="5"/>
      <w:r w:rsidDel="00000000" w:rsidR="00000000" w:rsidRPr="00000000">
        <w:rPr>
          <w:rtl w:val="0"/>
        </w:rPr>
        <w:t xml:space="preserve">Jogo Interativo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