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-914395</wp:posOffset>
                </wp:positionH>
                <wp:positionV relativeFrom="margin">
                  <wp:posOffset>-1169996</wp:posOffset>
                </wp:positionV>
                <wp:extent cx="7781925" cy="10053638"/>
                <wp:effectExtent b="0" l="0" r="0" t="0"/>
                <wp:wrapNone/>
                <wp:docPr id="2108204058" name=""/>
                <a:graphic>
                  <a:graphicData uri="http://schemas.microsoft.com/office/word/2010/wordprocessingGroup">
                    <wpg:wgp>
                      <wpg:cNvGrpSpPr/>
                      <wpg:grpSpPr>
                        <a:xfrm>
                          <a:off x="1455025" y="0"/>
                          <a:ext cx="7781925" cy="10053638"/>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5" name="Shape 5"/>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7" name="Shape 7"/>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9" name="Shape 9"/>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11" name="Shape 11"/>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16" name="Shape 16"/>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-914395</wp:posOffset>
                </wp:positionH>
                <wp:positionV relativeFrom="margin">
                  <wp:posOffset>-1169996</wp:posOffset>
                </wp:positionV>
                <wp:extent cx="7781925" cy="10053638"/>
                <wp:effectExtent b="0" l="0" r="0" t="0"/>
                <wp:wrapNone/>
                <wp:docPr id="2108204058"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Classification Proposal</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8">
            <w:pPr>
              <w:pStyle w:val="Subtitle"/>
              <w:rPr/>
            </w:pPr>
            <w:bookmarkStart w:colFirst="0" w:colLast="0" w:name="_heading=h.em3caftkk8a0" w:id="0"/>
            <w:bookmarkEnd w:id="0"/>
            <w:r w:rsidDel="00000000" w:rsidR="00000000" w:rsidRPr="00000000">
              <w:rPr>
                <w:rtl w:val="0"/>
              </w:rPr>
              <w:t xml:space="preserve">Final Project Plan (PPF)</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Date</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B">
            <w:pPr>
              <w:rPr/>
            </w:pPr>
            <w:r w:rsidDel="00000000" w:rsidR="00000000" w:rsidRPr="00000000">
              <w:rPr>
                <w:rtl w:val="0"/>
              </w:rPr>
              <w:t xml:space="preserve">10/12/2024</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vAlign w:val="center"/>
          </w:tcPr>
          <w:p w:rsidR="00000000" w:rsidDel="00000000" w:rsidP="00000000" w:rsidRDefault="00000000" w:rsidRPr="00000000" w14:paraId="0000000D">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E">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sjim4unp1ai" w:id="1"/>
            <w:bookmarkEnd w:id="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Lecturer</w:t>
            </w:r>
          </w:p>
        </w:tc>
        <w:tc>
          <w:tcPr>
            <w:tcBorders>
              <w:bottom w:color="000000" w:space="0" w:sz="0" w:val="nil"/>
            </w:tcBorders>
            <w:vAlign w:val="center"/>
          </w:tcPr>
          <w:p w:rsidR="00000000" w:rsidDel="00000000" w:rsidP="00000000" w:rsidRDefault="00000000" w:rsidRPr="00000000" w14:paraId="0000000F">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vAlign w:val="center"/>
          </w:tcPr>
          <w:p w:rsidR="00000000" w:rsidDel="00000000" w:rsidP="00000000" w:rsidRDefault="00000000" w:rsidRPr="00000000" w14:paraId="00000011">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vAlign w:val="center"/>
          </w:tcPr>
          <w:p w:rsidR="00000000" w:rsidDel="00000000" w:rsidP="00000000" w:rsidRDefault="00000000" w:rsidRPr="00000000" w14:paraId="00000013">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vAlign w:val="center"/>
          </w:tcPr>
          <w:p w:rsidR="00000000" w:rsidDel="00000000" w:rsidP="00000000" w:rsidRDefault="00000000" w:rsidRPr="00000000" w14:paraId="00000015">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6"/>
      <w:bookmarkEnd w:id="6"/>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9" name=""/>
                <a:graphic>
                  <a:graphicData uri="http://schemas.microsoft.com/office/word/2010/wordprocessingGroup">
                    <wpg:wgp>
                      <wpg:cNvGrpSpPr/>
                      <wpg:grpSpPr>
                        <a:xfrm>
                          <a:off x="1455025" y="0"/>
                          <a:ext cx="7781925" cy="9658529"/>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1455025" y="0"/>
                              <a:chExt cx="7781950" cy="7560000"/>
                            </a:xfrm>
                          </wpg:grpSpPr>
                          <wps:wsp>
                            <wps:cNvSpPr/>
                            <wps:cNvPr id="22" name="Shape 22"/>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24" name="Shape 24"/>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26" name="Shape 26"/>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28" name="Shape 28"/>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33" name="Shape 33"/>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9"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p w:rsidR="00000000" w:rsidDel="00000000" w:rsidP="00000000" w:rsidRDefault="00000000" w:rsidRPr="00000000" w14:paraId="00000020">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6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Catarina da Cunha Malheiro da Silva Pereira</w:t>
      </w:r>
    </w:p>
    <w:p w:rsidR="00000000" w:rsidDel="00000000" w:rsidP="00000000" w:rsidRDefault="00000000" w:rsidRPr="00000000" w14:paraId="00000022">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3">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Inês Cabral Neves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65" name="image4.jpg"/>
            <a:graphic>
              <a:graphicData uri="http://schemas.openxmlformats.org/drawingml/2006/picture">
                <pic:pic>
                  <pic:nvPicPr>
                    <pic:cNvPr id="0" name="image4.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9">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A">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B">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D">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6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mbeaw65jz8qi"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Leonardo Dias Martins</w:t>
      </w:r>
    </w:p>
    <w:p w:rsidR="00000000" w:rsidDel="00000000" w:rsidP="00000000" w:rsidRDefault="00000000" w:rsidRPr="00000000" w14:paraId="0000002F">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30">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t xml:space="preserve">Aveiro, Portugal</w:t>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plwxck6rwb8v"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Rodrigo Rocha del Castillo</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62" name="image1.jpg"/>
            <a:graphic>
              <a:graphicData uri="http://schemas.openxmlformats.org/drawingml/2006/picture">
                <pic:pic>
                  <pic:nvPicPr>
                    <pic:cNvPr id="0" name="image1.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6">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7">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8">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gpgets7nooqn" w:id="9"/>
      <w:bookmarkEnd w:id="9"/>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Methodology for the Final Ranking</w:t>
      </w:r>
    </w:p>
    <w:p w:rsidR="00000000" w:rsidDel="00000000" w:rsidP="00000000" w:rsidRDefault="00000000" w:rsidRPr="00000000" w14:paraId="0000003A">
      <w:pPr>
        <w:rPr/>
      </w:pPr>
      <w:r w:rsidDel="00000000" w:rsidR="00000000" w:rsidRPr="00000000">
        <w:rPr>
          <w:rtl w:val="0"/>
        </w:rPr>
        <w:t xml:space="preserve">Each group member's final rating will be determined on the basis of a set of criteria that reflect both individual performance and collective contribution throughout the project. Each project deliverable, such as the Project Plan, the first poster and the presentations, is assessed separately, and attendance at meetings also plays a key role in the assessment, as is demonstrated on the Table below.</w:t>
      </w:r>
    </w:p>
    <w:tbl>
      <w:tblPr>
        <w:tblStyle w:val="Table2"/>
        <w:tblW w:w="10305.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115"/>
        <w:gridCol w:w="2160"/>
        <w:gridCol w:w="1920"/>
        <w:gridCol w:w="1140"/>
        <w:gridCol w:w="960"/>
        <w:tblGridChange w:id="0">
          <w:tblGrid>
            <w:gridCol w:w="2010"/>
            <w:gridCol w:w="2115"/>
            <w:gridCol w:w="2160"/>
            <w:gridCol w:w="1920"/>
            <w:gridCol w:w="1140"/>
            <w:gridCol w:w="960"/>
          </w:tblGrid>
        </w:tblGridChange>
      </w:tblGrid>
      <w:tr>
        <w:trPr>
          <w:cantSplit w:val="0"/>
          <w:trHeight w:val="555" w:hRule="atLeast"/>
          <w:tblHeader w:val="0"/>
        </w:trPr>
        <w:tc>
          <w:tcPr>
            <w:tcBorders>
              <w:top w:color="284e3f" w:space="0" w:sz="5" w:val="single"/>
              <w:left w:color="284e3f"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B">
            <w:pPr>
              <w:spacing w:after="0" w:line="240" w:lineRule="auto"/>
              <w:jc w:val="center"/>
              <w:rPr>
                <w:b w:val="1"/>
                <w:color w:val="ffffff"/>
              </w:rPr>
            </w:pPr>
            <w:r w:rsidDel="00000000" w:rsidR="00000000" w:rsidRPr="00000000">
              <w:rPr>
                <w:b w:val="1"/>
                <w:color w:val="ffffff"/>
                <w:rtl w:val="0"/>
              </w:rPr>
              <w:t xml:space="preserve">Team Member</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C">
            <w:pPr>
              <w:spacing w:after="0" w:line="240" w:lineRule="auto"/>
              <w:jc w:val="center"/>
              <w:rPr>
                <w:b w:val="1"/>
                <w:color w:val="ffffff"/>
              </w:rPr>
            </w:pPr>
            <w:r w:rsidDel="00000000" w:rsidR="00000000" w:rsidRPr="00000000">
              <w:rPr>
                <w:b w:val="1"/>
                <w:color w:val="ffffff"/>
                <w:rtl w:val="0"/>
              </w:rPr>
              <w:t xml:space="preserve">Clarity and Organisation of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D">
            <w:pPr>
              <w:spacing w:after="0" w:line="240" w:lineRule="auto"/>
              <w:jc w:val="center"/>
              <w:rPr>
                <w:b w:val="1"/>
                <w:color w:val="ffffff"/>
              </w:rPr>
            </w:pPr>
            <w:r w:rsidDel="00000000" w:rsidR="00000000" w:rsidRPr="00000000">
              <w:rPr>
                <w:b w:val="1"/>
                <w:color w:val="ffffff"/>
                <w:rtl w:val="0"/>
              </w:rPr>
              <w:t xml:space="preserve">Visual Quality and Aesthetic Design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E">
            <w:pPr>
              <w:spacing w:after="0" w:line="240" w:lineRule="auto"/>
              <w:jc w:val="center"/>
              <w:rPr>
                <w:b w:val="1"/>
                <w:color w:val="ffffff"/>
              </w:rPr>
            </w:pPr>
            <w:r w:rsidDel="00000000" w:rsidR="00000000" w:rsidRPr="00000000">
              <w:rPr>
                <w:b w:val="1"/>
                <w:color w:val="ffffff"/>
                <w:rtl w:val="0"/>
              </w:rPr>
              <w:t xml:space="preserve">Work Review and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F">
            <w:pPr>
              <w:spacing w:after="0" w:line="240" w:lineRule="auto"/>
              <w:jc w:val="center"/>
              <w:rPr>
                <w:b w:val="1"/>
                <w:color w:val="ffffff"/>
              </w:rPr>
            </w:pPr>
            <w:r w:rsidDel="00000000" w:rsidR="00000000" w:rsidRPr="00000000">
              <w:rPr>
                <w:b w:val="1"/>
                <w:color w:val="ffffff"/>
                <w:rtl w:val="0"/>
              </w:rPr>
              <w:t xml:space="preserve">Team Meetings</w:t>
            </w:r>
          </w:p>
        </w:tc>
        <w:tc>
          <w:tcPr>
            <w:tcBorders>
              <w:top w:color="284e3f" w:space="0" w:sz="5" w:val="single"/>
              <w:left w:color="cccccc" w:space="0" w:sz="5" w:val="single"/>
              <w:bottom w:color="284e3f" w:space="0" w:sz="5" w:val="single"/>
              <w:right w:color="284e3f"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40">
            <w:pPr>
              <w:spacing w:after="0" w:line="240" w:lineRule="auto"/>
              <w:jc w:val="center"/>
              <w:rPr>
                <w:b w:val="1"/>
                <w:color w:val="ffffff"/>
              </w:rPr>
            </w:pPr>
            <w:r w:rsidDel="00000000" w:rsidR="00000000" w:rsidRPr="00000000">
              <w:rPr>
                <w:b w:val="1"/>
                <w:color w:val="ffffff"/>
                <w:rtl w:val="0"/>
              </w:rPr>
              <w:t xml:space="preserve">Final Grade</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1">
            <w:pPr>
              <w:spacing w:after="0" w:line="240" w:lineRule="auto"/>
              <w:rPr/>
            </w:pPr>
            <w:r w:rsidDel="00000000" w:rsidR="00000000" w:rsidRPr="00000000">
              <w:rPr>
                <w:rtl w:val="0"/>
              </w:rPr>
              <w:t xml:space="preserve">Catarina Pereira</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2">
            <w:pPr>
              <w:spacing w:after="0" w:line="240" w:lineRule="auto"/>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3">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4">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5">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46">
            <w:pPr>
              <w:spacing w:after="0" w:line="240" w:lineRule="auto"/>
              <w:jc w:val="center"/>
              <w:rPr/>
            </w:pPr>
            <w:r w:rsidDel="00000000" w:rsidR="00000000" w:rsidRPr="00000000">
              <w:rPr>
                <w:rtl w:val="0"/>
              </w:rPr>
              <w:t xml:space="preserve">18.55</w:t>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7">
            <w:pPr>
              <w:spacing w:after="0" w:line="240" w:lineRule="auto"/>
              <w:rPr/>
            </w:pPr>
            <w:r w:rsidDel="00000000" w:rsidR="00000000" w:rsidRPr="00000000">
              <w:rPr>
                <w:rtl w:val="0"/>
              </w:rPr>
              <w:t xml:space="preserve">Inês Neves</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8">
            <w:pPr>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9">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A">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B">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C">
            <w:pPr>
              <w:spacing w:after="0" w:line="240" w:lineRule="auto"/>
              <w:jc w:val="center"/>
              <w:rPr/>
            </w:pPr>
            <w:r w:rsidDel="00000000" w:rsidR="00000000" w:rsidRPr="00000000">
              <w:rPr>
                <w:rtl w:val="0"/>
              </w:rPr>
              <w:t xml:space="preserve">18.55</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D">
            <w:pPr>
              <w:spacing w:after="0" w:line="240" w:lineRule="auto"/>
              <w:rPr/>
            </w:pPr>
            <w:r w:rsidDel="00000000" w:rsidR="00000000" w:rsidRPr="00000000">
              <w:rPr>
                <w:rtl w:val="0"/>
              </w:rPr>
              <w:t xml:space="preserve">Leonardo Martins</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E">
            <w:pPr>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F">
            <w:pPr>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0">
            <w:pPr>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1">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52">
            <w:pPr>
              <w:jc w:val="center"/>
              <w:rPr/>
            </w:pPr>
            <w:r w:rsidDel="00000000" w:rsidR="00000000" w:rsidRPr="00000000">
              <w:rPr>
                <w:rtl w:val="0"/>
              </w:rPr>
              <w:t xml:space="preserve">18</w:t>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3">
            <w:pPr>
              <w:spacing w:after="0" w:line="240" w:lineRule="auto"/>
              <w:rPr/>
            </w:pPr>
            <w:r w:rsidDel="00000000" w:rsidR="00000000" w:rsidRPr="00000000">
              <w:rPr>
                <w:rtl w:val="0"/>
              </w:rPr>
              <w:t xml:space="preserve">Rodrigo Rocha</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4">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5">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6">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7">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284e3f"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8">
            <w:pPr>
              <w:spacing w:after="0" w:line="240" w:lineRule="auto"/>
              <w:jc w:val="center"/>
              <w:rPr/>
            </w:pPr>
            <w:r w:rsidDel="00000000" w:rsidR="00000000" w:rsidRPr="00000000">
              <w:rPr>
                <w:rtl w:val="0"/>
              </w:rPr>
              <w:t xml:space="preserve">16,75</w:t>
            </w:r>
          </w:p>
        </w:tc>
      </w:tr>
    </w:tbl>
    <w:p w:rsidR="00000000" w:rsidDel="00000000" w:rsidP="00000000" w:rsidRDefault="00000000" w:rsidRPr="00000000" w14:paraId="00000059">
      <w:pPr>
        <w:ind w:firstLine="720"/>
        <w:rPr/>
      </w:pPr>
      <w:r w:rsidDel="00000000" w:rsidR="00000000" w:rsidRPr="00000000">
        <w:rPr>
          <w:rtl w:val="0"/>
        </w:rPr>
        <w:t xml:space="preserve">The final classification is obtained from a weighted average of each member's contributions to the different parts of the project. In this case, the adjusted weight of the different deliveries and participation in meetings was balanced as follows:</w:t>
      </w:r>
    </w:p>
    <w:p w:rsidR="00000000" w:rsidDel="00000000" w:rsidP="00000000" w:rsidRDefault="00000000" w:rsidRPr="00000000" w14:paraId="0000005A">
      <w:pPr>
        <w:numPr>
          <w:ilvl w:val="0"/>
          <w:numId w:val="1"/>
        </w:numPr>
        <w:spacing w:after="0" w:lineRule="auto"/>
        <w:ind w:left="720" w:hanging="360"/>
        <w:rPr/>
      </w:pPr>
      <w:r w:rsidDel="00000000" w:rsidR="00000000" w:rsidRPr="00000000">
        <w:rPr>
          <w:rtl w:val="0"/>
        </w:rPr>
        <w:t xml:space="preserve">Clarity and Organisation of Information: 35%;</w:t>
      </w:r>
    </w:p>
    <w:p w:rsidR="00000000" w:rsidDel="00000000" w:rsidP="00000000" w:rsidRDefault="00000000" w:rsidRPr="00000000" w14:paraId="0000005B">
      <w:pPr>
        <w:numPr>
          <w:ilvl w:val="0"/>
          <w:numId w:val="1"/>
        </w:numPr>
        <w:spacing w:after="0" w:lineRule="auto"/>
        <w:ind w:left="720" w:hanging="360"/>
        <w:rPr/>
      </w:pPr>
      <w:r w:rsidDel="00000000" w:rsidR="00000000" w:rsidRPr="00000000">
        <w:rPr>
          <w:rtl w:val="0"/>
        </w:rPr>
        <w:t xml:space="preserve">Visual Quality and Aesthetic Design: 20%;</w:t>
      </w:r>
    </w:p>
    <w:p w:rsidR="00000000" w:rsidDel="00000000" w:rsidP="00000000" w:rsidRDefault="00000000" w:rsidRPr="00000000" w14:paraId="0000005C">
      <w:pPr>
        <w:numPr>
          <w:ilvl w:val="0"/>
          <w:numId w:val="1"/>
        </w:numPr>
        <w:spacing w:after="0" w:lineRule="auto"/>
        <w:ind w:left="720" w:hanging="360"/>
        <w:rPr/>
      </w:pPr>
      <w:r w:rsidDel="00000000" w:rsidR="00000000" w:rsidRPr="00000000">
        <w:rPr>
          <w:rtl w:val="0"/>
        </w:rPr>
        <w:t xml:space="preserve">Work Review and Information: 35%;</w:t>
      </w:r>
    </w:p>
    <w:p w:rsidR="00000000" w:rsidDel="00000000" w:rsidP="00000000" w:rsidRDefault="00000000" w:rsidRPr="00000000" w14:paraId="0000005D">
      <w:pPr>
        <w:numPr>
          <w:ilvl w:val="0"/>
          <w:numId w:val="1"/>
        </w:numPr>
        <w:spacing w:after="0" w:lineRule="auto"/>
        <w:ind w:left="720" w:hanging="360"/>
        <w:rPr/>
      </w:pPr>
      <w:r w:rsidDel="00000000" w:rsidR="00000000" w:rsidRPr="00000000">
        <w:rPr>
          <w:rtl w:val="0"/>
        </w:rPr>
        <w:t xml:space="preserve">Team Meetings Participation: 10%.</w:t>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061" name=""/>
              <a:graphic>
                <a:graphicData uri="http://schemas.microsoft.com/office/word/2010/wordprocessingShape">
                  <wps:wsp>
                    <wps:cNvSpPr/>
                    <wps:cNvPr id="54" name="Shape 54"/>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20025" cy="504825"/>
              <wp:effectExtent b="0" l="0" r="0" t="0"/>
              <wp:wrapNone/>
              <wp:docPr id="210820406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820025" cy="5048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60"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9" name="Shape 39"/>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1" name="Shape 41"/>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43" name="Shape 4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45" name="Shape 45"/>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50" name="Shape 50"/>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6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jpg"/><Relationship Id="rId10" Type="http://schemas.openxmlformats.org/officeDocument/2006/relationships/hyperlink" Target="mailto:pg53733@alunos.uminho.pt" TargetMode="External"/><Relationship Id="rId13" Type="http://schemas.openxmlformats.org/officeDocument/2006/relationships/image" Target="media/image3.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M3LZ3Xhg9yS8l7XlkDvLVCF3iA==">CgMxLjAyDmguZW0zY2FmdGtrOGEwMg5oLmtzamltNHVucDFhaTIOaC5odHluOXZ3a2tkY3MyDmgueDR4MnVrOHlneG5lMg5oLmYwMXVzMm44N2xyNTIOaC4yOHNlNnl0anp0dnEyDmgua3MwaXFhd2NwbTV5Mg5oLm1iZWF3NjVqejhxaTIOaC5wbHd4Y2s2cndiOHYyDmguZ3BnZXRzN25vb3FuOAByITFTUzJUZk94WlpRNlhudWFWT1M2OTJxUUdyUW52RDhtQQ==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