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0F80" w14:textId="77777777" w:rsidR="000557A6" w:rsidRDefault="00000000" w:rsidP="00740597">
      <w:pPr>
        <w:spacing w:line="480" w:lineRule="auto"/>
      </w:pPr>
      <w:r>
        <w:t>Maxwell King</w:t>
      </w:r>
    </w:p>
    <w:p w14:paraId="4EF05473" w14:textId="77777777" w:rsidR="000557A6" w:rsidRDefault="00000000">
      <w:pPr>
        <w:spacing w:line="480" w:lineRule="auto"/>
        <w:jc w:val="center"/>
      </w:pPr>
      <w:r>
        <w:rPr>
          <w:b/>
          <w:bCs/>
        </w:rPr>
        <w:t>Case Study Plan: Managing a Software Database for an Educational Institution</w:t>
      </w:r>
    </w:p>
    <w:p w14:paraId="74E4AD65" w14:textId="77777777" w:rsidR="000557A6" w:rsidRDefault="00000000">
      <w:pPr>
        <w:spacing w:line="480" w:lineRule="auto"/>
        <w:jc w:val="center"/>
      </w:pPr>
      <w:r>
        <w:rPr>
          <w:b/>
          <w:bCs/>
        </w:rPr>
        <w:t>Introduction</w:t>
      </w:r>
    </w:p>
    <w:p w14:paraId="03DCF1EF" w14:textId="77777777" w:rsidR="000557A6" w:rsidRDefault="00000000">
      <w:pPr>
        <w:spacing w:line="480" w:lineRule="auto"/>
        <w:ind w:firstLine="720"/>
      </w:pPr>
      <w:r>
        <w:t>Bayview State University is a fictional public university in Florida with about 35,000 students and 12 colleges. Its central IT manages campus-wide licenses, but colleges and departments also buy software from their own budgets, and some faculty purchase programs through research grants. The records aren’t centralized, so IT staff piece everything together by hand whenever a vendor audits the university or a license comes up for renewal.</w:t>
      </w:r>
    </w:p>
    <w:p w14:paraId="4E3A0337" w14:textId="77777777" w:rsidR="000557A6" w:rsidRDefault="00000000">
      <w:pPr>
        <w:spacing w:line="480" w:lineRule="auto"/>
        <w:ind w:firstLine="720"/>
      </w:pPr>
      <w:r>
        <w:t xml:space="preserve">In this case study, I am the project manager leading the development of a central database that tracks the software the university owns, licenses, and manages. This paper does not design the database but explains how I would plan and manage the project using the six phases from Section One of the </w:t>
      </w:r>
      <w:r>
        <w:rPr>
          <w:i/>
          <w:iCs/>
        </w:rPr>
        <w:t>Project Management Handbook</w:t>
      </w:r>
      <w:r>
        <w:t xml:space="preserve"> (Baars, 2006), where each phase ends with a go/no-go decision by the sponsor. The sponsor is the university's Chief Information Officer (CIO). My core team would be a database developer, a second developer who moves existing records into the system, a business analyst, and a part-time tester from IT's quality assurance group, since the handbook describes a project team as people with different backgrounds and skills (Baars, 2006).</w:t>
      </w:r>
    </w:p>
    <w:p w14:paraId="229A20F6" w14:textId="77777777" w:rsidR="000557A6" w:rsidRDefault="00000000">
      <w:pPr>
        <w:spacing w:line="480" w:lineRule="auto"/>
        <w:jc w:val="center"/>
      </w:pPr>
      <w:r>
        <w:rPr>
          <w:b/>
          <w:bCs/>
        </w:rPr>
        <w:t>Phase 1: Initiation (Weeks 1 to 3)</w:t>
      </w:r>
    </w:p>
    <w:p w14:paraId="0DEF37E4" w14:textId="77777777" w:rsidR="000557A6" w:rsidRDefault="00000000">
      <w:pPr>
        <w:spacing w:line="480" w:lineRule="auto"/>
        <w:ind w:firstLine="720"/>
      </w:pPr>
      <w:r>
        <w:t>The project would begin after a vendor audit found more copies of a statistics program installed than the university had licenses for. This answers the handbook's first question for initiation, which is why the project is needed (Baars, 2006). I would also put that reason in writing, since Kappelman et al. (2006) found that projects without a clear business case are more likely to fail.</w:t>
      </w:r>
    </w:p>
    <w:p w14:paraId="2D3FD3FC" w14:textId="77777777" w:rsidR="000557A6" w:rsidRDefault="00000000">
      <w:pPr>
        <w:spacing w:line="480" w:lineRule="auto"/>
        <w:ind w:firstLine="720"/>
      </w:pPr>
      <w:r>
        <w:lastRenderedPageBreak/>
        <w:t xml:space="preserve">During the first week, I would meet with the licensing coordinator, the person in central IT who manages software licenses, and someone from the purchasing office, since they would know what the university has </w:t>
      </w:r>
      <w:proofErr w:type="gramStart"/>
      <w:r>
        <w:t>actually bought</w:t>
      </w:r>
      <w:proofErr w:type="gramEnd"/>
      <w:r>
        <w:t xml:space="preserve">. I would also ask a few colleges to send me their software lists to get an idea of how big the job is. I would make it clear from the start that the result is a working system and not a prototype, because the handbook warns that confusion over this causes conflict (Baars, 2006). The database would only track software, not hardware or purchase approvals. The project plan would follow the handbook's template in Appendix 10 and include a rough budget for the whole project and a detailed budget for the definition phase. At the end of week 3, the CIO </w:t>
      </w:r>
      <w:proofErr w:type="gramStart"/>
      <w:r>
        <w:t>would</w:t>
      </w:r>
      <w:proofErr w:type="gramEnd"/>
      <w:r>
        <w:t xml:space="preserve"> decide whether to fund the project.</w:t>
      </w:r>
    </w:p>
    <w:p w14:paraId="04B44032" w14:textId="77777777" w:rsidR="000557A6" w:rsidRDefault="00000000">
      <w:pPr>
        <w:spacing w:line="480" w:lineRule="auto"/>
        <w:jc w:val="center"/>
      </w:pPr>
      <w:r>
        <w:rPr>
          <w:b/>
          <w:bCs/>
        </w:rPr>
        <w:t>Phase 2: Definition (Weeks 4 to 9)</w:t>
      </w:r>
    </w:p>
    <w:p w14:paraId="120F62E2" w14:textId="77777777" w:rsidR="000557A6" w:rsidRDefault="00000000">
      <w:pPr>
        <w:spacing w:line="480" w:lineRule="auto"/>
        <w:ind w:firstLine="720"/>
      </w:pPr>
      <w:r>
        <w:t>To produce an approved requirements list, I would form a working group that meets every other week, made up of the licensing coordinator, someone from the purchasing office, an Information Security analyst, IT representatives from two colleges, a department administrator, and a faculty member who uses specialized lab software. The administrator and faculty member would give end users a voice early, since leaving users out until the end can produce a system nobody wants to use (Baars, 2006). Kappelman et al. (2006) also found that projects where stakeholders are not involved are more likely to fail.</w:t>
      </w:r>
    </w:p>
    <w:p w14:paraId="73512BB9" w14:textId="77777777" w:rsidR="000557A6" w:rsidRDefault="00000000">
      <w:pPr>
        <w:spacing w:line="480" w:lineRule="auto"/>
        <w:ind w:firstLine="720"/>
      </w:pPr>
      <w:r>
        <w:t xml:space="preserve">The business analyst and I would also interview IT staff in all 12 colleges about what they track, what questions they cannot answer, and what reports they need. Hofmann and Lehner (2001) found that deficient requirements are the single biggest cause of software project failure, and consulting all likely sources of requirements is one of the practices their study recommends. I would sort the results into the handbook's four requirement types (Baars, 2006). Preconditions include vendor license terms and university security standards. Functional requirements cover </w:t>
      </w:r>
      <w:r>
        <w:lastRenderedPageBreak/>
        <w:t>what the database stores and reports, such as licenses expiring within 90 days. Operational requirements include finding a license in under a minute and emailing owners 90 days before expiration. Design limitations include using university servers and the existing single sign-on.</w:t>
      </w:r>
    </w:p>
    <w:p w14:paraId="0C075E2F" w14:textId="77777777" w:rsidR="000557A6" w:rsidRDefault="00000000">
      <w:pPr>
        <w:spacing w:line="480" w:lineRule="auto"/>
        <w:ind w:firstLine="720"/>
      </w:pPr>
      <w:r>
        <w:t>Some requirements will conflict. Information Security may want only central IT to edit records while departments want to update their own, and some faculty may not want IT tracking what is installed on their computers. The working group would settle these, and each decision would go into an action-and-decision list based on the handbook's Appendix 6 (Baars, 2006). At the end of week 9, the CIO and licensing coordinator would approve the list, and later requests would go on a list for a future version. Kappelman et al. (2006) found that projects without documented requirements or change control are more likely to fail, so freezing the list protects the schedule.</w:t>
      </w:r>
    </w:p>
    <w:p w14:paraId="11B4DBDD" w14:textId="77777777" w:rsidR="000557A6" w:rsidRDefault="00000000">
      <w:pPr>
        <w:spacing w:line="480" w:lineRule="auto"/>
        <w:jc w:val="center"/>
      </w:pPr>
      <w:r>
        <w:rPr>
          <w:b/>
          <w:bCs/>
        </w:rPr>
        <w:t>Phase 3: Design (Weeks 10 to 13)</w:t>
      </w:r>
    </w:p>
    <w:p w14:paraId="626355E5" w14:textId="77777777" w:rsidR="000557A6" w:rsidRDefault="00000000">
      <w:pPr>
        <w:spacing w:line="480" w:lineRule="auto"/>
        <w:ind w:firstLine="720"/>
      </w:pPr>
      <w:r>
        <w:t xml:space="preserve">The design phase uses the approved requirements to decide what the finished database will look like, and every design choice should trace back to a requirement (Baars, 2006). The database developer would draft the data </w:t>
      </w:r>
      <w:proofErr w:type="gramStart"/>
      <w:r>
        <w:t>model</w:t>
      </w:r>
      <w:proofErr w:type="gramEnd"/>
      <w:r>
        <w:t xml:space="preserve"> and the business analyst would build a clickable mockup of the main screens, which the handbook calls a dummy (Baars, 2006). Hofmann and Lehner (2001) also recommend building models and prototypes together. Four department administrators would try real tasks on the mockup, such as finding every copy of a program in their department. The CIO would also choose between manual entry of existing records by each department and a more expensive import from purchasing records. The licensing coordinator and CIO would approve the design document before development began, and it would become what the finished system is tested against.</w:t>
      </w:r>
    </w:p>
    <w:p w14:paraId="17E31D44" w14:textId="77777777" w:rsidR="000557A6" w:rsidRDefault="00000000">
      <w:pPr>
        <w:spacing w:line="480" w:lineRule="auto"/>
        <w:jc w:val="center"/>
      </w:pPr>
      <w:r>
        <w:rPr>
          <w:b/>
          <w:bCs/>
        </w:rPr>
        <w:t>Phase 4: Development (Weeks 14 to 16)</w:t>
      </w:r>
    </w:p>
    <w:p w14:paraId="7EE682D4" w14:textId="77777777" w:rsidR="000557A6" w:rsidRDefault="00000000">
      <w:pPr>
        <w:spacing w:line="480" w:lineRule="auto"/>
        <w:ind w:firstLine="720"/>
      </w:pPr>
      <w:r>
        <w:lastRenderedPageBreak/>
        <w:t xml:space="preserve">This phase prepares everything so the team knows what will be built, by whom, and when (Baars, 2006). I would request servers and access to the purchasing </w:t>
      </w:r>
      <w:proofErr w:type="gramStart"/>
      <w:r>
        <w:t>records</w:t>
      </w:r>
      <w:proofErr w:type="gramEnd"/>
      <w:r>
        <w:t xml:space="preserve"> and the system IT uses to manage campus computers, then build a work breakdown structure with the business analyst, estimate hours, and put the tasks on a Gantt chart (Baars, 2006). Testing depends on the data import, so those access requests would go out on day one. The tester would write a test plan with a test for every requirement, and I would set up an issue log and a risk log based on the handbook's Appendices 7 and 8 (Baars, 2006), along with a weekly team meeting. The schedule would avoid the start of the semester and finals, since Kappelman et al. (2006) found that projects suffer when key people are too busy with their regular work. The phase would end when servers and data access were ready, every task had an owner and date, and the test plan was written.</w:t>
      </w:r>
    </w:p>
    <w:p w14:paraId="6C360A01" w14:textId="77777777" w:rsidR="000557A6" w:rsidRDefault="00000000">
      <w:pPr>
        <w:spacing w:line="480" w:lineRule="auto"/>
        <w:jc w:val="center"/>
      </w:pPr>
      <w:r>
        <w:rPr>
          <w:b/>
          <w:bCs/>
        </w:rPr>
        <w:t>Phase 5: Implementation (Weeks 17 to 28)</w:t>
      </w:r>
    </w:p>
    <w:p w14:paraId="702AC677" w14:textId="77777777" w:rsidR="000557A6" w:rsidRDefault="00000000">
      <w:pPr>
        <w:spacing w:line="480" w:lineRule="auto"/>
        <w:ind w:firstLine="720"/>
      </w:pPr>
      <w:r>
        <w:t xml:space="preserve">The developers would build the system and load existing records while the business analyst removed duplicates and standardized vendor names. I would track progress at the weekly team meetings, </w:t>
      </w:r>
      <w:proofErr w:type="gramStart"/>
      <w:r>
        <w:t>demo</w:t>
      </w:r>
      <w:proofErr w:type="gramEnd"/>
      <w:r>
        <w:t xml:space="preserve"> the system to the working group every two weeks, and send the CIO a monthly report on hours and costs. New risks would go into the risk log as soon as they come up (Baars, 2006). In weeks 24 through 26, Engineering and Public Health would pilot the system, and their administrators would check the records against what is </w:t>
      </w:r>
      <w:proofErr w:type="gramStart"/>
      <w:r>
        <w:t>actually installed</w:t>
      </w:r>
      <w:proofErr w:type="gramEnd"/>
      <w:r>
        <w:t xml:space="preserve">. The tester would run every test in the plan, including comparing 50 random records to purchase orders and actual computers with a goal of at least 95 percent matching. Any change from the pilot would be </w:t>
      </w:r>
      <w:proofErr w:type="gramStart"/>
      <w:r>
        <w:t>logged</w:t>
      </w:r>
      <w:proofErr w:type="gramEnd"/>
      <w:r>
        <w:t xml:space="preserve"> and discussed with the CIO before the team made it. After the CIO reviewed the pilot results, the remaining colleges would be added two or three at a time in weeks 27 and 28.</w:t>
      </w:r>
    </w:p>
    <w:p w14:paraId="340CB80B" w14:textId="77777777" w:rsidR="000557A6" w:rsidRDefault="00000000">
      <w:pPr>
        <w:spacing w:line="480" w:lineRule="auto"/>
        <w:jc w:val="center"/>
      </w:pPr>
      <w:r>
        <w:rPr>
          <w:b/>
          <w:bCs/>
        </w:rPr>
        <w:t>Phase 6: Follow-up (Weeks 29 to 32)</w:t>
      </w:r>
    </w:p>
    <w:p w14:paraId="66FD5EBA" w14:textId="77777777" w:rsidR="000557A6" w:rsidRDefault="00000000">
      <w:pPr>
        <w:spacing w:line="480" w:lineRule="auto"/>
        <w:ind w:firstLine="720"/>
      </w:pPr>
      <w:r>
        <w:lastRenderedPageBreak/>
        <w:t xml:space="preserve">The business analyst would write a user guide for department administrators and a support guide for IT staff. I would hold two recorded training sessions on Microsoft Teams. The system would then be handed to IT's application support team with a document recording what was agreed during definition. My team would fix bugs for the first 30 days, and application support would take over after that. To close the project, I would hold a </w:t>
      </w:r>
      <w:proofErr w:type="gramStart"/>
      <w:r>
        <w:t>lessons</w:t>
      </w:r>
      <w:proofErr w:type="gramEnd"/>
      <w:r>
        <w:t xml:space="preserve"> learned meeting and give the CIO a final report comparing actual hours and costs to the estimates. Six months after launch, the licensing coordinator and I would check whether any license expired unnoticed and whether an audit request could be answered from the database alone.</w:t>
      </w:r>
    </w:p>
    <w:p w14:paraId="2127F285" w14:textId="77777777" w:rsidR="000557A6" w:rsidRDefault="00000000">
      <w:pPr>
        <w:spacing w:line="480" w:lineRule="auto"/>
        <w:jc w:val="center"/>
      </w:pPr>
      <w:r>
        <w:rPr>
          <w:b/>
          <w:bCs/>
        </w:rPr>
        <w:t>Conclusion</w:t>
      </w:r>
    </w:p>
    <w:p w14:paraId="148F8FD7" w14:textId="77777777" w:rsidR="000557A6" w:rsidRDefault="00000000">
      <w:pPr>
        <w:spacing w:line="480" w:lineRule="auto"/>
        <w:ind w:firstLine="720"/>
      </w:pPr>
      <w:r>
        <w:t>The hardest parts of this project would not be technical. The database would only work if departments kept their records current, and some might resist because it would show what they spend and whether they have unlicensed copies. The handbook notes that projects in public organizations involve politics (Baars, 2006), and a university fits that since each college runs its own budget. That is why administrators would join the working group in week 4 and the pilot would run in two colleges first. Having the CIO as sponsor also matters, because lack of top management support ranked first among the warning signs Kappelman et al. (2006) studied.</w:t>
      </w:r>
    </w:p>
    <w:p w14:paraId="628DF56F" w14:textId="77777777" w:rsidR="000557A6" w:rsidRDefault="00000000">
      <w:pPr>
        <w:pageBreakBefore/>
        <w:spacing w:line="480" w:lineRule="auto"/>
        <w:jc w:val="center"/>
      </w:pPr>
      <w:r>
        <w:rPr>
          <w:b/>
          <w:bCs/>
        </w:rPr>
        <w:lastRenderedPageBreak/>
        <w:t>References</w:t>
      </w:r>
    </w:p>
    <w:p w14:paraId="7B0D845A" w14:textId="581C17EF" w:rsidR="000557A6" w:rsidRDefault="00000000">
      <w:pPr>
        <w:spacing w:line="480" w:lineRule="auto"/>
        <w:ind w:left="720" w:hanging="720"/>
      </w:pPr>
      <w:r>
        <w:t xml:space="preserve">Baars, W. (2006). </w:t>
      </w:r>
      <w:r>
        <w:rPr>
          <w:i/>
          <w:iCs/>
        </w:rPr>
        <w:t>Project management handbook</w:t>
      </w:r>
      <w:r>
        <w:t xml:space="preserve"> (Version 1.1). Data Archiving and Networked Services.</w:t>
      </w:r>
    </w:p>
    <w:p w14:paraId="509B7984" w14:textId="77777777" w:rsidR="000557A6" w:rsidRDefault="00000000">
      <w:pPr>
        <w:spacing w:line="480" w:lineRule="auto"/>
        <w:ind w:left="720" w:hanging="720"/>
      </w:pPr>
      <w:r>
        <w:t xml:space="preserve">Hofmann, H. F., &amp; Lehner, F. (2001). </w:t>
      </w:r>
      <w:proofErr w:type="gramStart"/>
      <w:r>
        <w:t>Requirements engineering</w:t>
      </w:r>
      <w:proofErr w:type="gramEnd"/>
      <w:r>
        <w:t xml:space="preserve"> </w:t>
      </w:r>
      <w:proofErr w:type="gramStart"/>
      <w:r>
        <w:t>as a success</w:t>
      </w:r>
      <w:proofErr w:type="gramEnd"/>
      <w:r>
        <w:t xml:space="preserve"> factor in software projects. </w:t>
      </w:r>
      <w:r>
        <w:rPr>
          <w:i/>
          <w:iCs/>
        </w:rPr>
        <w:t>IEEE Software, 18</w:t>
      </w:r>
      <w:r>
        <w:t>(4), 58–66. https://doi.org/10.1109/MS.2001.936219</w:t>
      </w:r>
    </w:p>
    <w:p w14:paraId="77918A80" w14:textId="77777777" w:rsidR="000557A6" w:rsidRDefault="00000000">
      <w:pPr>
        <w:spacing w:line="480" w:lineRule="auto"/>
        <w:ind w:left="720" w:hanging="720"/>
      </w:pPr>
      <w:r>
        <w:t xml:space="preserve">Kappelman, L. A., McKeeman, R., &amp; Zhang, L. (2006). Early warning signs of IT project failure: The dominant dozen. </w:t>
      </w:r>
      <w:r>
        <w:rPr>
          <w:i/>
          <w:iCs/>
        </w:rPr>
        <w:t>Information Systems Management, 23</w:t>
      </w:r>
      <w:r>
        <w:t>(4), 31–36. https://doi.org/10.1201/1078.10580530/46352.23.4.20060901/95110.4</w:t>
      </w:r>
    </w:p>
    <w:sectPr w:rsidR="000557A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D8BB6" w14:textId="77777777" w:rsidR="008F769B" w:rsidRDefault="008F769B">
      <w:r>
        <w:separator/>
      </w:r>
    </w:p>
  </w:endnote>
  <w:endnote w:type="continuationSeparator" w:id="0">
    <w:p w14:paraId="761CCE7D" w14:textId="77777777" w:rsidR="008F769B" w:rsidRDefault="008F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48CE" w14:textId="77777777" w:rsidR="008F769B" w:rsidRDefault="008F769B">
      <w:r>
        <w:separator/>
      </w:r>
    </w:p>
  </w:footnote>
  <w:footnote w:type="continuationSeparator" w:id="0">
    <w:p w14:paraId="5012E4A8" w14:textId="77777777" w:rsidR="008F769B" w:rsidRDefault="008F7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4F57" w14:textId="77777777" w:rsidR="000557A6" w:rsidRDefault="00000000">
    <w:pPr>
      <w:jc w:val="right"/>
    </w:pPr>
    <w:r>
      <w:fldChar w:fldCharType="begin"/>
    </w:r>
    <w:r>
      <w:instrText>PAGE</w:instrText>
    </w:r>
    <w:r>
      <w:fldChar w:fldCharType="separate"/>
    </w:r>
    <w:r w:rsidR="0074059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6477D"/>
    <w:multiLevelType w:val="hybridMultilevel"/>
    <w:tmpl w:val="8D72D2C6"/>
    <w:lvl w:ilvl="0" w:tplc="7EEA430E">
      <w:start w:val="1"/>
      <w:numFmt w:val="bullet"/>
      <w:lvlText w:val="●"/>
      <w:lvlJc w:val="left"/>
      <w:pPr>
        <w:ind w:left="720" w:hanging="360"/>
      </w:pPr>
    </w:lvl>
    <w:lvl w:ilvl="1" w:tplc="017A0680">
      <w:start w:val="1"/>
      <w:numFmt w:val="bullet"/>
      <w:lvlText w:val="○"/>
      <w:lvlJc w:val="left"/>
      <w:pPr>
        <w:ind w:left="1440" w:hanging="360"/>
      </w:pPr>
    </w:lvl>
    <w:lvl w:ilvl="2" w:tplc="E0583748">
      <w:start w:val="1"/>
      <w:numFmt w:val="bullet"/>
      <w:lvlText w:val="■"/>
      <w:lvlJc w:val="left"/>
      <w:pPr>
        <w:ind w:left="2160" w:hanging="360"/>
      </w:pPr>
    </w:lvl>
    <w:lvl w:ilvl="3" w:tplc="502646C0">
      <w:start w:val="1"/>
      <w:numFmt w:val="bullet"/>
      <w:lvlText w:val="●"/>
      <w:lvlJc w:val="left"/>
      <w:pPr>
        <w:ind w:left="2880" w:hanging="360"/>
      </w:pPr>
    </w:lvl>
    <w:lvl w:ilvl="4" w:tplc="C3EA8EA6">
      <w:start w:val="1"/>
      <w:numFmt w:val="bullet"/>
      <w:lvlText w:val="○"/>
      <w:lvlJc w:val="left"/>
      <w:pPr>
        <w:ind w:left="3600" w:hanging="360"/>
      </w:pPr>
    </w:lvl>
    <w:lvl w:ilvl="5" w:tplc="23DE4BAE">
      <w:start w:val="1"/>
      <w:numFmt w:val="bullet"/>
      <w:lvlText w:val="■"/>
      <w:lvlJc w:val="left"/>
      <w:pPr>
        <w:ind w:left="4320" w:hanging="360"/>
      </w:pPr>
    </w:lvl>
    <w:lvl w:ilvl="6" w:tplc="A20422DA">
      <w:start w:val="1"/>
      <w:numFmt w:val="bullet"/>
      <w:lvlText w:val="●"/>
      <w:lvlJc w:val="left"/>
      <w:pPr>
        <w:ind w:left="5040" w:hanging="360"/>
      </w:pPr>
    </w:lvl>
    <w:lvl w:ilvl="7" w:tplc="6A104E70">
      <w:start w:val="1"/>
      <w:numFmt w:val="bullet"/>
      <w:lvlText w:val="●"/>
      <w:lvlJc w:val="left"/>
      <w:pPr>
        <w:ind w:left="5760" w:hanging="360"/>
      </w:pPr>
    </w:lvl>
    <w:lvl w:ilvl="8" w:tplc="8B827188">
      <w:start w:val="1"/>
      <w:numFmt w:val="bullet"/>
      <w:lvlText w:val="●"/>
      <w:lvlJc w:val="left"/>
      <w:pPr>
        <w:ind w:left="6480" w:hanging="360"/>
      </w:pPr>
    </w:lvl>
  </w:abstractNum>
  <w:num w:numId="1" w16cid:durableId="53084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A6"/>
    <w:rsid w:val="000557A6"/>
    <w:rsid w:val="00670E75"/>
    <w:rsid w:val="00740597"/>
    <w:rsid w:val="008F769B"/>
    <w:rsid w:val="009056A0"/>
    <w:rsid w:val="00D40523"/>
    <w:rsid w:val="00DB4A43"/>
    <w:rsid w:val="00E21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BB4F4"/>
  <w15:docId w15:val="{F85A3D0F-49AB-48EB-98B2-45CA2A3F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Plan</dc:title>
  <dc:creator>Maxwell King</dc:creator>
  <cp:lastModifiedBy>Maxwell King</cp:lastModifiedBy>
  <cp:revision>2</cp:revision>
  <dcterms:created xsi:type="dcterms:W3CDTF">2026-09-26T23:35:00Z</dcterms:created>
  <dcterms:modified xsi:type="dcterms:W3CDTF">2026-09-26T23:35:00Z</dcterms:modified>
</cp:coreProperties>
</file>