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E06" w:rsidRPr="0067130C" w:rsidRDefault="003B290A" w:rsidP="0067130C">
      <w:pPr>
        <w:jc w:val="center"/>
        <w:rPr>
          <w:b/>
          <w:bCs/>
          <w:sz w:val="36"/>
          <w:szCs w:val="36"/>
        </w:rPr>
      </w:pPr>
      <w:r w:rsidRPr="0067130C">
        <w:rPr>
          <w:b/>
          <w:bCs/>
          <w:sz w:val="36"/>
          <w:szCs w:val="36"/>
        </w:rPr>
        <w:t>PA Report</w:t>
      </w:r>
    </w:p>
    <w:p w:rsidR="003B290A" w:rsidRDefault="003B290A" w:rsidP="0067130C">
      <w:pPr>
        <w:jc w:val="center"/>
      </w:pPr>
      <w:r>
        <w:t>Jian Chu (jc86537) &amp; Yang Liu (</w:t>
      </w:r>
      <w:r w:rsidRPr="003B290A">
        <w:t>yl34825</w:t>
      </w:r>
      <w:r>
        <w:t>)</w:t>
      </w:r>
    </w:p>
    <w:p w:rsidR="00936D37" w:rsidRPr="0067130C" w:rsidRDefault="00DF7DCF">
      <w:pPr>
        <w:rPr>
          <w:b/>
          <w:bCs/>
        </w:rPr>
      </w:pPr>
      <w:r w:rsidRPr="0067130C">
        <w:rPr>
          <w:b/>
          <w:bCs/>
        </w:rPr>
        <w:t>Mathematical approach: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7DCF" w:rsidTr="00DF7DCF">
        <w:tc>
          <w:tcPr>
            <w:tcW w:w="4675" w:type="dxa"/>
          </w:tcPr>
          <w:p w:rsidR="00DF7DCF" w:rsidRDefault="00DF7DCF">
            <w:r>
              <w:t>PA 1</w:t>
            </w:r>
          </w:p>
        </w:tc>
        <w:tc>
          <w:tcPr>
            <w:tcW w:w="4675" w:type="dxa"/>
          </w:tcPr>
          <w:p w:rsidR="00DF7DCF" w:rsidRDefault="00DF7DCF">
            <w:r>
              <w:t>From the lecture notes, W2-L1, W2-L2, W3-L1, W3-L2</w:t>
            </w:r>
          </w:p>
          <w:p w:rsidR="00A35BF4" w:rsidRDefault="00A35BF4">
            <w:r>
              <w:t xml:space="preserve">Used </w:t>
            </w:r>
            <w:r>
              <w:rPr>
                <w:rFonts w:hint="eastAsia"/>
              </w:rPr>
              <w:t>formulas</w:t>
            </w:r>
            <w:r>
              <w:t xml:space="preserve"> in the lecture to calculate the non-singular cases, if it is singular, we specify the value in the program comments</w:t>
            </w:r>
          </w:p>
        </w:tc>
      </w:tr>
      <w:tr w:rsidR="00DF7DCF" w:rsidTr="00DF7DCF">
        <w:tc>
          <w:tcPr>
            <w:tcW w:w="4675" w:type="dxa"/>
          </w:tcPr>
          <w:p w:rsidR="00DF7DCF" w:rsidRDefault="00DF7DCF">
            <w:r>
              <w:t>PA 2</w:t>
            </w:r>
          </w:p>
        </w:tc>
        <w:tc>
          <w:tcPr>
            <w:tcW w:w="4675" w:type="dxa"/>
          </w:tcPr>
          <w:p w:rsidR="00DF7DCF" w:rsidRDefault="00DF7DCF">
            <w:r>
              <w:t>From the lecture notes, W3-L1, W3-L2</w:t>
            </w:r>
          </w:p>
          <w:p w:rsidR="00F00882" w:rsidRDefault="00F00882">
            <w:r>
              <w:t xml:space="preserve">Used </w:t>
            </w:r>
            <w:r>
              <w:rPr>
                <w:rFonts w:hint="eastAsia"/>
              </w:rPr>
              <w:t>formulas</w:t>
            </w:r>
            <w:r>
              <w:t xml:space="preserve"> in the lecture to calculate the non-singular cases, if it is singular, we specify the value in the program comments</w:t>
            </w:r>
          </w:p>
          <w:p w:rsidR="00F00882" w:rsidRDefault="00F00882">
            <w:r>
              <w:t>We also add some Error Warning message if the input is not correct.</w:t>
            </w:r>
          </w:p>
        </w:tc>
      </w:tr>
      <w:tr w:rsidR="00DF7DCF" w:rsidTr="00DF7DCF">
        <w:tc>
          <w:tcPr>
            <w:tcW w:w="4675" w:type="dxa"/>
          </w:tcPr>
          <w:p w:rsidR="00DF7DCF" w:rsidRDefault="00DF7DCF">
            <w:r>
              <w:t>PA 3</w:t>
            </w:r>
          </w:p>
        </w:tc>
        <w:tc>
          <w:tcPr>
            <w:tcW w:w="4675" w:type="dxa"/>
          </w:tcPr>
          <w:p w:rsidR="00DF7DCF" w:rsidRDefault="00DF7DCF">
            <w:r>
              <w:t>From the lecture notes, W3-L1, W3-L2</w:t>
            </w:r>
          </w:p>
          <w:p w:rsidR="00E0485C" w:rsidRDefault="00E0485C">
            <w:r>
              <w:t xml:space="preserve">Use the formulas in the lecture to </w:t>
            </w:r>
            <w:r w:rsidR="00376803">
              <w:t>calculate the configuration, draw it by quiver3 function.</w:t>
            </w:r>
          </w:p>
        </w:tc>
      </w:tr>
    </w:tbl>
    <w:p w:rsidR="00DF7DCF" w:rsidRDefault="00D51FA3">
      <w:r>
        <w:t xml:space="preserve">Actually, all the formulas we use can be found in the formulas summary page. </w:t>
      </w:r>
      <w:bookmarkStart w:id="0" w:name="_GoBack"/>
      <w:bookmarkEnd w:id="0"/>
    </w:p>
    <w:p w:rsidR="00A35BF4" w:rsidRPr="00717029" w:rsidRDefault="0067130C">
      <w:pPr>
        <w:rPr>
          <w:b/>
          <w:bCs/>
        </w:rPr>
      </w:pPr>
      <w:r w:rsidRPr="00717029">
        <w:rPr>
          <w:b/>
          <w:bCs/>
        </w:rPr>
        <w:t>Programs Lists: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130C" w:rsidTr="0067130C">
        <w:tc>
          <w:tcPr>
            <w:tcW w:w="4675" w:type="dxa"/>
          </w:tcPr>
          <w:p w:rsidR="0067130C" w:rsidRDefault="0067130C">
            <w:r w:rsidRPr="0067130C">
              <w:t>TransformRO3</w:t>
            </w:r>
            <w:r w:rsidR="00B10E6B">
              <w:t xml:space="preserve"> (PA 1)</w:t>
            </w:r>
          </w:p>
        </w:tc>
        <w:tc>
          <w:tcPr>
            <w:tcW w:w="4675" w:type="dxa"/>
          </w:tcPr>
          <w:p w:rsidR="0067130C" w:rsidRDefault="0067130C">
            <w:r w:rsidRPr="0067130C">
              <w:t>Tran</w:t>
            </w:r>
            <w:r>
              <w:t>s</w:t>
            </w:r>
            <w:r w:rsidRPr="0067130C">
              <w:t>form to the equivalent axis-angle, quaternion, ZYZ and roll-pitch-yaw representation by given rotation matrix R</w:t>
            </w:r>
          </w:p>
        </w:tc>
      </w:tr>
      <w:tr w:rsidR="0067130C" w:rsidTr="0067130C">
        <w:tc>
          <w:tcPr>
            <w:tcW w:w="4675" w:type="dxa"/>
          </w:tcPr>
          <w:p w:rsidR="0067130C" w:rsidRDefault="0067130C">
            <w:r w:rsidRPr="0067130C">
              <w:t>Transform2RO3</w:t>
            </w:r>
            <w:r w:rsidR="00B10E6B">
              <w:t xml:space="preserve"> (PA 2)</w:t>
            </w:r>
          </w:p>
        </w:tc>
        <w:tc>
          <w:tcPr>
            <w:tcW w:w="4675" w:type="dxa"/>
          </w:tcPr>
          <w:p w:rsidR="0067130C" w:rsidRDefault="0067130C">
            <w:r w:rsidRPr="0067130C">
              <w:t>Transform to the equivalent rotation matrix by given axis-angle or quaternion representation</w:t>
            </w:r>
          </w:p>
        </w:tc>
      </w:tr>
      <w:tr w:rsidR="0067130C" w:rsidTr="0067130C">
        <w:tc>
          <w:tcPr>
            <w:tcW w:w="4675" w:type="dxa"/>
          </w:tcPr>
          <w:p w:rsidR="0067130C" w:rsidRDefault="0067130C">
            <w:proofErr w:type="spellStart"/>
            <w:r w:rsidRPr="0067130C">
              <w:t>TransformM</w:t>
            </w:r>
            <w:proofErr w:type="spellEnd"/>
            <w:r w:rsidR="00B10E6B">
              <w:t xml:space="preserve"> (PA 3)</w:t>
            </w:r>
          </w:p>
        </w:tc>
        <w:tc>
          <w:tcPr>
            <w:tcW w:w="4675" w:type="dxa"/>
          </w:tcPr>
          <w:p w:rsidR="0067130C" w:rsidRDefault="0067130C">
            <w:r w:rsidRPr="0067130C">
              <w:t xml:space="preserve">Calculate the equivalent rotation matrix by given q, </w:t>
            </w:r>
            <w:proofErr w:type="spellStart"/>
            <w:r w:rsidRPr="0067130C">
              <w:t>s_hat</w:t>
            </w:r>
            <w:proofErr w:type="spellEnd"/>
            <w:r w:rsidRPr="0067130C">
              <w:t>, h and theta</w:t>
            </w:r>
          </w:p>
        </w:tc>
      </w:tr>
      <w:tr w:rsidR="0067130C" w:rsidTr="0067130C">
        <w:tc>
          <w:tcPr>
            <w:tcW w:w="4675" w:type="dxa"/>
          </w:tcPr>
          <w:p w:rsidR="0067130C" w:rsidRDefault="00B10E6B">
            <w:proofErr w:type="spellStart"/>
            <w:r w:rsidRPr="00B10E6B">
              <w:t>S</w:t>
            </w:r>
            <w:r w:rsidRPr="00B10E6B">
              <w:t>kewlog</w:t>
            </w:r>
            <w:proofErr w:type="spellEnd"/>
            <w:r>
              <w:t xml:space="preserve"> (PA 3)</w:t>
            </w:r>
          </w:p>
        </w:tc>
        <w:tc>
          <w:tcPr>
            <w:tcW w:w="4675" w:type="dxa"/>
          </w:tcPr>
          <w:p w:rsidR="0067130C" w:rsidRDefault="00B10E6B">
            <w:r w:rsidRPr="00B10E6B">
              <w:t>Calculate the log by using rotation matrix</w:t>
            </w:r>
          </w:p>
        </w:tc>
      </w:tr>
      <w:tr w:rsidR="0067130C" w:rsidTr="0067130C">
        <w:tc>
          <w:tcPr>
            <w:tcW w:w="4675" w:type="dxa"/>
          </w:tcPr>
          <w:p w:rsidR="0067130C" w:rsidRDefault="00B10E6B">
            <w:proofErr w:type="spellStart"/>
            <w:r w:rsidRPr="00B10E6B">
              <w:t>S</w:t>
            </w:r>
            <w:r w:rsidRPr="00B10E6B">
              <w:t>kewmv</w:t>
            </w:r>
            <w:proofErr w:type="spellEnd"/>
            <w:r>
              <w:t xml:space="preserve"> (PA 3)</w:t>
            </w:r>
          </w:p>
        </w:tc>
        <w:tc>
          <w:tcPr>
            <w:tcW w:w="4675" w:type="dxa"/>
          </w:tcPr>
          <w:p w:rsidR="0067130C" w:rsidRDefault="00B10E6B">
            <w:r w:rsidRPr="00B10E6B">
              <w:t xml:space="preserve">Calculate v by using </w:t>
            </w:r>
            <w:proofErr w:type="spellStart"/>
            <w:r w:rsidRPr="00B10E6B">
              <w:t>theta,p,w_hat</w:t>
            </w:r>
            <w:proofErr w:type="spellEnd"/>
          </w:p>
        </w:tc>
      </w:tr>
      <w:tr w:rsidR="0067130C" w:rsidTr="0067130C">
        <w:tc>
          <w:tcPr>
            <w:tcW w:w="4675" w:type="dxa"/>
          </w:tcPr>
          <w:p w:rsidR="0067130C" w:rsidRDefault="00B10E6B">
            <w:r w:rsidRPr="00B10E6B">
              <w:t>PA3</w:t>
            </w:r>
            <w:r>
              <w:t xml:space="preserve"> (PA 3)</w:t>
            </w:r>
          </w:p>
        </w:tc>
        <w:tc>
          <w:tcPr>
            <w:tcW w:w="4675" w:type="dxa"/>
          </w:tcPr>
          <w:p w:rsidR="0067130C" w:rsidRDefault="00B10E6B">
            <w:r>
              <w:t xml:space="preserve">Main </w:t>
            </w:r>
            <w:r w:rsidRPr="00B10E6B">
              <w:t>Program for PA 3, you can run it by sections</w:t>
            </w:r>
          </w:p>
        </w:tc>
      </w:tr>
      <w:tr w:rsidR="0067130C" w:rsidTr="0067130C">
        <w:tc>
          <w:tcPr>
            <w:tcW w:w="4675" w:type="dxa"/>
          </w:tcPr>
          <w:p w:rsidR="0067130C" w:rsidRDefault="00BA0BFC">
            <w:r>
              <w:t>main</w:t>
            </w:r>
          </w:p>
        </w:tc>
        <w:tc>
          <w:tcPr>
            <w:tcW w:w="4675" w:type="dxa"/>
          </w:tcPr>
          <w:p w:rsidR="0067130C" w:rsidRDefault="00BA0BFC">
            <w:r>
              <w:t>Test all the PA problems</w:t>
            </w:r>
          </w:p>
        </w:tc>
      </w:tr>
    </w:tbl>
    <w:p w:rsidR="0067130C" w:rsidRDefault="0067130C"/>
    <w:p w:rsidR="00717029" w:rsidRDefault="004C79B3">
      <w:r>
        <w:t>For PA 3</w:t>
      </w:r>
      <w:r w:rsidR="00947BC4">
        <w:t>:</w:t>
      </w:r>
    </w:p>
    <w:p w:rsidR="00947BC4" w:rsidRDefault="00481009">
      <w:r>
        <w:t>Firstly</w:t>
      </w:r>
      <w:r w:rsidR="00A75AB2">
        <w:t xml:space="preserve"> (PA3 section 1)</w:t>
      </w:r>
      <w:r>
        <w:t>, we use the function ‘</w:t>
      </w:r>
      <w:proofErr w:type="spellStart"/>
      <w:r>
        <w:t>TransformM</w:t>
      </w:r>
      <w:proofErr w:type="spellEnd"/>
      <w:r>
        <w:t xml:space="preserve">’ to get the transform matrix, by using this matrix, we can directly calculate the configuration by given the distance. By using function ‘quiver3’, we can draw the </w:t>
      </w:r>
      <w:r>
        <w:rPr>
          <w:rFonts w:hint="eastAsia"/>
        </w:rPr>
        <w:t>coordinates</w:t>
      </w:r>
      <w:r>
        <w:t xml:space="preserve"> as follows:</w:t>
      </w:r>
    </w:p>
    <w:p w:rsidR="00481009" w:rsidRDefault="00F21E97" w:rsidP="00F21E97">
      <w:pPr>
        <w:jc w:val="center"/>
      </w:pPr>
      <w:r>
        <w:rPr>
          <w:noProof/>
        </w:rPr>
        <w:lastRenderedPageBreak/>
        <w:drawing>
          <wp:inline distT="0" distB="0" distL="0" distR="0" wp14:anchorId="4D6DE198" wp14:editId="350138F4">
            <wp:extent cx="4257675" cy="4430074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5748" cy="443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0C" w:rsidRDefault="009C520C" w:rsidP="009C520C">
      <w:r>
        <w:t>You can see the coordinates is ‘rising’ from the below to the final configuration.</w:t>
      </w:r>
    </w:p>
    <w:p w:rsidR="00A75AB2" w:rsidRDefault="00A75AB2" w:rsidP="009C520C">
      <w:r>
        <w:t>Secondly</w:t>
      </w:r>
      <w:r w:rsidR="00415384">
        <w:t xml:space="preserve"> </w:t>
      </w:r>
      <w:r w:rsidR="00415384">
        <w:t xml:space="preserve">(PA3 section </w:t>
      </w:r>
      <w:r w:rsidR="00415384">
        <w:t>2</w:t>
      </w:r>
      <w:r w:rsidR="00415384">
        <w:t>)</w:t>
      </w:r>
      <w:r>
        <w:t>, we use the formulas in the lecture to calculate the skew axis and the distance, and get the output as follows:</w:t>
      </w:r>
    </w:p>
    <w:p w:rsidR="00A75AB2" w:rsidRDefault="006F0CCC" w:rsidP="006F0CCC">
      <w:pPr>
        <w:jc w:val="center"/>
      </w:pPr>
      <w:r>
        <w:rPr>
          <w:noProof/>
        </w:rPr>
        <w:drawing>
          <wp:inline distT="0" distB="0" distL="0" distR="0" wp14:anchorId="4DE0FB61" wp14:editId="2558D1AD">
            <wp:extent cx="3286125" cy="1952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7DE" w:rsidRDefault="00415384" w:rsidP="001C07DE">
      <w:r>
        <w:t xml:space="preserve">In the end </w:t>
      </w:r>
      <w:r>
        <w:t xml:space="preserve">(PA3 section </w:t>
      </w:r>
      <w:r>
        <w:t>3</w:t>
      </w:r>
      <w:r>
        <w:t>)</w:t>
      </w:r>
      <w:r>
        <w:t>, we use the skew axis and distance we get in section 2 to verify our answer</w:t>
      </w:r>
      <w:r w:rsidR="000C2596">
        <w:t>, using the same function in section 1, we can test whether the coordinate go to the origin. We get the correct output as:</w:t>
      </w:r>
    </w:p>
    <w:p w:rsidR="000C2596" w:rsidRDefault="000C2596" w:rsidP="000C2596">
      <w:pPr>
        <w:jc w:val="center"/>
      </w:pPr>
      <w:r>
        <w:rPr>
          <w:noProof/>
        </w:rPr>
        <w:lastRenderedPageBreak/>
        <w:drawing>
          <wp:inline distT="0" distB="0" distL="0" distR="0" wp14:anchorId="0A9FC4A1" wp14:editId="3DAE53E9">
            <wp:extent cx="5305425" cy="952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596" w:rsidRDefault="000C2596" w:rsidP="000C2596">
      <w:r>
        <w:t>This implies we get the correct answer for section 2.</w:t>
      </w:r>
    </w:p>
    <w:p w:rsidR="004C79B3" w:rsidRPr="00947BC4" w:rsidRDefault="00947BC4">
      <w:pPr>
        <w:rPr>
          <w:b/>
          <w:bCs/>
        </w:rPr>
      </w:pPr>
      <w:r w:rsidRPr="00947BC4">
        <w:rPr>
          <w:b/>
          <w:bCs/>
        </w:rPr>
        <w:t>Who did what:</w:t>
      </w:r>
    </w:p>
    <w:p w:rsidR="000708AC" w:rsidRDefault="000708AC">
      <w:r>
        <w:t>Jian Chu and Yang Liu wrote their own codes, when we finished, we talk with each other and checked our codes, then combined the codes together.</w:t>
      </w:r>
    </w:p>
    <w:sectPr w:rsidR="00070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06"/>
    <w:rsid w:val="000708AC"/>
    <w:rsid w:val="000C2596"/>
    <w:rsid w:val="001C07DE"/>
    <w:rsid w:val="00376803"/>
    <w:rsid w:val="003B290A"/>
    <w:rsid w:val="00415384"/>
    <w:rsid w:val="00481009"/>
    <w:rsid w:val="004C79B3"/>
    <w:rsid w:val="0067130C"/>
    <w:rsid w:val="006F0CCC"/>
    <w:rsid w:val="00717029"/>
    <w:rsid w:val="00936D37"/>
    <w:rsid w:val="00947BC4"/>
    <w:rsid w:val="009C520C"/>
    <w:rsid w:val="009D5624"/>
    <w:rsid w:val="00A35BF4"/>
    <w:rsid w:val="00A75AB2"/>
    <w:rsid w:val="00B10E6B"/>
    <w:rsid w:val="00BA0BFC"/>
    <w:rsid w:val="00D51FA3"/>
    <w:rsid w:val="00DF7DCF"/>
    <w:rsid w:val="00E0485C"/>
    <w:rsid w:val="00E61E06"/>
    <w:rsid w:val="00F00882"/>
    <w:rsid w:val="00F2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26218"/>
  <w15:chartTrackingRefBased/>
  <w15:docId w15:val="{CC6DAE99-5F41-41AE-A02B-4EDD012B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7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Chu</dc:creator>
  <cp:keywords/>
  <dc:description/>
  <cp:lastModifiedBy>Jian Chu</cp:lastModifiedBy>
  <cp:revision>61</cp:revision>
  <dcterms:created xsi:type="dcterms:W3CDTF">2020-02-25T21:40:00Z</dcterms:created>
  <dcterms:modified xsi:type="dcterms:W3CDTF">2020-02-25T22:05:00Z</dcterms:modified>
</cp:coreProperties>
</file>