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 Cinti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ENGCMP 0610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21, 2024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Argument Assets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assets made by myself or sourced from Adobe Stock…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“Woman Playing Video Games, Free Time Activity, New Hobby Woman during Self-Isolation, Woman in e-Sports”, Anastassiya, Adobe Stock, Education License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“Young Business Woman Hand with Pencil Writing on Notebook. Woman”, tortoon, Adobe Stock, Education License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“Young Athletic Woman Doing King Pigeon Yoga Pose in Urban Space by Large Window”, rocketclips, Adobe Stock, Education License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Photography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“Photographer Tourist Take Photo on Camera Lens on Background Autumn Foggy Mountain, Traveler Hipster Shooting Video Nature Mist Landscape, Hobby Vacation Concept, Copy Space”, A_B_C, Adobe Stock, Education License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“Handsome Young African Man Playing a Guitar”, Drobot Dean, Adobe Stock, Education License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Gardening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“Planting Spring Flowers in the Garden”, Alexander Raths, Adobe Stock, Education License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“Artist Lifestyle. Painting Hobby. Woman Drawing Beautiful Watercolor Floral Design”, golubovy, Adobe Stock, Education License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“Frying Vegetables”, DragonImages, Adobe Stock, Education License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Paper Background 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“Crumpled White Paper”, paladin1212, Adobe Stock, Education License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and Outlines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made by myself in Gimp and Adobe Illustrator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