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13B95" w:rsidRDefault="00E13704">
      <w:pPr>
        <w:jc w:val="center"/>
      </w:pPr>
      <w:r>
        <w:rPr>
          <w:b/>
          <w:sz w:val="24"/>
          <w:szCs w:val="24"/>
        </w:rPr>
        <w:t>Activities Planned Execution Contract</w:t>
      </w:r>
    </w:p>
    <w:p w:rsidR="00913B95" w:rsidRDefault="00913B95">
      <w:pPr>
        <w:jc w:val="center"/>
      </w:pPr>
    </w:p>
    <w:p w:rsidR="00913B95" w:rsidRDefault="00913B95"/>
    <w:p w:rsidR="00913B95" w:rsidRDefault="00E13704">
      <w:r>
        <w:rPr>
          <w:b/>
        </w:rPr>
        <w:t xml:space="preserve"> Party A: </w:t>
      </w:r>
      <w:proofErr w:type="spellStart"/>
      <w:r>
        <w:rPr>
          <w:b/>
        </w:rPr>
        <w:t>Hongtai</w:t>
      </w:r>
      <w:proofErr w:type="spellEnd"/>
      <w:r>
        <w:rPr>
          <w:b/>
        </w:rPr>
        <w:t xml:space="preserve"> </w:t>
      </w:r>
      <w:proofErr w:type="spellStart"/>
      <w:r>
        <w:rPr>
          <w:b/>
        </w:rPr>
        <w:t>Tongchuang</w:t>
      </w:r>
      <w:proofErr w:type="spellEnd"/>
      <w:r>
        <w:rPr>
          <w:b/>
        </w:rPr>
        <w:t xml:space="preserve"> Information Technology Co., Ltd.</w:t>
      </w:r>
    </w:p>
    <w:p w:rsidR="00913B95" w:rsidRDefault="00E13704">
      <w:pPr>
        <w:rPr>
          <w:b/>
        </w:rPr>
      </w:pPr>
      <w:r>
        <w:rPr>
          <w:b/>
        </w:rPr>
        <w:t xml:space="preserve"> Party B: </w:t>
      </w:r>
      <w:proofErr w:type="spellStart"/>
      <w:r>
        <w:rPr>
          <w:b/>
        </w:rPr>
        <w:t>A+Labs</w:t>
      </w:r>
      <w:proofErr w:type="gramStart"/>
      <w:r>
        <w:rPr>
          <w:b/>
        </w:rPr>
        <w:t>,Inc</w:t>
      </w:r>
      <w:proofErr w:type="spellEnd"/>
      <w:proofErr w:type="gramEnd"/>
    </w:p>
    <w:p w:rsidR="0081437A" w:rsidRDefault="0081437A"/>
    <w:p w:rsidR="00913B95" w:rsidRDefault="00E13704">
      <w:r>
        <w:t xml:space="preserve">Party A and Party B have reached and signed this contract on the basis of equality, voluntariness, fairness and good faith, and after friendly negotiation, Party A entrusts Party B to undertake the contract of "Yu </w:t>
      </w:r>
      <w:proofErr w:type="spellStart"/>
      <w:r>
        <w:t>Minhong</w:t>
      </w:r>
      <w:proofErr w:type="spellEnd"/>
      <w:r>
        <w:t xml:space="preserve"> Sheng </w:t>
      </w:r>
      <w:proofErr w:type="spellStart"/>
      <w:r>
        <w:t>Xitai</w:t>
      </w:r>
      <w:proofErr w:type="spellEnd"/>
      <w:r>
        <w:t xml:space="preserve"> Silicon Valley Activity </w:t>
      </w:r>
      <w:r w:rsidR="00CA1CCF">
        <w:t xml:space="preserve">December </w:t>
      </w:r>
      <w:r w:rsidR="00CA1CCF">
        <w:rPr>
          <w:rFonts w:hint="eastAsia"/>
        </w:rPr>
        <w:t>2016</w:t>
      </w:r>
      <w:r>
        <w:t>".</w:t>
      </w:r>
    </w:p>
    <w:p w:rsidR="00913B95" w:rsidRDefault="00E13704">
      <w:proofErr w:type="gramStart"/>
      <w:r>
        <w:rPr>
          <w:b/>
        </w:rPr>
        <w:t>1.The</w:t>
      </w:r>
      <w:proofErr w:type="gramEnd"/>
      <w:r>
        <w:rPr>
          <w:b/>
        </w:rPr>
        <w:t xml:space="preserve"> scope and scope of work commissioned</w:t>
      </w:r>
    </w:p>
    <w:p w:rsidR="00913B95" w:rsidRDefault="00E13704">
      <w:r>
        <w:t xml:space="preserve">Party A shall entrust Party B with the implementation of "Yu </w:t>
      </w:r>
      <w:proofErr w:type="spellStart"/>
      <w:r>
        <w:t>Minhong</w:t>
      </w:r>
      <w:proofErr w:type="spellEnd"/>
      <w:r>
        <w:t xml:space="preserve"> Sheng </w:t>
      </w:r>
      <w:proofErr w:type="spellStart"/>
      <w:r>
        <w:t>Xitai</w:t>
      </w:r>
      <w:proofErr w:type="spellEnd"/>
      <w:r>
        <w:t xml:space="preserve"> Silicon Valley Activity" held on </w:t>
      </w:r>
      <w:proofErr w:type="gramStart"/>
      <w:r w:rsidR="00553BAB">
        <w:t xml:space="preserve">December </w:t>
      </w:r>
      <w:r>
        <w:t>,</w:t>
      </w:r>
      <w:proofErr w:type="gramEnd"/>
      <w:r>
        <w:t xml:space="preserve"> 2016; Party B shall be responsible for providing a</w:t>
      </w:r>
      <w:bookmarkStart w:id="0" w:name="_GoBack"/>
      <w:bookmarkEnd w:id="0"/>
      <w:r>
        <w:t>ctivities to Party A for detailed implementation plan, execution of activities, site arrangement and props design And the production, installation and other matters (specific matters to the project activity planning program shall prevail).</w:t>
      </w:r>
    </w:p>
    <w:p w:rsidR="00913B95" w:rsidRDefault="00E13704">
      <w:r>
        <w:t>1.2 work content</w:t>
      </w:r>
    </w:p>
    <w:p w:rsidR="00913B95" w:rsidRDefault="00E13704">
      <w:r>
        <w:t>1.2.1 planning activities, design exhibition program, stage lighting design, site recommendation, photography camera, the host and the selection of performance personnel, interactive games and props design, lottery arrangements;</w:t>
      </w:r>
    </w:p>
    <w:p w:rsidR="00913B95" w:rsidRDefault="00E13704">
      <w:r>
        <w:t xml:space="preserve">1.2.2 </w:t>
      </w:r>
      <w:proofErr w:type="gramStart"/>
      <w:r>
        <w:t>activities</w:t>
      </w:r>
      <w:proofErr w:type="gramEnd"/>
      <w:r>
        <w:t xml:space="preserve"> planning program, the host manuscripts, speeches and other written manuscript writing;</w:t>
      </w:r>
    </w:p>
    <w:p w:rsidR="00913B95" w:rsidRDefault="00E13704">
      <w:r>
        <w:t>1.2.3 Invitation and communication of the cooperative units and media involved in the program of activities;</w:t>
      </w:r>
    </w:p>
    <w:p w:rsidR="00913B95" w:rsidRDefault="00E13704">
      <w:r>
        <w:t xml:space="preserve">1.2.4 </w:t>
      </w:r>
      <w:proofErr w:type="gramStart"/>
      <w:r>
        <w:t>activities</w:t>
      </w:r>
      <w:proofErr w:type="gramEnd"/>
      <w:r>
        <w:t xml:space="preserve"> on-site implementation and emergency treatment;</w:t>
      </w:r>
    </w:p>
    <w:p w:rsidR="00913B95" w:rsidRDefault="00E13704">
      <w:r>
        <w:t xml:space="preserve">1.2.5 </w:t>
      </w:r>
      <w:proofErr w:type="gramStart"/>
      <w:r>
        <w:t>feedback</w:t>
      </w:r>
      <w:proofErr w:type="gramEnd"/>
      <w:r>
        <w:t xml:space="preserve"> and summary activities, activities, preservation and confidentiality of information;</w:t>
      </w:r>
    </w:p>
    <w:p w:rsidR="00913B95" w:rsidRDefault="00E13704">
      <w:r>
        <w:t>1.2.6 This commission shall carry out other activities required by Party B to complete the work.</w:t>
      </w:r>
    </w:p>
    <w:p w:rsidR="00913B95" w:rsidRDefault="00913B95"/>
    <w:p w:rsidR="00913B95" w:rsidRDefault="00913B95"/>
    <w:p w:rsidR="00913B95" w:rsidRDefault="00E13704">
      <w:r>
        <w:rPr>
          <w:b/>
        </w:rPr>
        <w:t>2. The cost and payment methods</w:t>
      </w:r>
    </w:p>
    <w:p w:rsidR="00913B95" w:rsidRDefault="00E13704">
      <w:r>
        <w:t xml:space="preserve">2.1 The cost of </w:t>
      </w:r>
      <w:r w:rsidR="00F55F77">
        <w:t>121,970 US dollars the whole</w:t>
      </w:r>
      <w:r>
        <w:t>.</w:t>
      </w:r>
    </w:p>
    <w:p w:rsidR="00913B95" w:rsidRDefault="00E13704">
      <w:r>
        <w:t>2.2 The activities of the Party due to the need to increase or change the production of products or to increase the content of activities by the A and B are mainly responsible for the two sides in writing to confirm the final fee shall be subject to written confirmation.</w:t>
      </w:r>
    </w:p>
    <w:p w:rsidR="00913B95" w:rsidRDefault="00E13704">
      <w:r>
        <w:t xml:space="preserve">2.3 </w:t>
      </w:r>
      <w:r w:rsidR="006A0BFE">
        <w:rPr>
          <w:rFonts w:hint="eastAsia"/>
        </w:rPr>
        <w:t>A</w:t>
      </w:r>
      <w:r>
        <w:t>fter the signing of this contract, Party A shall pay Party B 100% of the fee (</w:t>
      </w:r>
      <w:proofErr w:type="spellStart"/>
      <w:r>
        <w:t>ie</w:t>
      </w:r>
      <w:proofErr w:type="spellEnd"/>
      <w:r>
        <w:t xml:space="preserve"> RMB: RMB 844081.19). Party B shall provide Party A with a legal equal amount of tax paid invoice.</w:t>
      </w:r>
    </w:p>
    <w:p w:rsidR="00913B95" w:rsidRDefault="00913B95"/>
    <w:p w:rsidR="00913B95" w:rsidRDefault="00913B95"/>
    <w:p w:rsidR="00913B95" w:rsidRDefault="00E13704">
      <w:r>
        <w:rPr>
          <w:b/>
        </w:rPr>
        <w:t>3. The implementation</w:t>
      </w:r>
    </w:p>
    <w:p w:rsidR="00913B95" w:rsidRDefault="00E13704">
      <w:r>
        <w:rPr>
          <w:rFonts w:ascii="Arial Unicode MS" w:eastAsia="Arial Unicode MS" w:hAnsi="Arial Unicode MS" w:cs="Arial Unicode MS"/>
        </w:rPr>
        <w:t xml:space="preserve">3.1 Activities → Basic information to confirm the activities and site survey → provide the first draft plan → a formal proposal → Party and Party </w:t>
      </w:r>
      <w:proofErr w:type="gramStart"/>
      <w:r>
        <w:rPr>
          <w:rFonts w:ascii="Arial Unicode MS" w:eastAsia="Arial Unicode MS" w:hAnsi="Arial Unicode MS" w:cs="Arial Unicode MS"/>
        </w:rPr>
        <w:t>A</w:t>
      </w:r>
      <w:proofErr w:type="gramEnd"/>
      <w:r>
        <w:rPr>
          <w:rFonts w:ascii="Arial Unicode MS" w:eastAsia="Arial Unicode MS" w:hAnsi="Arial Unicode MS" w:cs="Arial Unicode MS"/>
        </w:rPr>
        <w:t xml:space="preserve"> planning agency → Party A written confirmation of written confirmation activities → activities preview → activities on-site implementation → related media publicity → Activity feedback and summary and so on.</w:t>
      </w:r>
    </w:p>
    <w:p w:rsidR="00913B95" w:rsidRDefault="00E13704">
      <w:proofErr w:type="gramStart"/>
      <w:r>
        <w:rPr>
          <w:b/>
        </w:rPr>
        <w:lastRenderedPageBreak/>
        <w:t>4.Party</w:t>
      </w:r>
      <w:proofErr w:type="gramEnd"/>
      <w:r>
        <w:rPr>
          <w:b/>
        </w:rPr>
        <w:t xml:space="preserve"> A 's Liability and Rights</w:t>
      </w:r>
    </w:p>
    <w:p w:rsidR="00913B95" w:rsidRDefault="00E13704">
      <w:r>
        <w:t>4.1 Party A shall have the right to obtain the activity arrangement items from Party B according to the stipulations of this contract and provide advice on the arrangement requirements;</w:t>
      </w:r>
    </w:p>
    <w:p w:rsidR="00913B95" w:rsidRDefault="00E13704">
      <w:r>
        <w:t>4.2 Party A has the obligation to provide Party B with the necessary information to ensure that Party B can complete the contract task;</w:t>
      </w:r>
    </w:p>
    <w:p w:rsidR="00913B95" w:rsidRDefault="00E13704">
      <w:r>
        <w:t>4.3 Party A shall have the right to supervise and direct the work content and work quality of Party B and shall have the right to request Party B to make changes on major issues;</w:t>
      </w:r>
    </w:p>
    <w:p w:rsidR="00913B95" w:rsidRDefault="00E13704">
      <w:r>
        <w:t>4.4 Party A shall pay Party B a contract fee;</w:t>
      </w:r>
    </w:p>
    <w:p w:rsidR="00913B95" w:rsidRDefault="00913B95"/>
    <w:p w:rsidR="00913B95" w:rsidRDefault="00913B95"/>
    <w:p w:rsidR="00913B95" w:rsidRDefault="00E13704">
      <w:r>
        <w:rPr>
          <w:b/>
        </w:rPr>
        <w:t>5. Party B's responsibilities and rights</w:t>
      </w:r>
    </w:p>
    <w:p w:rsidR="00913B95" w:rsidRDefault="00E13704">
      <w:r>
        <w:t>5.1 Party B shall set out from Party A requirements and to achieve the effect of starting;</w:t>
      </w:r>
    </w:p>
    <w:p w:rsidR="00913B95" w:rsidRDefault="00E13704">
      <w:r>
        <w:t>5.2 provide a special service program, get the consent of Party A and signed confirmation before implementation, and accept the supervision and guidance of Party A;</w:t>
      </w:r>
    </w:p>
    <w:p w:rsidR="00913B95" w:rsidRDefault="00E13704">
      <w:r>
        <w:t>5.3 without the written permission of both parties shall not be allowed to change;</w:t>
      </w:r>
    </w:p>
    <w:p w:rsidR="00913B95" w:rsidRDefault="00E13704">
      <w:r>
        <w:t>5.4 Party B shall ensure the quality of work and the progress of work;</w:t>
      </w:r>
    </w:p>
    <w:p w:rsidR="00913B95" w:rsidRDefault="00E13704">
      <w:r>
        <w:t>5.6 If there is an emergency during the implementation of the project, Party B is obliged to promptly notify Party A and actively assist in resolving it;</w:t>
      </w:r>
    </w:p>
    <w:p w:rsidR="00913B95" w:rsidRDefault="00E13704">
      <w:r>
        <w:t>5.7 The various structures to be purchased and displayed by Party B must be stable, safe and free from potential risks and hidden dangers in order to complete the contracted activities. And shall bear the responsibility for repair, maintenance and management during the performance of this contract;</w:t>
      </w:r>
    </w:p>
    <w:p w:rsidR="00913B95" w:rsidRDefault="00913B95"/>
    <w:p w:rsidR="00913B95" w:rsidRDefault="00913B95"/>
    <w:p w:rsidR="00913B95" w:rsidRDefault="00E13704">
      <w:proofErr w:type="gramStart"/>
      <w:r>
        <w:rPr>
          <w:b/>
        </w:rPr>
        <w:t>6.Force</w:t>
      </w:r>
      <w:proofErr w:type="gramEnd"/>
      <w:r>
        <w:rPr>
          <w:b/>
        </w:rPr>
        <w:t xml:space="preserve"> Majeure</w:t>
      </w:r>
    </w:p>
    <w:p w:rsidR="00913B95" w:rsidRDefault="00E13704">
      <w:r>
        <w:t xml:space="preserve">6.1 Force Majeure Factors: If the contract </w:t>
      </w:r>
      <w:proofErr w:type="spellStart"/>
      <w:r>
        <w:t>can not</w:t>
      </w:r>
      <w:proofErr w:type="spellEnd"/>
      <w:r>
        <w:t xml:space="preserve"> be performed or </w:t>
      </w:r>
      <w:proofErr w:type="spellStart"/>
      <w:r>
        <w:t>can not</w:t>
      </w:r>
      <w:proofErr w:type="spellEnd"/>
      <w:r>
        <w:t xml:space="preserve"> be performed due to flood, fire, earthquake or other force majeure, both parties will not bear the legal responsibility, but the two sides should settle the dispute through mutual trust.</w:t>
      </w:r>
    </w:p>
    <w:p w:rsidR="00913B95" w:rsidRDefault="00E13704">
      <w:r>
        <w:t xml:space="preserve">6.2 If the contract </w:t>
      </w:r>
      <w:proofErr w:type="spellStart"/>
      <w:r>
        <w:t>can not</w:t>
      </w:r>
      <w:proofErr w:type="spellEnd"/>
      <w:r>
        <w:t xml:space="preserve"> be performed or </w:t>
      </w:r>
      <w:proofErr w:type="spellStart"/>
      <w:r>
        <w:t>can not</w:t>
      </w:r>
      <w:proofErr w:type="spellEnd"/>
      <w:r>
        <w:t xml:space="preserve"> be performed due to national policy or political reasons, both parties shall bear no legal liability. However, both parties shall have the obligation of notification and assistance, and sign the supplementary contract after the negative reasons are eliminated.</w:t>
      </w:r>
    </w:p>
    <w:p w:rsidR="00913B95" w:rsidRDefault="00913B95"/>
    <w:p w:rsidR="00913B95" w:rsidRDefault="00913B95"/>
    <w:p w:rsidR="00913B95" w:rsidRDefault="00E13704">
      <w:r>
        <w:rPr>
          <w:b/>
        </w:rPr>
        <w:t>7. Liability for Breach of Contract</w:t>
      </w:r>
    </w:p>
    <w:p w:rsidR="00913B95" w:rsidRDefault="00E13704" w:rsidP="00090937">
      <w:pPr>
        <w:ind w:firstLineChars="100" w:firstLine="220"/>
      </w:pPr>
      <w:r>
        <w:t>After the contract enters into force, if the party fails to terminate the contract, the party responsible shall be held liable according to law and bear the penalty of 30% of the total contract price and compensate the other party for the loss.</w:t>
      </w:r>
    </w:p>
    <w:p w:rsidR="00913B95" w:rsidRDefault="00913B95"/>
    <w:p w:rsidR="00913B95" w:rsidRDefault="00E13704">
      <w:proofErr w:type="gramStart"/>
      <w:r>
        <w:rPr>
          <w:b/>
        </w:rPr>
        <w:t>8.Other</w:t>
      </w:r>
      <w:proofErr w:type="gramEnd"/>
    </w:p>
    <w:p w:rsidR="00913B95" w:rsidRDefault="00E13704">
      <w:r>
        <w:t>8.1 If Party A and Party B have disputes arising from this Contract or during the performance of this Contract, they shall settle the dispute through agreement and sign the Supplemental Agreement, which shall have the same legal effect as this Contract. If the negotiation fails, either party may appeal to the People ' bring the action.</w:t>
      </w:r>
    </w:p>
    <w:p w:rsidR="00913B95" w:rsidRDefault="00E13704">
      <w:r>
        <w:lastRenderedPageBreak/>
        <w:t xml:space="preserve">8.1 This contract from the date of signature of </w:t>
      </w:r>
      <w:proofErr w:type="gramStart"/>
      <w:r>
        <w:t>both parties</w:t>
      </w:r>
      <w:proofErr w:type="gramEnd"/>
      <w:r>
        <w:t xml:space="preserve"> A and B effective, one type of two copies, the two sides held a copy.</w:t>
      </w:r>
    </w:p>
    <w:p w:rsidR="00913B95" w:rsidRDefault="00E13704">
      <w:r>
        <w:t>The following is no text</w:t>
      </w:r>
    </w:p>
    <w:p w:rsidR="00913B95" w:rsidRDefault="00913B95"/>
    <w:p w:rsidR="00913B95" w:rsidRDefault="00913B95"/>
    <w:p w:rsidR="00913B95" w:rsidRDefault="00E13704" w:rsidP="0081437A">
      <w:r>
        <w:t xml:space="preserve">Party A (Seal): </w:t>
      </w:r>
      <w:r>
        <w:tab/>
      </w:r>
      <w:r>
        <w:tab/>
      </w:r>
      <w:r>
        <w:tab/>
      </w:r>
      <w:r>
        <w:tab/>
      </w:r>
      <w:r>
        <w:tab/>
        <w:t>Party B (Seal):</w:t>
      </w:r>
      <w:r w:rsidR="0081437A">
        <w:rPr>
          <w:rFonts w:hint="eastAsia"/>
        </w:rPr>
        <w:t xml:space="preserve"> </w:t>
      </w:r>
      <w:r w:rsidR="0081437A">
        <w:rPr>
          <w:noProof/>
        </w:rPr>
        <w:drawing>
          <wp:inline distT="0" distB="0" distL="0" distR="0">
            <wp:extent cx="1485900" cy="3846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665430239849183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1969" cy="393985"/>
                    </a:xfrm>
                    <a:prstGeom prst="rect">
                      <a:avLst/>
                    </a:prstGeom>
                  </pic:spPr>
                </pic:pic>
              </a:graphicData>
            </a:graphic>
          </wp:inline>
        </w:drawing>
      </w:r>
    </w:p>
    <w:p w:rsidR="00913B95" w:rsidRDefault="00E13704">
      <w:r>
        <w:t xml:space="preserve"> Legal representative: </w:t>
      </w:r>
      <w:r>
        <w:tab/>
      </w:r>
      <w:r>
        <w:tab/>
      </w:r>
      <w:r>
        <w:tab/>
      </w:r>
      <w:r>
        <w:tab/>
        <w:t>legal representative:</w:t>
      </w:r>
    </w:p>
    <w:p w:rsidR="00913B95" w:rsidRDefault="00E13704">
      <w:r>
        <w:t xml:space="preserve">Authorized Agent: </w:t>
      </w:r>
      <w:r>
        <w:tab/>
      </w:r>
      <w:r>
        <w:tab/>
      </w:r>
      <w:r>
        <w:tab/>
      </w:r>
      <w:r>
        <w:tab/>
      </w:r>
      <w:r>
        <w:tab/>
        <w:t xml:space="preserve">Authorized Agent: </w:t>
      </w:r>
      <w:r>
        <w:tab/>
      </w:r>
    </w:p>
    <w:p w:rsidR="00913B95" w:rsidRDefault="00E13704">
      <w:r>
        <w:t>Attorney:</w:t>
      </w:r>
      <w:r>
        <w:tab/>
      </w:r>
      <w:r>
        <w:tab/>
      </w:r>
      <w:r>
        <w:tab/>
      </w:r>
      <w:r>
        <w:tab/>
      </w:r>
      <w:r>
        <w:tab/>
      </w:r>
      <w:r>
        <w:tab/>
        <w:t>Attorney:</w:t>
      </w:r>
    </w:p>
    <w:p w:rsidR="00913B95" w:rsidRDefault="00E13704">
      <w:r>
        <w:t>Mailing Address:</w:t>
      </w:r>
      <w:r>
        <w:tab/>
      </w:r>
      <w:r>
        <w:tab/>
      </w:r>
      <w:r>
        <w:tab/>
      </w:r>
      <w:r>
        <w:tab/>
      </w:r>
      <w:r>
        <w:tab/>
        <w:t>Address:</w:t>
      </w:r>
    </w:p>
    <w:p w:rsidR="00913B95" w:rsidRDefault="00E13704">
      <w:pPr>
        <w:ind w:left="4320" w:firstLine="720"/>
      </w:pPr>
      <w:r>
        <w:t>Fax:</w:t>
      </w:r>
    </w:p>
    <w:p w:rsidR="00913B95" w:rsidRDefault="00E13704">
      <w:pPr>
        <w:ind w:left="4320" w:firstLine="720"/>
      </w:pPr>
      <w:proofErr w:type="gramStart"/>
      <w:r>
        <w:t>phone</w:t>
      </w:r>
      <w:proofErr w:type="gramEnd"/>
      <w:r>
        <w:t>:</w:t>
      </w:r>
    </w:p>
    <w:p w:rsidR="00913B95" w:rsidRDefault="00E13704">
      <w:r>
        <w:t xml:space="preserve">Signing Date: Year Month Day </w:t>
      </w:r>
      <w:r>
        <w:tab/>
      </w:r>
      <w:r>
        <w:tab/>
      </w:r>
      <w:r>
        <w:tab/>
        <w:t>Date: Year Month Day</w:t>
      </w:r>
    </w:p>
    <w:p w:rsidR="00913B95" w:rsidRDefault="00913B95"/>
    <w:p w:rsidR="00913B95" w:rsidRDefault="00913B95"/>
    <w:p w:rsidR="00913B95" w:rsidRDefault="00913B95"/>
    <w:p w:rsidR="00913B95" w:rsidRDefault="00913B95"/>
    <w:p w:rsidR="00913B95" w:rsidRDefault="00913B95"/>
    <w:p w:rsidR="00913B95" w:rsidRDefault="00913B95"/>
    <w:p w:rsidR="00913B95" w:rsidRDefault="00913B95"/>
    <w:p w:rsidR="00913B95" w:rsidRDefault="00913B95"/>
    <w:p w:rsidR="00913B95" w:rsidRDefault="00913B95"/>
    <w:p w:rsidR="00913B95" w:rsidRDefault="00913B95"/>
    <w:p w:rsidR="00913B95" w:rsidRDefault="00913B95"/>
    <w:p w:rsidR="00913B95" w:rsidRDefault="00913B95"/>
    <w:p w:rsidR="00913B95" w:rsidRDefault="00913B95"/>
    <w:p w:rsidR="00913B95" w:rsidRDefault="00913B95"/>
    <w:p w:rsidR="00913B95" w:rsidRDefault="00913B95"/>
    <w:p w:rsidR="00913B95" w:rsidRDefault="00913B95"/>
    <w:p w:rsidR="00913B95" w:rsidRDefault="00913B95"/>
    <w:p w:rsidR="00913B95" w:rsidRDefault="00913B95"/>
    <w:p w:rsidR="00913B95" w:rsidRDefault="00913B95"/>
    <w:p w:rsidR="00913B95" w:rsidRDefault="00913B95"/>
    <w:p w:rsidR="00913B95" w:rsidRDefault="00913B95"/>
    <w:p w:rsidR="00913B95" w:rsidRDefault="00913B95"/>
    <w:p w:rsidR="00913B95" w:rsidRDefault="00913B95"/>
    <w:p w:rsidR="00913B95" w:rsidRDefault="00E13704">
      <w:r>
        <w:rPr>
          <w:b/>
        </w:rPr>
        <w:t>Appendix: Bank information</w:t>
      </w:r>
    </w:p>
    <w:p w:rsidR="00913B95" w:rsidRDefault="00913B95"/>
    <w:p w:rsidR="00913B95" w:rsidRDefault="00913B95"/>
    <w:p w:rsidR="00913B95" w:rsidRDefault="00E13704">
      <w:r>
        <w:t xml:space="preserve">Bank Name: </w:t>
      </w:r>
      <w:r>
        <w:tab/>
      </w:r>
      <w:r>
        <w:tab/>
      </w:r>
      <w:r>
        <w:tab/>
      </w:r>
      <w:r>
        <w:tab/>
        <w:t>Bank of America</w:t>
      </w:r>
    </w:p>
    <w:p w:rsidR="00913B95" w:rsidRDefault="00913B95"/>
    <w:p w:rsidR="00913B95" w:rsidRDefault="00E13704">
      <w:r>
        <w:t xml:space="preserve">Bank Address: </w:t>
      </w:r>
      <w:r>
        <w:tab/>
      </w:r>
      <w:r>
        <w:tab/>
      </w:r>
      <w:r>
        <w:tab/>
      </w:r>
      <w:r>
        <w:rPr>
          <w:color w:val="222222"/>
          <w:sz w:val="20"/>
          <w:szCs w:val="20"/>
          <w:highlight w:val="white"/>
        </w:rPr>
        <w:t>384 San Antonio Rd, Mountain View, CA 94040</w:t>
      </w:r>
    </w:p>
    <w:p w:rsidR="00913B95" w:rsidRDefault="00913B95"/>
    <w:p w:rsidR="00913B95" w:rsidRDefault="00E13704">
      <w:r>
        <w:lastRenderedPageBreak/>
        <w:t>Swift code</w:t>
      </w:r>
    </w:p>
    <w:p w:rsidR="00913B95" w:rsidRDefault="00E13704">
      <w:pPr>
        <w:numPr>
          <w:ilvl w:val="0"/>
          <w:numId w:val="1"/>
        </w:numPr>
        <w:ind w:hanging="360"/>
        <w:contextualSpacing/>
      </w:pPr>
      <w:r>
        <w:t>In foreign currency:</w:t>
      </w:r>
      <w:r>
        <w:tab/>
      </w:r>
      <w:r>
        <w:tab/>
        <w:t xml:space="preserve"> BOFAUS6S</w:t>
      </w:r>
    </w:p>
    <w:p w:rsidR="00913B95" w:rsidRDefault="00E13704">
      <w:pPr>
        <w:numPr>
          <w:ilvl w:val="0"/>
          <w:numId w:val="1"/>
        </w:numPr>
        <w:ind w:hanging="360"/>
        <w:contextualSpacing/>
      </w:pPr>
      <w:r>
        <w:t>In U.S. dollar:</w:t>
      </w:r>
      <w:r>
        <w:tab/>
      </w:r>
      <w:r>
        <w:tab/>
      </w:r>
      <w:r>
        <w:tab/>
        <w:t xml:space="preserve"> BOFAUS3N</w:t>
      </w:r>
    </w:p>
    <w:p w:rsidR="00913B95" w:rsidRDefault="00913B95"/>
    <w:p w:rsidR="00913B95" w:rsidRDefault="00E13704">
      <w:r>
        <w:t xml:space="preserve">Routing </w:t>
      </w:r>
      <w:proofErr w:type="gramStart"/>
      <w:r>
        <w:t>number(</w:t>
      </w:r>
      <w:proofErr w:type="gramEnd"/>
      <w:r>
        <w:t xml:space="preserve">Domestic): </w:t>
      </w:r>
      <w:r>
        <w:tab/>
      </w:r>
      <w:r>
        <w:tab/>
        <w:t>121000358</w:t>
      </w:r>
    </w:p>
    <w:p w:rsidR="00913B95" w:rsidRDefault="00913B95"/>
    <w:p w:rsidR="00913B95" w:rsidRDefault="00E13704">
      <w:r>
        <w:rPr>
          <w:rFonts w:ascii="Arial Unicode MS" w:eastAsia="Arial Unicode MS" w:hAnsi="Arial Unicode MS" w:cs="Arial Unicode MS"/>
        </w:rPr>
        <w:t xml:space="preserve">Beneficiary Name： </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proofErr w:type="gramStart"/>
      <w:r>
        <w:rPr>
          <w:rFonts w:ascii="Arial Unicode MS" w:eastAsia="Arial Unicode MS" w:hAnsi="Arial Unicode MS" w:cs="Arial Unicode MS"/>
        </w:rPr>
        <w:t>A+LABS, INC.</w:t>
      </w:r>
      <w:proofErr w:type="gramEnd"/>
    </w:p>
    <w:p w:rsidR="00913B95" w:rsidRDefault="00913B95"/>
    <w:p w:rsidR="00913B95" w:rsidRDefault="00E13704">
      <w:r>
        <w:t xml:space="preserve">Beneficiary Address:  </w:t>
      </w:r>
      <w:r>
        <w:tab/>
      </w:r>
      <w:r>
        <w:tab/>
      </w:r>
      <w:r>
        <w:tab/>
        <w:t>4500 GREAT AMERICA PKWY STE 105</w:t>
      </w:r>
    </w:p>
    <w:p w:rsidR="00913B95" w:rsidRDefault="00913B95"/>
    <w:p w:rsidR="00913B95" w:rsidRDefault="00E13704">
      <w:r>
        <w:t xml:space="preserve">Beneficiary Checking Account: </w:t>
      </w:r>
      <w:r>
        <w:tab/>
        <w:t>3250 1259 1266</w:t>
      </w:r>
    </w:p>
    <w:sectPr w:rsidR="00913B9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098" w:rsidRDefault="002E5098" w:rsidP="00F55F77">
      <w:pPr>
        <w:spacing w:line="240" w:lineRule="auto"/>
      </w:pPr>
      <w:r>
        <w:separator/>
      </w:r>
    </w:p>
  </w:endnote>
  <w:endnote w:type="continuationSeparator" w:id="0">
    <w:p w:rsidR="002E5098" w:rsidRDefault="002E5098" w:rsidP="00F55F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098" w:rsidRDefault="002E5098" w:rsidP="00F55F77">
      <w:pPr>
        <w:spacing w:line="240" w:lineRule="auto"/>
      </w:pPr>
      <w:r>
        <w:separator/>
      </w:r>
    </w:p>
  </w:footnote>
  <w:footnote w:type="continuationSeparator" w:id="0">
    <w:p w:rsidR="002E5098" w:rsidRDefault="002E5098" w:rsidP="00F55F7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5544A"/>
    <w:multiLevelType w:val="multilevel"/>
    <w:tmpl w:val="BB0416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913B95"/>
    <w:rsid w:val="00090937"/>
    <w:rsid w:val="002E5098"/>
    <w:rsid w:val="003368DB"/>
    <w:rsid w:val="00553BAB"/>
    <w:rsid w:val="00592F0B"/>
    <w:rsid w:val="006A0BFE"/>
    <w:rsid w:val="0081437A"/>
    <w:rsid w:val="00913B95"/>
    <w:rsid w:val="00944B3A"/>
    <w:rsid w:val="00B91A0D"/>
    <w:rsid w:val="00CA1CCF"/>
    <w:rsid w:val="00E13704"/>
    <w:rsid w:val="00F55F77"/>
    <w:rsid w:val="00FD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paragraph" w:styleId="a5">
    <w:name w:val="header"/>
    <w:basedOn w:val="a"/>
    <w:link w:val="Char"/>
    <w:uiPriority w:val="99"/>
    <w:unhideWhenUsed/>
    <w:rsid w:val="00F55F7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F55F77"/>
    <w:rPr>
      <w:sz w:val="18"/>
      <w:szCs w:val="18"/>
    </w:rPr>
  </w:style>
  <w:style w:type="paragraph" w:styleId="a6">
    <w:name w:val="footer"/>
    <w:basedOn w:val="a"/>
    <w:link w:val="Char0"/>
    <w:uiPriority w:val="99"/>
    <w:unhideWhenUsed/>
    <w:rsid w:val="00F55F77"/>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F55F77"/>
    <w:rPr>
      <w:sz w:val="18"/>
      <w:szCs w:val="18"/>
    </w:rPr>
  </w:style>
  <w:style w:type="paragraph" w:styleId="a7">
    <w:name w:val="Balloon Text"/>
    <w:basedOn w:val="a"/>
    <w:link w:val="Char1"/>
    <w:uiPriority w:val="99"/>
    <w:semiHidden/>
    <w:unhideWhenUsed/>
    <w:rsid w:val="0081437A"/>
    <w:pPr>
      <w:spacing w:line="240" w:lineRule="auto"/>
    </w:pPr>
    <w:rPr>
      <w:sz w:val="18"/>
      <w:szCs w:val="18"/>
    </w:rPr>
  </w:style>
  <w:style w:type="character" w:customStyle="1" w:styleId="Char1">
    <w:name w:val="批注框文本 Char"/>
    <w:basedOn w:val="a0"/>
    <w:link w:val="a7"/>
    <w:uiPriority w:val="99"/>
    <w:semiHidden/>
    <w:rsid w:val="0081437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paragraph" w:styleId="a5">
    <w:name w:val="header"/>
    <w:basedOn w:val="a"/>
    <w:link w:val="Char"/>
    <w:uiPriority w:val="99"/>
    <w:unhideWhenUsed/>
    <w:rsid w:val="00F55F7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F55F77"/>
    <w:rPr>
      <w:sz w:val="18"/>
      <w:szCs w:val="18"/>
    </w:rPr>
  </w:style>
  <w:style w:type="paragraph" w:styleId="a6">
    <w:name w:val="footer"/>
    <w:basedOn w:val="a"/>
    <w:link w:val="Char0"/>
    <w:uiPriority w:val="99"/>
    <w:unhideWhenUsed/>
    <w:rsid w:val="00F55F77"/>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F55F77"/>
    <w:rPr>
      <w:sz w:val="18"/>
      <w:szCs w:val="18"/>
    </w:rPr>
  </w:style>
  <w:style w:type="paragraph" w:styleId="a7">
    <w:name w:val="Balloon Text"/>
    <w:basedOn w:val="a"/>
    <w:link w:val="Char1"/>
    <w:uiPriority w:val="99"/>
    <w:semiHidden/>
    <w:unhideWhenUsed/>
    <w:rsid w:val="0081437A"/>
    <w:pPr>
      <w:spacing w:line="240" w:lineRule="auto"/>
    </w:pPr>
    <w:rPr>
      <w:sz w:val="18"/>
      <w:szCs w:val="18"/>
    </w:rPr>
  </w:style>
  <w:style w:type="character" w:customStyle="1" w:styleId="Char1">
    <w:name w:val="批注框文本 Char"/>
    <w:basedOn w:val="a0"/>
    <w:link w:val="a7"/>
    <w:uiPriority w:val="99"/>
    <w:semiHidden/>
    <w:rsid w:val="008143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apple</cp:lastModifiedBy>
  <cp:revision>7</cp:revision>
  <dcterms:created xsi:type="dcterms:W3CDTF">2016-11-25T01:31:00Z</dcterms:created>
  <dcterms:modified xsi:type="dcterms:W3CDTF">2016-12-01T01:30:00Z</dcterms:modified>
</cp:coreProperties>
</file>