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32C" w:rsidRDefault="00995287">
      <w:pPr>
        <w:jc w:val="center"/>
        <w:rPr>
          <w:rFonts w:cs="Times New Roman"/>
          <w:b/>
          <w:bCs/>
          <w:sz w:val="36"/>
          <w:szCs w:val="36"/>
        </w:rPr>
      </w:pPr>
      <w:r>
        <w:rPr>
          <w:rFonts w:cs="宋体" w:hint="eastAsia"/>
          <w:b/>
          <w:bCs/>
          <w:sz w:val="36"/>
          <w:szCs w:val="36"/>
        </w:rPr>
        <w:t>江西省职业技能鉴定服务管理平台（软硬件接口）</w:t>
      </w:r>
    </w:p>
    <w:tbl>
      <w:tblPr>
        <w:tblW w:w="829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2126"/>
        <w:gridCol w:w="1742"/>
        <w:gridCol w:w="2306"/>
      </w:tblGrid>
      <w:tr w:rsidR="00A9332C">
        <w:tc>
          <w:tcPr>
            <w:tcW w:w="4248" w:type="dxa"/>
            <w:gridSpan w:val="2"/>
          </w:tcPr>
          <w:p w:rsidR="00A9332C" w:rsidRDefault="00995287">
            <w:pPr>
              <w:rPr>
                <w:rFonts w:cs="Times New Roman"/>
                <w:b/>
                <w:bCs/>
                <w:sz w:val="24"/>
                <w:szCs w:val="24"/>
              </w:rPr>
            </w:pPr>
            <w:r>
              <w:rPr>
                <w:rFonts w:cs="宋体" w:hint="eastAsia"/>
                <w:b/>
                <w:bCs/>
                <w:sz w:val="24"/>
                <w:szCs w:val="24"/>
              </w:rPr>
              <w:t>需求科室：信息科</w:t>
            </w:r>
          </w:p>
        </w:tc>
        <w:tc>
          <w:tcPr>
            <w:tcW w:w="4048" w:type="dxa"/>
            <w:gridSpan w:val="2"/>
          </w:tcPr>
          <w:p w:rsidR="00A9332C" w:rsidRDefault="00995287">
            <w:pPr>
              <w:rPr>
                <w:rFonts w:cs="Times New Roman"/>
                <w:b/>
                <w:bCs/>
                <w:sz w:val="24"/>
                <w:szCs w:val="24"/>
              </w:rPr>
            </w:pPr>
            <w:r>
              <w:rPr>
                <w:rFonts w:cs="宋体" w:hint="eastAsia"/>
                <w:b/>
                <w:bCs/>
                <w:sz w:val="24"/>
                <w:szCs w:val="24"/>
              </w:rPr>
              <w:t>提出人：陈章仁</w:t>
            </w:r>
          </w:p>
        </w:tc>
      </w:tr>
      <w:tr w:rsidR="00A9332C">
        <w:tc>
          <w:tcPr>
            <w:tcW w:w="8296" w:type="dxa"/>
            <w:gridSpan w:val="4"/>
          </w:tcPr>
          <w:p w:rsidR="00A9332C" w:rsidRDefault="00995287">
            <w:pPr>
              <w:spacing w:line="360" w:lineRule="auto"/>
              <w:ind w:firstLineChars="200" w:firstLine="480"/>
              <w:rPr>
                <w:rFonts w:ascii="汉仪仿宋简" w:eastAsia="汉仪仿宋简" w:hAnsi="汉仪仿宋简" w:cs="汉仪仿宋简"/>
                <w:color w:val="000000"/>
                <w:sz w:val="24"/>
                <w:szCs w:val="24"/>
              </w:rPr>
            </w:pPr>
            <w:r>
              <w:rPr>
                <w:rFonts w:ascii="汉仪仿宋简" w:eastAsia="汉仪仿宋简" w:hAnsi="汉仪仿宋简" w:cs="汉仪仿宋简" w:hint="eastAsia"/>
                <w:color w:val="000000"/>
                <w:sz w:val="24"/>
                <w:szCs w:val="24"/>
              </w:rPr>
              <w:t>工作流程介绍：</w:t>
            </w:r>
          </w:p>
          <w:p w:rsidR="00A9332C" w:rsidRDefault="00995287">
            <w:pPr>
              <w:spacing w:line="360" w:lineRule="auto"/>
              <w:ind w:firstLineChars="200" w:firstLine="480"/>
              <w:rPr>
                <w:rFonts w:ascii="汉仪仿宋简" w:eastAsia="汉仪仿宋简" w:hAnsi="汉仪仿宋简" w:cs="汉仪仿宋简"/>
                <w:color w:val="000000"/>
                <w:sz w:val="24"/>
                <w:szCs w:val="24"/>
              </w:rPr>
            </w:pPr>
            <w:r>
              <w:rPr>
                <w:rFonts w:ascii="汉仪仿宋简" w:eastAsia="汉仪仿宋简" w:hAnsi="汉仪仿宋简" w:cs="汉仪仿宋简" w:hint="eastAsia"/>
                <w:color w:val="000000"/>
                <w:sz w:val="24"/>
                <w:szCs w:val="24"/>
              </w:rPr>
              <w:t>建立与各软件系统和硬件系统的接口</w:t>
            </w:r>
          </w:p>
          <w:p w:rsidR="00A9332C" w:rsidRDefault="00995287">
            <w:pPr>
              <w:spacing w:line="360" w:lineRule="auto"/>
              <w:ind w:firstLineChars="200" w:firstLine="480"/>
              <w:rPr>
                <w:rFonts w:ascii="汉仪仿宋简" w:eastAsia="汉仪仿宋简" w:hAnsi="汉仪仿宋简" w:cs="汉仪仿宋简"/>
                <w:color w:val="000000"/>
                <w:sz w:val="24"/>
                <w:szCs w:val="24"/>
              </w:rPr>
            </w:pPr>
            <w:r>
              <w:rPr>
                <w:rFonts w:ascii="汉仪仿宋简" w:eastAsia="汉仪仿宋简" w:hAnsi="汉仪仿宋简" w:cs="汉仪仿宋简" w:hint="eastAsia"/>
                <w:color w:val="000000"/>
                <w:sz w:val="24"/>
                <w:szCs w:val="24"/>
              </w:rPr>
              <w:t>系统间接口可以采用WebService、数据流、数据文件、API接口等多种方式，在符合信息安全标准的前提下采取开放接口方式，接口的实现需要接口各方遵循统一的交互协议。主要采用的接口方式有：</w:t>
            </w:r>
          </w:p>
          <w:p w:rsidR="00A9332C" w:rsidRDefault="00995287">
            <w:pPr>
              <w:spacing w:line="360" w:lineRule="auto"/>
              <w:ind w:firstLineChars="200" w:firstLine="480"/>
              <w:rPr>
                <w:rFonts w:ascii="汉仪仿宋简" w:eastAsia="汉仪仿宋简" w:hAnsi="汉仪仿宋简" w:cs="汉仪仿宋简"/>
                <w:color w:val="000000"/>
                <w:sz w:val="24"/>
                <w:szCs w:val="24"/>
              </w:rPr>
            </w:pPr>
            <w:r>
              <w:rPr>
                <w:rFonts w:ascii="汉仪仿宋简" w:eastAsia="汉仪仿宋简" w:hAnsi="汉仪仿宋简" w:cs="汉仪仿宋简" w:hint="eastAsia"/>
                <w:color w:val="000000"/>
                <w:sz w:val="24"/>
                <w:szCs w:val="24"/>
              </w:rPr>
              <w:t>（1）采用指定格式的数据文件的方式与外部系统进行数据交换；</w:t>
            </w:r>
          </w:p>
          <w:p w:rsidR="00A9332C" w:rsidRDefault="00995287">
            <w:pPr>
              <w:spacing w:line="360" w:lineRule="auto"/>
              <w:ind w:firstLineChars="200" w:firstLine="480"/>
              <w:rPr>
                <w:rFonts w:ascii="汉仪仿宋简" w:eastAsia="汉仪仿宋简" w:hAnsi="汉仪仿宋简" w:cs="汉仪仿宋简"/>
                <w:color w:val="000000"/>
                <w:sz w:val="24"/>
                <w:szCs w:val="24"/>
              </w:rPr>
            </w:pPr>
            <w:r>
              <w:rPr>
                <w:rFonts w:ascii="汉仪仿宋简" w:eastAsia="汉仪仿宋简" w:hAnsi="汉仪仿宋简" w:cs="汉仪仿宋简" w:hint="eastAsia"/>
                <w:color w:val="000000"/>
                <w:sz w:val="24"/>
                <w:szCs w:val="24"/>
              </w:rPr>
              <w:t>（2）将API包提供给外部系统，采用实时数据流或者JDBC访问数据库的方式通过网络与外部系统进行数据交换；</w:t>
            </w:r>
          </w:p>
          <w:p w:rsidR="00A9332C" w:rsidRDefault="00995287">
            <w:pPr>
              <w:spacing w:line="360" w:lineRule="auto"/>
              <w:ind w:firstLineChars="200" w:firstLine="480"/>
              <w:rPr>
                <w:rFonts w:ascii="汉仪仿宋简" w:eastAsia="汉仪仿宋简" w:hAnsi="汉仪仿宋简" w:cs="汉仪仿宋简"/>
                <w:color w:val="000000"/>
                <w:sz w:val="24"/>
                <w:szCs w:val="24"/>
              </w:rPr>
            </w:pPr>
            <w:r>
              <w:rPr>
                <w:rFonts w:ascii="汉仪仿宋简" w:eastAsia="汉仪仿宋简" w:hAnsi="汉仪仿宋简" w:cs="汉仪仿宋简" w:hint="eastAsia"/>
                <w:color w:val="000000"/>
                <w:sz w:val="24"/>
                <w:szCs w:val="24"/>
              </w:rPr>
              <w:t>（3）将对外接口封装成WebService，外部系统通过WebService调用系统功能。</w:t>
            </w:r>
          </w:p>
          <w:p w:rsidR="00A9332C" w:rsidRDefault="00995287">
            <w:pPr>
              <w:ind w:firstLine="480"/>
              <w:rPr>
                <w:rFonts w:ascii="汉仪仿宋简" w:eastAsia="汉仪仿宋简" w:hAnsi="汉仪仿宋简" w:cs="汉仪仿宋简"/>
                <w:color w:val="000000"/>
                <w:sz w:val="24"/>
                <w:szCs w:val="24"/>
              </w:rPr>
            </w:pPr>
            <w:r>
              <w:rPr>
                <w:rFonts w:ascii="汉仪仿宋简" w:eastAsia="汉仪仿宋简" w:hAnsi="汉仪仿宋简" w:cs="汉仪仿宋简" w:hint="eastAsia"/>
                <w:color w:val="000000"/>
                <w:sz w:val="24"/>
                <w:szCs w:val="24"/>
              </w:rPr>
              <w:t>系统接口是江西省职业技能鉴定服务管理平台内部子系统、功能模块之间的接口和系统提供给外部合作单位使用的接口。</w:t>
            </w:r>
          </w:p>
          <w:p w:rsidR="00A9332C" w:rsidRDefault="00995287">
            <w:pPr>
              <w:spacing w:line="360" w:lineRule="auto"/>
              <w:ind w:firstLineChars="200" w:firstLine="480"/>
              <w:rPr>
                <w:rFonts w:ascii="汉仪仿宋简" w:eastAsia="汉仪仿宋简" w:hAnsi="汉仪仿宋简" w:cs="汉仪仿宋简"/>
                <w:color w:val="000000"/>
                <w:sz w:val="24"/>
                <w:szCs w:val="24"/>
              </w:rPr>
            </w:pPr>
            <w:r>
              <w:rPr>
                <w:rFonts w:ascii="汉仪仿宋简" w:eastAsia="汉仪仿宋简" w:hAnsi="汉仪仿宋简" w:cs="汉仪仿宋简" w:hint="eastAsia"/>
                <w:color w:val="000000"/>
                <w:sz w:val="24"/>
                <w:szCs w:val="24"/>
              </w:rPr>
              <w:t>所有的接口调用必须先在安全管理子平台中鉴权，通过权限认证后，在接口管理子平台中根据源调用地址找到映射的目标调用地址，并由本平台发起调用。其他子平台/子系统/第三方系统不得直接调用目标资源，必须中转至接口管理子平台统一发起调用，这样可以很好的隔离资源请求者和目标资源，使系统的整体安全更上一层楼。</w:t>
            </w:r>
          </w:p>
          <w:p w:rsidR="00A9332C" w:rsidRDefault="00A9332C">
            <w:pPr>
              <w:ind w:firstLine="480"/>
              <w:rPr>
                <w:rFonts w:ascii="汉仪仿宋简" w:eastAsia="汉仪仿宋简" w:hAnsi="汉仪仿宋简" w:cs="汉仪仿宋简"/>
                <w:color w:val="000000"/>
                <w:sz w:val="24"/>
                <w:szCs w:val="24"/>
              </w:rPr>
            </w:pPr>
          </w:p>
          <w:p w:rsidR="00A9332C" w:rsidRDefault="00A9332C">
            <w:pPr>
              <w:rPr>
                <w:rFonts w:cs="Times New Roman"/>
                <w:b/>
                <w:bCs/>
                <w:sz w:val="24"/>
                <w:szCs w:val="24"/>
              </w:rPr>
            </w:pPr>
          </w:p>
        </w:tc>
      </w:tr>
      <w:tr w:rsidR="00A9332C">
        <w:tc>
          <w:tcPr>
            <w:tcW w:w="2122" w:type="dxa"/>
          </w:tcPr>
          <w:p w:rsidR="00A9332C" w:rsidRDefault="00995287">
            <w:pPr>
              <w:jc w:val="center"/>
              <w:rPr>
                <w:rFonts w:cs="Times New Roman"/>
                <w:b/>
                <w:bCs/>
                <w:sz w:val="24"/>
                <w:szCs w:val="24"/>
              </w:rPr>
            </w:pPr>
            <w:r>
              <w:rPr>
                <w:rFonts w:cs="宋体" w:hint="eastAsia"/>
                <w:b/>
                <w:bCs/>
                <w:sz w:val="24"/>
                <w:szCs w:val="24"/>
              </w:rPr>
              <w:t>所需功能名称</w:t>
            </w:r>
          </w:p>
        </w:tc>
        <w:tc>
          <w:tcPr>
            <w:tcW w:w="3868" w:type="dxa"/>
            <w:gridSpan w:val="2"/>
          </w:tcPr>
          <w:p w:rsidR="00A9332C" w:rsidRDefault="00995287">
            <w:pPr>
              <w:jc w:val="center"/>
              <w:rPr>
                <w:rFonts w:cs="Times New Roman"/>
                <w:b/>
                <w:bCs/>
                <w:sz w:val="24"/>
                <w:szCs w:val="24"/>
              </w:rPr>
            </w:pPr>
            <w:r>
              <w:rPr>
                <w:rFonts w:cs="宋体" w:hint="eastAsia"/>
                <w:b/>
                <w:bCs/>
                <w:sz w:val="24"/>
                <w:szCs w:val="24"/>
              </w:rPr>
              <w:t>功能说明</w:t>
            </w:r>
          </w:p>
        </w:tc>
        <w:tc>
          <w:tcPr>
            <w:tcW w:w="2306" w:type="dxa"/>
          </w:tcPr>
          <w:p w:rsidR="00A9332C" w:rsidRDefault="00995287">
            <w:pPr>
              <w:jc w:val="center"/>
              <w:rPr>
                <w:rFonts w:cs="宋体"/>
                <w:b/>
                <w:bCs/>
                <w:sz w:val="24"/>
                <w:szCs w:val="24"/>
              </w:rPr>
            </w:pPr>
            <w:r>
              <w:rPr>
                <w:rFonts w:cs="宋体" w:hint="eastAsia"/>
                <w:b/>
                <w:bCs/>
                <w:sz w:val="24"/>
                <w:szCs w:val="24"/>
              </w:rPr>
              <w:t>对接系统名称</w:t>
            </w:r>
          </w:p>
        </w:tc>
      </w:tr>
      <w:tr w:rsidR="00A9332C">
        <w:trPr>
          <w:trHeight w:val="1848"/>
        </w:trPr>
        <w:tc>
          <w:tcPr>
            <w:tcW w:w="2122" w:type="dxa"/>
            <w:vAlign w:val="center"/>
          </w:tcPr>
          <w:p w:rsidR="00A9332C" w:rsidRPr="00DF1FAC" w:rsidRDefault="00995287">
            <w:pPr>
              <w:jc w:val="left"/>
              <w:rPr>
                <w:rFonts w:cs="Times New Roman"/>
                <w:strike/>
                <w:sz w:val="24"/>
                <w:szCs w:val="24"/>
              </w:rPr>
            </w:pPr>
            <w:r w:rsidRPr="00DF1FAC">
              <w:rPr>
                <w:rFonts w:ascii="仿宋_GB2312" w:eastAsia="仿宋_GB2312" w:hAnsi="宋体" w:hint="eastAsia"/>
                <w:strike/>
                <w:color w:val="000000"/>
                <w:sz w:val="24"/>
                <w:szCs w:val="24"/>
                <w:highlight w:val="white"/>
              </w:rPr>
              <w:t>个人社保信息验证</w:t>
            </w:r>
          </w:p>
        </w:tc>
        <w:tc>
          <w:tcPr>
            <w:tcW w:w="3868" w:type="dxa"/>
            <w:gridSpan w:val="2"/>
            <w:vAlign w:val="center"/>
          </w:tcPr>
          <w:p w:rsidR="00A9332C" w:rsidRDefault="00995287">
            <w:pPr>
              <w:jc w:val="left"/>
              <w:rPr>
                <w:rFonts w:cs="Times New Roman"/>
                <w:sz w:val="24"/>
                <w:szCs w:val="24"/>
              </w:rPr>
            </w:pPr>
            <w:r>
              <w:rPr>
                <w:rFonts w:ascii="仿宋_GB2312" w:eastAsia="仿宋_GB2312" w:hint="eastAsia"/>
                <w:color w:val="000000"/>
                <w:sz w:val="24"/>
                <w:szCs w:val="24"/>
                <w:highlight w:val="white"/>
              </w:rPr>
              <w:t>建设的网报系统要支持调用江西省社会卡管理信息系统或江西省多险合一信息管理系统接口，以便自动获取并比对社保信息系统中的个人信息，包含：姓名、身份证号、照片、工作单位等信息；并能读取社保缴费记录用于补贴发放等。</w:t>
            </w:r>
          </w:p>
        </w:tc>
        <w:tc>
          <w:tcPr>
            <w:tcW w:w="2306" w:type="dxa"/>
            <w:vAlign w:val="center"/>
          </w:tcPr>
          <w:p w:rsidR="00A9332C" w:rsidRDefault="00995287">
            <w:pPr>
              <w:jc w:val="left"/>
              <w:rPr>
                <w:rFonts w:ascii="仿宋_GB2312" w:eastAsia="仿宋_GB2312"/>
                <w:color w:val="000000"/>
                <w:sz w:val="24"/>
                <w:szCs w:val="24"/>
              </w:rPr>
            </w:pPr>
            <w:r>
              <w:rPr>
                <w:rFonts w:ascii="仿宋_GB2312" w:eastAsia="仿宋_GB2312" w:hint="eastAsia"/>
                <w:color w:val="000000"/>
                <w:sz w:val="24"/>
                <w:szCs w:val="24"/>
                <w:highlight w:val="white"/>
              </w:rPr>
              <w:t>江西省社会卡管理信息系统</w:t>
            </w:r>
          </w:p>
          <w:p w:rsidR="00A9332C" w:rsidRDefault="00995287">
            <w:pPr>
              <w:jc w:val="left"/>
              <w:rPr>
                <w:rFonts w:cs="Times New Roman"/>
                <w:sz w:val="24"/>
                <w:szCs w:val="24"/>
              </w:rPr>
            </w:pPr>
            <w:r>
              <w:rPr>
                <w:rFonts w:ascii="仿宋_GB2312" w:eastAsia="仿宋_GB2312" w:hint="eastAsia"/>
                <w:color w:val="000000"/>
                <w:spacing w:val="-6"/>
                <w:sz w:val="24"/>
                <w:szCs w:val="24"/>
                <w:highlight w:val="white"/>
              </w:rPr>
              <w:t>江西省多险合一信息管理系统（以上系统实际名称按江西省金保工程实际的相关信息系统来定）</w:t>
            </w:r>
          </w:p>
        </w:tc>
      </w:tr>
      <w:tr w:rsidR="00A9332C">
        <w:trPr>
          <w:trHeight w:val="570"/>
        </w:trPr>
        <w:tc>
          <w:tcPr>
            <w:tcW w:w="2122" w:type="dxa"/>
            <w:vAlign w:val="center"/>
          </w:tcPr>
          <w:p w:rsidR="00A9332C" w:rsidRDefault="00995287">
            <w:pPr>
              <w:jc w:val="left"/>
              <w:rPr>
                <w:rFonts w:cs="Times New Roman"/>
                <w:sz w:val="24"/>
                <w:szCs w:val="24"/>
              </w:rPr>
            </w:pPr>
            <w:r>
              <w:rPr>
                <w:rFonts w:ascii="仿宋_GB2312" w:eastAsia="仿宋_GB2312" w:hAnsi="宋体" w:hint="eastAsia"/>
                <w:color w:val="000000"/>
                <w:sz w:val="24"/>
                <w:szCs w:val="24"/>
                <w:highlight w:val="white"/>
              </w:rPr>
              <w:t>短信接口</w:t>
            </w:r>
          </w:p>
        </w:tc>
        <w:tc>
          <w:tcPr>
            <w:tcW w:w="3868" w:type="dxa"/>
            <w:gridSpan w:val="2"/>
            <w:vAlign w:val="center"/>
          </w:tcPr>
          <w:p w:rsidR="00A9332C" w:rsidRDefault="00995287">
            <w:pPr>
              <w:jc w:val="left"/>
              <w:rPr>
                <w:rFonts w:cs="Times New Roman"/>
                <w:sz w:val="24"/>
                <w:szCs w:val="24"/>
              </w:rPr>
            </w:pPr>
            <w:r>
              <w:rPr>
                <w:rFonts w:ascii="仿宋_GB2312" w:eastAsia="仿宋_GB2312" w:hint="eastAsia"/>
                <w:color w:val="000000"/>
                <w:sz w:val="24"/>
                <w:szCs w:val="24"/>
                <w:highlight w:val="white"/>
              </w:rPr>
              <w:t>信息系统可调用短信平台接口发送短信。</w:t>
            </w:r>
          </w:p>
        </w:tc>
        <w:tc>
          <w:tcPr>
            <w:tcW w:w="2306" w:type="dxa"/>
            <w:vAlign w:val="center"/>
          </w:tcPr>
          <w:p w:rsidR="00A9332C" w:rsidRDefault="00995287">
            <w:pPr>
              <w:jc w:val="left"/>
              <w:rPr>
                <w:rFonts w:cs="Times New Roman"/>
                <w:sz w:val="24"/>
                <w:szCs w:val="24"/>
              </w:rPr>
            </w:pPr>
            <w:r>
              <w:rPr>
                <w:rFonts w:ascii="仿宋_GB2312" w:eastAsia="仿宋_GB2312" w:hint="eastAsia"/>
                <w:color w:val="000000"/>
                <w:sz w:val="24"/>
                <w:szCs w:val="24"/>
                <w:highlight w:val="white"/>
              </w:rPr>
              <w:t>短信平台</w:t>
            </w:r>
            <w:r w:rsidR="000A6FDE">
              <w:rPr>
                <w:rFonts w:ascii="仿宋_GB2312" w:eastAsia="仿宋_GB2312"/>
                <w:color w:val="000000"/>
                <w:sz w:val="24"/>
                <w:szCs w:val="24"/>
              </w:rPr>
              <w:br/>
            </w:r>
            <w:r w:rsidR="000A6FDE" w:rsidRPr="000A6FDE">
              <w:rPr>
                <w:rFonts w:cs="Times New Roman" w:hint="eastAsia"/>
                <w:sz w:val="24"/>
                <w:szCs w:val="24"/>
                <w:highlight w:val="green"/>
              </w:rPr>
              <w:t>对接技术员</w:t>
            </w:r>
            <w:r w:rsidR="000A6FDE" w:rsidRPr="000A6FDE">
              <w:rPr>
                <w:rFonts w:cs="Times New Roman" w:hint="eastAsia"/>
                <w:sz w:val="24"/>
                <w:szCs w:val="24"/>
                <w:highlight w:val="green"/>
              </w:rPr>
              <w:t>18679127009</w:t>
            </w:r>
            <w:r w:rsidR="000A6FDE" w:rsidRPr="000A6FDE">
              <w:rPr>
                <w:rFonts w:cs="Times New Roman" w:hint="eastAsia"/>
                <w:sz w:val="24"/>
                <w:szCs w:val="24"/>
                <w:highlight w:val="green"/>
              </w:rPr>
              <w:t>刘健</w:t>
            </w:r>
          </w:p>
        </w:tc>
      </w:tr>
      <w:tr w:rsidR="00A9332C">
        <w:trPr>
          <w:trHeight w:val="571"/>
        </w:trPr>
        <w:tc>
          <w:tcPr>
            <w:tcW w:w="2122" w:type="dxa"/>
            <w:vAlign w:val="center"/>
          </w:tcPr>
          <w:p w:rsidR="00A9332C" w:rsidRPr="00DF1FAC" w:rsidRDefault="00995287">
            <w:pPr>
              <w:jc w:val="left"/>
              <w:rPr>
                <w:rFonts w:cs="Times New Roman"/>
                <w:strike/>
                <w:sz w:val="24"/>
                <w:szCs w:val="24"/>
              </w:rPr>
            </w:pPr>
            <w:r w:rsidRPr="00DF1FAC">
              <w:rPr>
                <w:rFonts w:ascii="仿宋_GB2312" w:eastAsia="仿宋_GB2312" w:hAnsi="宋体" w:hint="eastAsia"/>
                <w:strike/>
                <w:color w:val="000000"/>
                <w:sz w:val="24"/>
                <w:szCs w:val="24"/>
                <w:highlight w:val="white"/>
              </w:rPr>
              <w:t>打印发票接口</w:t>
            </w:r>
          </w:p>
        </w:tc>
        <w:tc>
          <w:tcPr>
            <w:tcW w:w="3868" w:type="dxa"/>
            <w:gridSpan w:val="2"/>
            <w:vAlign w:val="center"/>
          </w:tcPr>
          <w:p w:rsidR="00A9332C" w:rsidRDefault="00995287">
            <w:pPr>
              <w:jc w:val="left"/>
              <w:rPr>
                <w:rFonts w:cs="Times New Roman"/>
                <w:sz w:val="24"/>
                <w:szCs w:val="24"/>
              </w:rPr>
            </w:pPr>
            <w:r>
              <w:rPr>
                <w:rFonts w:ascii="仿宋_GB2312" w:eastAsia="仿宋_GB2312" w:hint="eastAsia"/>
                <w:color w:val="000000"/>
                <w:sz w:val="24"/>
                <w:szCs w:val="24"/>
                <w:highlight w:val="white"/>
              </w:rPr>
              <w:t>可调用发票打印机，直接打印考生的发票。</w:t>
            </w:r>
          </w:p>
        </w:tc>
        <w:tc>
          <w:tcPr>
            <w:tcW w:w="2306" w:type="dxa"/>
            <w:vAlign w:val="center"/>
          </w:tcPr>
          <w:p w:rsidR="00A9332C" w:rsidRDefault="00995287">
            <w:pPr>
              <w:jc w:val="left"/>
              <w:rPr>
                <w:rFonts w:cs="Times New Roman"/>
                <w:sz w:val="24"/>
                <w:szCs w:val="24"/>
              </w:rPr>
            </w:pPr>
            <w:r>
              <w:rPr>
                <w:rFonts w:ascii="仿宋_GB2312" w:eastAsia="仿宋_GB2312" w:hint="eastAsia"/>
                <w:color w:val="000000"/>
                <w:sz w:val="24"/>
                <w:szCs w:val="24"/>
                <w:highlight w:val="white"/>
              </w:rPr>
              <w:t>打印系统</w:t>
            </w:r>
            <w:r w:rsidR="00415ED0" w:rsidRPr="00415ED0">
              <w:rPr>
                <w:rFonts w:ascii="仿宋_GB2312" w:eastAsia="仿宋_GB2312" w:hint="eastAsia"/>
                <w:color w:val="FF0000"/>
                <w:sz w:val="24"/>
                <w:szCs w:val="24"/>
              </w:rPr>
              <w:t>（电子发票）</w:t>
            </w:r>
          </w:p>
        </w:tc>
      </w:tr>
      <w:tr w:rsidR="00A9332C">
        <w:trPr>
          <w:trHeight w:val="570"/>
        </w:trPr>
        <w:tc>
          <w:tcPr>
            <w:tcW w:w="2122" w:type="dxa"/>
            <w:vAlign w:val="center"/>
          </w:tcPr>
          <w:p w:rsidR="00A9332C" w:rsidRPr="00DF1FAC" w:rsidRDefault="00995287">
            <w:pPr>
              <w:jc w:val="left"/>
              <w:rPr>
                <w:rFonts w:cs="Times New Roman"/>
                <w:strike/>
                <w:sz w:val="24"/>
                <w:szCs w:val="24"/>
              </w:rPr>
            </w:pPr>
            <w:r w:rsidRPr="00DF1FAC">
              <w:rPr>
                <w:rFonts w:ascii="仿宋_GB2312" w:eastAsia="仿宋_GB2312" w:hAnsi="宋体" w:hint="eastAsia"/>
                <w:strike/>
                <w:color w:val="000000"/>
                <w:sz w:val="24"/>
                <w:szCs w:val="24"/>
                <w:highlight w:val="white"/>
              </w:rPr>
              <w:t>银行代发系统接</w:t>
            </w:r>
            <w:r w:rsidRPr="00DF1FAC">
              <w:rPr>
                <w:rFonts w:ascii="仿宋_GB2312" w:eastAsia="仿宋_GB2312" w:hAnsi="宋体" w:hint="eastAsia"/>
                <w:strike/>
                <w:color w:val="000000"/>
                <w:sz w:val="24"/>
                <w:szCs w:val="24"/>
                <w:highlight w:val="white"/>
              </w:rPr>
              <w:lastRenderedPageBreak/>
              <w:t>口</w:t>
            </w:r>
          </w:p>
        </w:tc>
        <w:tc>
          <w:tcPr>
            <w:tcW w:w="3868" w:type="dxa"/>
            <w:gridSpan w:val="2"/>
            <w:vAlign w:val="center"/>
          </w:tcPr>
          <w:p w:rsidR="00A9332C" w:rsidRDefault="00995287">
            <w:pPr>
              <w:jc w:val="left"/>
              <w:rPr>
                <w:rFonts w:cs="Times New Roman"/>
                <w:sz w:val="24"/>
                <w:szCs w:val="24"/>
              </w:rPr>
            </w:pPr>
            <w:r>
              <w:rPr>
                <w:rFonts w:ascii="仿宋_GB2312" w:eastAsia="仿宋_GB2312" w:hint="eastAsia"/>
                <w:color w:val="000000"/>
                <w:sz w:val="24"/>
                <w:szCs w:val="24"/>
                <w:highlight w:val="white"/>
              </w:rPr>
              <w:lastRenderedPageBreak/>
              <w:t>财务导出劳务费计发表数据能与建</w:t>
            </w:r>
            <w:r>
              <w:rPr>
                <w:rFonts w:ascii="仿宋_GB2312" w:eastAsia="仿宋_GB2312" w:hint="eastAsia"/>
                <w:color w:val="000000"/>
                <w:sz w:val="24"/>
                <w:szCs w:val="24"/>
                <w:highlight w:val="white"/>
              </w:rPr>
              <w:lastRenderedPageBreak/>
              <w:t>行、工行代发系统无缝对接。</w:t>
            </w:r>
          </w:p>
        </w:tc>
        <w:tc>
          <w:tcPr>
            <w:tcW w:w="2306" w:type="dxa"/>
            <w:vAlign w:val="center"/>
          </w:tcPr>
          <w:p w:rsidR="00A9332C" w:rsidRDefault="00995287">
            <w:pPr>
              <w:jc w:val="left"/>
              <w:rPr>
                <w:rFonts w:cs="Times New Roman"/>
                <w:sz w:val="24"/>
                <w:szCs w:val="24"/>
              </w:rPr>
            </w:pPr>
            <w:r>
              <w:rPr>
                <w:rFonts w:ascii="仿宋_GB2312" w:eastAsia="仿宋_GB2312" w:hint="eastAsia"/>
                <w:color w:val="000000"/>
                <w:sz w:val="24"/>
                <w:szCs w:val="24"/>
                <w:highlight w:val="white"/>
              </w:rPr>
              <w:lastRenderedPageBreak/>
              <w:t>建行、工行等银行代</w:t>
            </w:r>
            <w:r>
              <w:rPr>
                <w:rFonts w:ascii="仿宋_GB2312" w:eastAsia="仿宋_GB2312" w:hint="eastAsia"/>
                <w:color w:val="000000"/>
                <w:sz w:val="24"/>
                <w:szCs w:val="24"/>
                <w:highlight w:val="white"/>
              </w:rPr>
              <w:lastRenderedPageBreak/>
              <w:t>发系统</w:t>
            </w:r>
            <w:r w:rsidR="00415ED0" w:rsidRPr="00415ED0">
              <w:rPr>
                <w:rFonts w:ascii="仿宋_GB2312" w:eastAsia="仿宋_GB2312" w:hint="eastAsia"/>
                <w:color w:val="FF0000"/>
                <w:sz w:val="24"/>
                <w:szCs w:val="24"/>
              </w:rPr>
              <w:t>（待定）</w:t>
            </w:r>
          </w:p>
        </w:tc>
      </w:tr>
      <w:tr w:rsidR="00A9332C">
        <w:trPr>
          <w:trHeight w:val="571"/>
        </w:trPr>
        <w:tc>
          <w:tcPr>
            <w:tcW w:w="2122" w:type="dxa"/>
            <w:vAlign w:val="center"/>
          </w:tcPr>
          <w:p w:rsidR="00A9332C" w:rsidRPr="00DF1FAC" w:rsidRDefault="00995287">
            <w:pPr>
              <w:jc w:val="left"/>
              <w:rPr>
                <w:rFonts w:cs="Times New Roman"/>
                <w:strike/>
                <w:sz w:val="24"/>
                <w:szCs w:val="24"/>
              </w:rPr>
            </w:pPr>
            <w:r w:rsidRPr="00DF1FAC">
              <w:rPr>
                <w:rFonts w:ascii="仿宋_GB2312" w:eastAsia="仿宋_GB2312" w:hAnsi="宋体" w:hint="eastAsia"/>
                <w:strike/>
                <w:color w:val="000000"/>
                <w:sz w:val="24"/>
                <w:szCs w:val="24"/>
                <w:highlight w:val="white"/>
              </w:rPr>
              <w:lastRenderedPageBreak/>
              <w:t>证书邮政接口</w:t>
            </w:r>
          </w:p>
        </w:tc>
        <w:tc>
          <w:tcPr>
            <w:tcW w:w="3868" w:type="dxa"/>
            <w:gridSpan w:val="2"/>
            <w:vAlign w:val="center"/>
          </w:tcPr>
          <w:p w:rsidR="00A9332C" w:rsidRDefault="00995287">
            <w:pPr>
              <w:jc w:val="left"/>
              <w:rPr>
                <w:rFonts w:cs="Times New Roman"/>
                <w:sz w:val="24"/>
                <w:szCs w:val="24"/>
              </w:rPr>
            </w:pPr>
            <w:r>
              <w:rPr>
                <w:rFonts w:ascii="仿宋_GB2312" w:eastAsia="仿宋_GB2312" w:hint="eastAsia"/>
                <w:color w:val="000000"/>
                <w:sz w:val="24"/>
                <w:szCs w:val="24"/>
                <w:highlight w:val="white"/>
              </w:rPr>
              <w:t>1、与邮政寄发系统对接，接收邮件寄发相关信息数据；2与EMS运单跟踪信息查询接口，实现查看邮寄信件的当前状态、地址跟踪。</w:t>
            </w:r>
          </w:p>
        </w:tc>
        <w:tc>
          <w:tcPr>
            <w:tcW w:w="2306" w:type="dxa"/>
            <w:vAlign w:val="center"/>
          </w:tcPr>
          <w:p w:rsidR="00A9332C" w:rsidRDefault="00995287">
            <w:pPr>
              <w:jc w:val="left"/>
              <w:rPr>
                <w:rFonts w:cs="Times New Roman"/>
                <w:sz w:val="24"/>
                <w:szCs w:val="24"/>
              </w:rPr>
            </w:pPr>
            <w:r>
              <w:rPr>
                <w:rFonts w:ascii="仿宋_GB2312" w:eastAsia="仿宋_GB2312" w:hint="eastAsia"/>
                <w:color w:val="000000"/>
                <w:sz w:val="24"/>
                <w:szCs w:val="24"/>
                <w:highlight w:val="white"/>
              </w:rPr>
              <w:t>邮政寄发系统、EMS运单跟踪信息</w:t>
            </w:r>
            <w:r w:rsidR="00415ED0" w:rsidRPr="00415ED0">
              <w:rPr>
                <w:rFonts w:ascii="仿宋_GB2312" w:eastAsia="仿宋_GB2312" w:hint="eastAsia"/>
                <w:color w:val="FF0000"/>
                <w:sz w:val="24"/>
                <w:szCs w:val="24"/>
              </w:rPr>
              <w:t>（待定）</w:t>
            </w:r>
          </w:p>
        </w:tc>
      </w:tr>
      <w:tr w:rsidR="00A9332C">
        <w:trPr>
          <w:trHeight w:val="571"/>
        </w:trPr>
        <w:tc>
          <w:tcPr>
            <w:tcW w:w="2122" w:type="dxa"/>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Ansi="宋体" w:hint="eastAsia"/>
                <w:color w:val="000000"/>
                <w:sz w:val="24"/>
                <w:szCs w:val="24"/>
                <w:highlight w:val="white"/>
              </w:rPr>
              <w:t>微信平台</w:t>
            </w:r>
          </w:p>
        </w:tc>
        <w:tc>
          <w:tcPr>
            <w:tcW w:w="3868" w:type="dxa"/>
            <w:gridSpan w:val="2"/>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在类型为“企业服务号”的微信公众号中实现发布信息、跳转页面、网上缴费支付，本信息系统支持将系统内信息通过自动或人工对公众号中的一个或多个关注号发送信息。</w:t>
            </w:r>
          </w:p>
        </w:tc>
        <w:tc>
          <w:tcPr>
            <w:tcW w:w="2306" w:type="dxa"/>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微信公众号</w:t>
            </w:r>
          </w:p>
        </w:tc>
      </w:tr>
      <w:tr w:rsidR="00A9332C">
        <w:trPr>
          <w:trHeight w:val="571"/>
        </w:trPr>
        <w:tc>
          <w:tcPr>
            <w:tcW w:w="2122" w:type="dxa"/>
          </w:tcPr>
          <w:p w:rsidR="00A9332C" w:rsidRPr="00DF1FAC" w:rsidRDefault="00995287">
            <w:pPr>
              <w:jc w:val="left"/>
              <w:rPr>
                <w:rFonts w:ascii="仿宋_GB2312" w:eastAsia="仿宋_GB2312" w:hAnsi="宋体"/>
                <w:strike/>
                <w:color w:val="000000"/>
                <w:sz w:val="24"/>
                <w:szCs w:val="24"/>
                <w:highlight w:val="white"/>
              </w:rPr>
            </w:pPr>
            <w:r w:rsidRPr="00DF1FAC">
              <w:rPr>
                <w:rFonts w:ascii="仿宋_GB2312" w:eastAsia="仿宋_GB2312" w:hint="eastAsia"/>
                <w:strike/>
                <w:color w:val="000000"/>
                <w:sz w:val="24"/>
                <w:szCs w:val="24"/>
                <w:highlight w:val="white"/>
              </w:rPr>
              <w:t>用友财务软件接口</w:t>
            </w:r>
          </w:p>
        </w:tc>
        <w:tc>
          <w:tcPr>
            <w:tcW w:w="3868" w:type="dxa"/>
            <w:gridSpan w:val="2"/>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实现网络报名数据和用友软件的无缝对接，确保数据的准确性，便于核算和保存。</w:t>
            </w:r>
          </w:p>
        </w:tc>
        <w:tc>
          <w:tcPr>
            <w:tcW w:w="2306" w:type="dxa"/>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用友财务软件</w:t>
            </w:r>
            <w:r w:rsidR="00CA73F7" w:rsidRPr="00CA73F7">
              <w:rPr>
                <w:rFonts w:ascii="仿宋_GB2312" w:eastAsia="仿宋_GB2312" w:hint="eastAsia"/>
                <w:color w:val="FF0000"/>
                <w:sz w:val="24"/>
                <w:szCs w:val="24"/>
                <w:highlight w:val="white"/>
              </w:rPr>
              <w:t>（需要</w:t>
            </w:r>
            <w:r w:rsidR="00CA73F7" w:rsidRPr="00CA73F7">
              <w:rPr>
                <w:rFonts w:ascii="仿宋_GB2312" w:eastAsia="仿宋_GB2312"/>
                <w:color w:val="FF0000"/>
                <w:sz w:val="24"/>
                <w:szCs w:val="24"/>
                <w:highlight w:val="white"/>
              </w:rPr>
              <w:t>和财务确认</w:t>
            </w:r>
            <w:r w:rsidR="00CA73F7" w:rsidRPr="00CA73F7">
              <w:rPr>
                <w:rFonts w:ascii="仿宋_GB2312" w:eastAsia="仿宋_GB2312" w:hint="eastAsia"/>
                <w:color w:val="FF0000"/>
                <w:sz w:val="24"/>
                <w:szCs w:val="24"/>
                <w:highlight w:val="white"/>
              </w:rPr>
              <w:t>）</w:t>
            </w:r>
          </w:p>
        </w:tc>
      </w:tr>
      <w:tr w:rsidR="00A9332C">
        <w:trPr>
          <w:trHeight w:val="571"/>
        </w:trPr>
        <w:tc>
          <w:tcPr>
            <w:tcW w:w="2122" w:type="dxa"/>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pacing w:val="-6"/>
                <w:sz w:val="24"/>
                <w:szCs w:val="24"/>
                <w:highlight w:val="white"/>
              </w:rPr>
              <w:t>电子证书接口</w:t>
            </w:r>
          </w:p>
        </w:tc>
        <w:tc>
          <w:tcPr>
            <w:tcW w:w="3868" w:type="dxa"/>
            <w:gridSpan w:val="2"/>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制作和导出电子证书，同时也可上传制作好的电子证书到部考试中心。</w:t>
            </w:r>
          </w:p>
        </w:tc>
        <w:tc>
          <w:tcPr>
            <w:tcW w:w="2306" w:type="dxa"/>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电子证书信息系统</w:t>
            </w:r>
            <w:r w:rsidRPr="00CA73F7">
              <w:rPr>
                <w:rFonts w:ascii="仿宋_GB2312" w:eastAsia="仿宋_GB2312" w:hint="eastAsia"/>
                <w:color w:val="FF0000"/>
                <w:sz w:val="24"/>
                <w:szCs w:val="24"/>
                <w:highlight w:val="white"/>
              </w:rPr>
              <w:t>（暂定名称）</w:t>
            </w:r>
          </w:p>
        </w:tc>
      </w:tr>
      <w:tr w:rsidR="00A9332C" w:rsidTr="0047021C">
        <w:trPr>
          <w:trHeight w:val="912"/>
        </w:trPr>
        <w:tc>
          <w:tcPr>
            <w:tcW w:w="2122" w:type="dxa"/>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pacing w:val="-6"/>
                <w:sz w:val="24"/>
                <w:szCs w:val="24"/>
                <w:highlight w:val="white"/>
              </w:rPr>
              <w:t>人社阳光政务网接口</w:t>
            </w:r>
          </w:p>
        </w:tc>
        <w:tc>
          <w:tcPr>
            <w:tcW w:w="3868" w:type="dxa"/>
            <w:gridSpan w:val="2"/>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提供本系统的网上报名缴费、准考证打印、成绩查询、证书查询等接口</w:t>
            </w:r>
          </w:p>
        </w:tc>
        <w:tc>
          <w:tcPr>
            <w:tcW w:w="2306" w:type="dxa"/>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江西省人社厅人社阳光政务网</w:t>
            </w:r>
          </w:p>
        </w:tc>
      </w:tr>
      <w:tr w:rsidR="00A9332C">
        <w:trPr>
          <w:trHeight w:val="571"/>
        </w:trPr>
        <w:tc>
          <w:tcPr>
            <w:tcW w:w="2122" w:type="dxa"/>
            <w:vAlign w:val="center"/>
          </w:tcPr>
          <w:p w:rsidR="00A9332C" w:rsidRPr="00DF1FAC" w:rsidRDefault="00995287">
            <w:pPr>
              <w:jc w:val="left"/>
              <w:rPr>
                <w:rFonts w:ascii="仿宋_GB2312" w:eastAsia="仿宋_GB2312" w:hAnsi="宋体"/>
                <w:strike/>
                <w:color w:val="000000"/>
                <w:sz w:val="24"/>
                <w:szCs w:val="24"/>
                <w:highlight w:val="white"/>
              </w:rPr>
            </w:pPr>
            <w:r w:rsidRPr="00DF1FAC">
              <w:rPr>
                <w:rFonts w:ascii="仿宋_GB2312" w:eastAsia="仿宋_GB2312" w:hint="eastAsia"/>
                <w:strike/>
                <w:color w:val="000000"/>
                <w:sz w:val="24"/>
                <w:szCs w:val="24"/>
                <w:highlight w:val="white"/>
              </w:rPr>
              <w:t>12333系统接口</w:t>
            </w:r>
          </w:p>
        </w:tc>
        <w:tc>
          <w:tcPr>
            <w:tcW w:w="3868" w:type="dxa"/>
            <w:gridSpan w:val="2"/>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提供本系统的成绩查询和证书查询与12333电话咨询系统的自助语音服务以及“掌上12333”手机APP接口</w:t>
            </w:r>
          </w:p>
        </w:tc>
        <w:tc>
          <w:tcPr>
            <w:tcW w:w="2306" w:type="dxa"/>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江西省人社厅12333系统、“掌上12333”手机APP</w:t>
            </w:r>
            <w:r w:rsidR="00CA73F7" w:rsidRPr="00CA73F7">
              <w:rPr>
                <w:rFonts w:ascii="仿宋_GB2312" w:eastAsia="仿宋_GB2312" w:hint="eastAsia"/>
                <w:color w:val="FF0000"/>
                <w:sz w:val="24"/>
                <w:szCs w:val="24"/>
                <w:highlight w:val="white"/>
              </w:rPr>
              <w:t>（待定）</w:t>
            </w:r>
          </w:p>
        </w:tc>
      </w:tr>
      <w:tr w:rsidR="00A9332C">
        <w:trPr>
          <w:trHeight w:val="571"/>
        </w:trPr>
        <w:tc>
          <w:tcPr>
            <w:tcW w:w="2122" w:type="dxa"/>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Ansi="宋体" w:hint="eastAsia"/>
                <w:color w:val="000000"/>
                <w:sz w:val="24"/>
                <w:szCs w:val="24"/>
                <w:highlight w:val="white"/>
              </w:rPr>
              <w:t>读取</w:t>
            </w:r>
            <w:r>
              <w:rPr>
                <w:rFonts w:ascii="仿宋_GB2312" w:eastAsia="仿宋_GB2312" w:hint="eastAsia"/>
                <w:color w:val="000000"/>
                <w:sz w:val="24"/>
                <w:szCs w:val="24"/>
                <w:highlight w:val="white"/>
              </w:rPr>
              <w:t>答题卡</w:t>
            </w:r>
          </w:p>
        </w:tc>
        <w:tc>
          <w:tcPr>
            <w:tcW w:w="3868" w:type="dxa"/>
            <w:gridSpan w:val="2"/>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能直接调取主客观答题卡高速扫描仪，并实现客观题的自动评阅。</w:t>
            </w:r>
          </w:p>
        </w:tc>
        <w:tc>
          <w:tcPr>
            <w:tcW w:w="2306" w:type="dxa"/>
            <w:vAlign w:val="center"/>
          </w:tcPr>
          <w:p w:rsidR="00A9332C" w:rsidRDefault="00995287" w:rsidP="0015447E">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主客观答题卡高速扫描仪</w:t>
            </w:r>
            <w:r w:rsidR="003E500B" w:rsidRPr="003E500B">
              <w:rPr>
                <w:rFonts w:ascii="仿宋_GB2312" w:eastAsia="仿宋_GB2312" w:hint="eastAsia"/>
                <w:color w:val="FF0000"/>
                <w:sz w:val="24"/>
                <w:szCs w:val="24"/>
                <w:highlight w:val="white"/>
              </w:rPr>
              <w:t>（待定）</w:t>
            </w:r>
            <w:r w:rsidR="0015447E">
              <w:rPr>
                <w:rFonts w:ascii="仿宋_GB2312" w:eastAsia="仿宋_GB2312"/>
                <w:color w:val="FF0000"/>
                <w:sz w:val="24"/>
                <w:szCs w:val="24"/>
                <w:highlight w:val="white"/>
              </w:rPr>
              <w:br/>
            </w:r>
            <w:r w:rsidR="0015447E" w:rsidRPr="0015447E">
              <w:rPr>
                <w:rFonts w:ascii="仿宋_GB2312" w:eastAsia="仿宋_GB2312" w:hAnsi="宋体" w:hint="eastAsia"/>
                <w:color w:val="000000"/>
                <w:sz w:val="24"/>
                <w:szCs w:val="24"/>
                <w:highlight w:val="green"/>
              </w:rPr>
              <w:t>南昊陈总13807002795</w:t>
            </w:r>
          </w:p>
        </w:tc>
      </w:tr>
      <w:tr w:rsidR="00A9332C">
        <w:trPr>
          <w:trHeight w:val="571"/>
        </w:trPr>
        <w:tc>
          <w:tcPr>
            <w:tcW w:w="2122" w:type="dxa"/>
            <w:vAlign w:val="center"/>
          </w:tcPr>
          <w:p w:rsidR="00A9332C" w:rsidRPr="00DF1FAC" w:rsidRDefault="00995287">
            <w:pPr>
              <w:jc w:val="left"/>
              <w:rPr>
                <w:rFonts w:ascii="仿宋_GB2312" w:eastAsia="仿宋_GB2312" w:hAnsi="宋体"/>
                <w:strike/>
                <w:color w:val="000000"/>
                <w:sz w:val="24"/>
                <w:szCs w:val="24"/>
                <w:highlight w:val="white"/>
              </w:rPr>
            </w:pPr>
            <w:r w:rsidRPr="00DF1FAC">
              <w:rPr>
                <w:rFonts w:ascii="仿宋_GB2312" w:eastAsia="仿宋_GB2312" w:hAnsi="宋体" w:hint="eastAsia"/>
                <w:strike/>
                <w:color w:val="000000"/>
                <w:sz w:val="24"/>
                <w:szCs w:val="24"/>
                <w:highlight w:val="white"/>
              </w:rPr>
              <w:t>输出到大屏显示</w:t>
            </w:r>
          </w:p>
        </w:tc>
        <w:tc>
          <w:tcPr>
            <w:tcW w:w="3868" w:type="dxa"/>
            <w:gridSpan w:val="2"/>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 xml:space="preserve">能与大屏软件进行通讯并进行二次开发，以便将相关统计数据、图表或监控视频数据输出到大屏 </w:t>
            </w:r>
          </w:p>
        </w:tc>
        <w:tc>
          <w:tcPr>
            <w:tcW w:w="2306" w:type="dxa"/>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大屏软件</w:t>
            </w:r>
            <w:r w:rsidR="00F331B2" w:rsidRPr="00F331B2">
              <w:rPr>
                <w:rFonts w:ascii="仿宋_GB2312" w:eastAsia="仿宋_GB2312" w:hint="eastAsia"/>
                <w:color w:val="FF0000"/>
                <w:sz w:val="24"/>
                <w:szCs w:val="24"/>
                <w:highlight w:val="white"/>
              </w:rPr>
              <w:t>（待定）</w:t>
            </w:r>
          </w:p>
        </w:tc>
      </w:tr>
      <w:tr w:rsidR="00A9332C">
        <w:trPr>
          <w:trHeight w:val="571"/>
        </w:trPr>
        <w:tc>
          <w:tcPr>
            <w:tcW w:w="2122" w:type="dxa"/>
            <w:vAlign w:val="center"/>
          </w:tcPr>
          <w:p w:rsidR="00A9332C" w:rsidRPr="00DF1FAC" w:rsidRDefault="00995287">
            <w:pPr>
              <w:jc w:val="left"/>
              <w:rPr>
                <w:rFonts w:ascii="仿宋_GB2312" w:eastAsia="仿宋_GB2312" w:hAnsi="宋体"/>
                <w:strike/>
                <w:color w:val="000000"/>
                <w:sz w:val="24"/>
                <w:szCs w:val="24"/>
                <w:highlight w:val="white"/>
              </w:rPr>
            </w:pPr>
            <w:r w:rsidRPr="00DF1FAC">
              <w:rPr>
                <w:rFonts w:ascii="仿宋_GB2312" w:eastAsia="仿宋_GB2312" w:hAnsi="宋体" w:hint="eastAsia"/>
                <w:strike/>
                <w:color w:val="000000"/>
                <w:sz w:val="24"/>
                <w:szCs w:val="24"/>
                <w:highlight w:val="white"/>
              </w:rPr>
              <w:t>调取考场监控控摄像头数据</w:t>
            </w:r>
          </w:p>
        </w:tc>
        <w:tc>
          <w:tcPr>
            <w:tcW w:w="3868" w:type="dxa"/>
            <w:gridSpan w:val="2"/>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能调取网络在线的</w:t>
            </w:r>
            <w:r>
              <w:rPr>
                <w:rFonts w:ascii="仿宋_GB2312" w:eastAsia="仿宋_GB2312" w:hAnsi="宋体" w:hint="eastAsia"/>
                <w:color w:val="000000"/>
                <w:sz w:val="24"/>
                <w:szCs w:val="24"/>
                <w:highlight w:val="white"/>
              </w:rPr>
              <w:t>考场监控摄像头</w:t>
            </w:r>
            <w:r>
              <w:rPr>
                <w:rFonts w:ascii="仿宋_GB2312" w:eastAsia="仿宋_GB2312" w:hint="eastAsia"/>
                <w:color w:val="000000"/>
                <w:sz w:val="24"/>
                <w:szCs w:val="24"/>
                <w:highlight w:val="white"/>
              </w:rPr>
              <w:t>，读取</w:t>
            </w:r>
            <w:r>
              <w:rPr>
                <w:rFonts w:ascii="仿宋_GB2312" w:eastAsia="仿宋_GB2312" w:hAnsi="宋体" w:hint="eastAsia"/>
                <w:color w:val="000000"/>
                <w:sz w:val="24"/>
                <w:szCs w:val="24"/>
                <w:highlight w:val="white"/>
              </w:rPr>
              <w:t>考场监控控摄像头</w:t>
            </w:r>
            <w:r>
              <w:rPr>
                <w:rFonts w:ascii="仿宋_GB2312" w:eastAsia="仿宋_GB2312" w:hint="eastAsia"/>
                <w:color w:val="000000"/>
                <w:sz w:val="24"/>
                <w:szCs w:val="24"/>
                <w:highlight w:val="white"/>
              </w:rPr>
              <w:t>的视频数据。</w:t>
            </w:r>
          </w:p>
        </w:tc>
        <w:tc>
          <w:tcPr>
            <w:tcW w:w="2306" w:type="dxa"/>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Ansi="宋体" w:hint="eastAsia"/>
                <w:color w:val="000000"/>
                <w:sz w:val="24"/>
                <w:szCs w:val="24"/>
                <w:highlight w:val="white"/>
              </w:rPr>
              <w:t>考场监控摄像头</w:t>
            </w:r>
          </w:p>
        </w:tc>
      </w:tr>
      <w:tr w:rsidR="00A9332C">
        <w:trPr>
          <w:trHeight w:val="571"/>
        </w:trPr>
        <w:tc>
          <w:tcPr>
            <w:tcW w:w="2122" w:type="dxa"/>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Ansi="宋体" w:hint="eastAsia"/>
                <w:color w:val="000000"/>
                <w:sz w:val="24"/>
                <w:szCs w:val="24"/>
                <w:highlight w:val="white"/>
              </w:rPr>
              <w:t>加密数据</w:t>
            </w:r>
          </w:p>
        </w:tc>
        <w:tc>
          <w:tcPr>
            <w:tcW w:w="3868" w:type="dxa"/>
            <w:gridSpan w:val="2"/>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读取和存储到数据库中敏感的数据均需通过加密机加密。</w:t>
            </w:r>
          </w:p>
        </w:tc>
        <w:tc>
          <w:tcPr>
            <w:tcW w:w="2306" w:type="dxa"/>
            <w:vAlign w:val="center"/>
          </w:tcPr>
          <w:p w:rsidR="00A9332C" w:rsidRDefault="00995287">
            <w:pPr>
              <w:jc w:val="left"/>
              <w:rPr>
                <w:rFonts w:ascii="仿宋_GB2312" w:eastAsia="仿宋_GB2312" w:hAnsi="宋体"/>
                <w:color w:val="000000"/>
                <w:sz w:val="24"/>
                <w:szCs w:val="24"/>
                <w:highlight w:val="white"/>
              </w:rPr>
            </w:pPr>
            <w:r w:rsidRPr="007D2F69">
              <w:rPr>
                <w:rFonts w:ascii="仿宋_GB2312" w:eastAsia="仿宋_GB2312" w:hAnsi="宋体" w:hint="eastAsia"/>
                <w:color w:val="FF0000"/>
                <w:sz w:val="24"/>
                <w:szCs w:val="24"/>
                <w:highlight w:val="white"/>
              </w:rPr>
              <w:t>加密机</w:t>
            </w:r>
            <w:r w:rsidR="007D2F69" w:rsidRPr="007D2F69">
              <w:rPr>
                <w:rFonts w:ascii="仿宋_GB2312" w:eastAsia="仿宋_GB2312" w:hAnsi="宋体" w:hint="eastAsia"/>
                <w:color w:val="FF0000"/>
                <w:sz w:val="24"/>
                <w:szCs w:val="24"/>
                <w:highlight w:val="white"/>
              </w:rPr>
              <w:t>（待定）</w:t>
            </w:r>
          </w:p>
        </w:tc>
      </w:tr>
      <w:tr w:rsidR="00A9332C">
        <w:trPr>
          <w:trHeight w:val="571"/>
        </w:trPr>
        <w:tc>
          <w:tcPr>
            <w:tcW w:w="2122" w:type="dxa"/>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Ansi="宋体" w:hint="eastAsia"/>
                <w:color w:val="000000"/>
                <w:sz w:val="24"/>
                <w:szCs w:val="24"/>
                <w:highlight w:val="white"/>
              </w:rPr>
              <w:t>在线支付</w:t>
            </w:r>
          </w:p>
        </w:tc>
        <w:tc>
          <w:tcPr>
            <w:tcW w:w="3868" w:type="dxa"/>
            <w:gridSpan w:val="2"/>
            <w:vAlign w:val="center"/>
          </w:tcPr>
          <w:p w:rsidR="00A9332C" w:rsidRDefault="00DF1FAC">
            <w:pPr>
              <w:jc w:val="left"/>
              <w:rPr>
                <w:rFonts w:ascii="仿宋_GB2312" w:eastAsia="仿宋_GB2312" w:hAnsi="宋体"/>
                <w:color w:val="000000"/>
                <w:sz w:val="24"/>
                <w:szCs w:val="24"/>
                <w:highlight w:val="white"/>
              </w:rPr>
            </w:pPr>
            <w:r>
              <w:rPr>
                <w:rFonts w:ascii="仿宋_GB2312" w:eastAsia="仿宋_GB2312" w:hAnsi="宋体"/>
                <w:color w:val="000000"/>
                <w:sz w:val="24"/>
                <w:szCs w:val="24"/>
                <w:highlight w:val="white"/>
              </w:rPr>
              <w:t>省厅统一支付服务平台</w:t>
            </w:r>
          </w:p>
        </w:tc>
        <w:tc>
          <w:tcPr>
            <w:tcW w:w="2306" w:type="dxa"/>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Ansi="宋体" w:hint="eastAsia"/>
                <w:color w:val="000000"/>
                <w:sz w:val="24"/>
                <w:szCs w:val="24"/>
                <w:highlight w:val="white"/>
              </w:rPr>
              <w:t>网上支付平台</w:t>
            </w:r>
          </w:p>
        </w:tc>
      </w:tr>
      <w:tr w:rsidR="00A9332C">
        <w:trPr>
          <w:trHeight w:val="571"/>
        </w:trPr>
        <w:tc>
          <w:tcPr>
            <w:tcW w:w="2122" w:type="dxa"/>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Ansi="宋体" w:hint="eastAsia"/>
                <w:color w:val="000000"/>
                <w:sz w:val="24"/>
                <w:szCs w:val="24"/>
                <w:highlight w:val="white"/>
              </w:rPr>
              <w:t>扫描</w:t>
            </w:r>
          </w:p>
        </w:tc>
        <w:tc>
          <w:tcPr>
            <w:tcW w:w="3868" w:type="dxa"/>
            <w:gridSpan w:val="2"/>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支持读取高拍仪、手写板等设备数据进系统</w:t>
            </w:r>
          </w:p>
        </w:tc>
        <w:tc>
          <w:tcPr>
            <w:tcW w:w="2306" w:type="dxa"/>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高拍仪、手写板</w:t>
            </w:r>
            <w:r w:rsidRPr="00995287">
              <w:rPr>
                <w:rFonts w:ascii="仿宋_GB2312" w:eastAsia="仿宋_GB2312" w:hint="eastAsia"/>
                <w:color w:val="FF0000"/>
                <w:sz w:val="24"/>
                <w:szCs w:val="24"/>
                <w:highlight w:val="white"/>
              </w:rPr>
              <w:t>（待定）</w:t>
            </w:r>
          </w:p>
        </w:tc>
      </w:tr>
      <w:tr w:rsidR="00A9332C">
        <w:trPr>
          <w:trHeight w:val="571"/>
        </w:trPr>
        <w:tc>
          <w:tcPr>
            <w:tcW w:w="2122" w:type="dxa"/>
            <w:vAlign w:val="center"/>
          </w:tcPr>
          <w:p w:rsidR="00A9332C" w:rsidRPr="003E51C6" w:rsidRDefault="00995287">
            <w:pPr>
              <w:jc w:val="left"/>
              <w:rPr>
                <w:rFonts w:ascii="仿宋_GB2312" w:eastAsia="仿宋_GB2312" w:hAnsi="宋体"/>
                <w:strike/>
                <w:color w:val="000000"/>
                <w:sz w:val="24"/>
                <w:szCs w:val="24"/>
                <w:highlight w:val="white"/>
              </w:rPr>
            </w:pPr>
            <w:r w:rsidRPr="003E51C6">
              <w:rPr>
                <w:rFonts w:ascii="仿宋_GB2312" w:eastAsia="仿宋_GB2312" w:hAnsi="宋体" w:hint="eastAsia"/>
                <w:strike/>
                <w:color w:val="000000"/>
                <w:sz w:val="24"/>
                <w:szCs w:val="24"/>
                <w:highlight w:val="white"/>
              </w:rPr>
              <w:t>单点登录</w:t>
            </w:r>
          </w:p>
        </w:tc>
        <w:tc>
          <w:tcPr>
            <w:tcW w:w="3868" w:type="dxa"/>
            <w:gridSpan w:val="2"/>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支持与MCU用户互通，实现单点登录，用户信息同步更新，和MCU的B/S架构管理系统进行融合嵌入。</w:t>
            </w:r>
          </w:p>
        </w:tc>
        <w:tc>
          <w:tcPr>
            <w:tcW w:w="2306" w:type="dxa"/>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MCU</w:t>
            </w:r>
          </w:p>
        </w:tc>
      </w:tr>
      <w:tr w:rsidR="00A9332C">
        <w:trPr>
          <w:trHeight w:val="571"/>
        </w:trPr>
        <w:tc>
          <w:tcPr>
            <w:tcW w:w="2122" w:type="dxa"/>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Ansi="宋体" w:hint="eastAsia"/>
                <w:color w:val="000000"/>
                <w:sz w:val="24"/>
                <w:szCs w:val="24"/>
                <w:highlight w:val="white"/>
              </w:rPr>
              <w:lastRenderedPageBreak/>
              <w:t>证书打印接口</w:t>
            </w:r>
          </w:p>
        </w:tc>
        <w:tc>
          <w:tcPr>
            <w:tcW w:w="3868" w:type="dxa"/>
            <w:gridSpan w:val="2"/>
            <w:vAlign w:val="center"/>
          </w:tcPr>
          <w:p w:rsidR="00A9332C" w:rsidRDefault="00995287">
            <w:pPr>
              <w:jc w:val="left"/>
              <w:rPr>
                <w:rFonts w:ascii="仿宋_GB2312" w:eastAsia="仿宋_GB2312"/>
                <w:color w:val="000000"/>
                <w:sz w:val="24"/>
                <w:szCs w:val="24"/>
                <w:highlight w:val="white"/>
              </w:rPr>
            </w:pPr>
            <w:r>
              <w:rPr>
                <w:rFonts w:ascii="仿宋_GB2312" w:eastAsia="仿宋_GB2312" w:hint="eastAsia"/>
                <w:color w:val="000000"/>
                <w:sz w:val="24"/>
                <w:szCs w:val="24"/>
                <w:highlight w:val="white"/>
              </w:rPr>
              <w:t>平台与证书打印系统对接，将数据导入打证系统。</w:t>
            </w:r>
          </w:p>
        </w:tc>
        <w:tc>
          <w:tcPr>
            <w:tcW w:w="2306" w:type="dxa"/>
            <w:vAlign w:val="center"/>
          </w:tcPr>
          <w:p w:rsidR="00A9332C" w:rsidRDefault="00995287">
            <w:pPr>
              <w:jc w:val="left"/>
              <w:rPr>
                <w:rFonts w:ascii="仿宋_GB2312" w:eastAsia="仿宋_GB2312"/>
                <w:color w:val="000000"/>
                <w:sz w:val="24"/>
                <w:szCs w:val="24"/>
                <w:highlight w:val="green"/>
              </w:rPr>
            </w:pPr>
            <w:r w:rsidRPr="003E51C6">
              <w:rPr>
                <w:rFonts w:ascii="仿宋_GB2312" w:eastAsia="仿宋_GB2312" w:hint="eastAsia"/>
                <w:color w:val="000000"/>
                <w:sz w:val="24"/>
                <w:szCs w:val="24"/>
                <w:highlight w:val="yellow"/>
              </w:rPr>
              <w:t>中教高科</w:t>
            </w:r>
            <w:r>
              <w:rPr>
                <w:rFonts w:ascii="仿宋_GB2312" w:eastAsia="仿宋_GB2312" w:hint="eastAsia"/>
                <w:color w:val="000000"/>
                <w:sz w:val="24"/>
                <w:szCs w:val="24"/>
                <w:highlight w:val="white"/>
              </w:rPr>
              <w:t>证书管理系统</w:t>
            </w:r>
            <w:r w:rsidR="00E14882">
              <w:rPr>
                <w:rFonts w:ascii="仿宋_GB2312" w:eastAsia="仿宋_GB2312"/>
                <w:color w:val="000000"/>
                <w:sz w:val="24"/>
                <w:szCs w:val="24"/>
                <w:highlight w:val="white"/>
              </w:rPr>
              <w:br/>
            </w:r>
            <w:r w:rsidR="00E14882" w:rsidRPr="00E14882">
              <w:rPr>
                <w:rFonts w:ascii="仿宋_GB2312" w:eastAsia="仿宋_GB2312" w:hint="eastAsia"/>
                <w:color w:val="000000"/>
                <w:sz w:val="24"/>
                <w:szCs w:val="24"/>
                <w:highlight w:val="green"/>
              </w:rPr>
              <w:t>已建</w:t>
            </w:r>
            <w:r w:rsidR="00E14882" w:rsidRPr="00E14882">
              <w:rPr>
                <w:rFonts w:ascii="仿宋_GB2312" w:eastAsia="仿宋_GB2312"/>
                <w:color w:val="000000"/>
                <w:sz w:val="24"/>
                <w:szCs w:val="24"/>
                <w:highlight w:val="green"/>
              </w:rPr>
              <w:t>讨论组</w:t>
            </w:r>
          </w:p>
          <w:p w:rsidR="003212E1" w:rsidRDefault="003212E1">
            <w:pPr>
              <w:jc w:val="left"/>
              <w:rPr>
                <w:rFonts w:ascii="仿宋_GB2312" w:eastAsia="仿宋_GB2312" w:hint="eastAsia"/>
                <w:color w:val="000000"/>
                <w:sz w:val="24"/>
                <w:szCs w:val="24"/>
                <w:highlight w:val="white"/>
              </w:rPr>
            </w:pPr>
            <w:r>
              <w:rPr>
                <w:rFonts w:ascii="仿宋_GB2312" w:eastAsia="仿宋_GB2312" w:hint="eastAsia"/>
                <w:color w:val="000000"/>
                <w:sz w:val="24"/>
                <w:szCs w:val="24"/>
                <w:highlight w:val="green"/>
              </w:rPr>
              <w:t>1</w:t>
            </w:r>
            <w:r>
              <w:rPr>
                <w:rFonts w:ascii="仿宋_GB2312" w:eastAsia="仿宋_GB2312"/>
                <w:color w:val="000000"/>
                <w:sz w:val="24"/>
                <w:szCs w:val="24"/>
                <w:highlight w:val="green"/>
              </w:rPr>
              <w:t>1-12已提供文档</w:t>
            </w:r>
            <w:bookmarkStart w:id="0" w:name="_GoBack"/>
            <w:bookmarkEnd w:id="0"/>
          </w:p>
        </w:tc>
      </w:tr>
      <w:tr w:rsidR="00A9332C">
        <w:trPr>
          <w:trHeight w:val="571"/>
        </w:trPr>
        <w:tc>
          <w:tcPr>
            <w:tcW w:w="2122" w:type="dxa"/>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Ansi="宋体" w:hint="eastAsia"/>
                <w:color w:val="000000"/>
                <w:sz w:val="24"/>
                <w:szCs w:val="24"/>
                <w:highlight w:val="white"/>
              </w:rPr>
              <w:t>部鉴定统计系统接口</w:t>
            </w:r>
          </w:p>
        </w:tc>
        <w:tc>
          <w:tcPr>
            <w:tcW w:w="3868" w:type="dxa"/>
            <w:gridSpan w:val="2"/>
            <w:vAlign w:val="center"/>
          </w:tcPr>
          <w:p w:rsidR="00A9332C" w:rsidRDefault="00995287">
            <w:pPr>
              <w:jc w:val="left"/>
              <w:rPr>
                <w:rFonts w:ascii="仿宋_GB2312" w:eastAsia="仿宋_GB2312"/>
                <w:color w:val="000000"/>
                <w:sz w:val="24"/>
                <w:szCs w:val="24"/>
                <w:highlight w:val="white"/>
              </w:rPr>
            </w:pPr>
            <w:r>
              <w:rPr>
                <w:rFonts w:ascii="仿宋_GB2312" w:eastAsia="仿宋_GB2312" w:hint="eastAsia"/>
                <w:color w:val="000000"/>
                <w:sz w:val="24"/>
                <w:szCs w:val="24"/>
                <w:highlight w:val="white"/>
              </w:rPr>
              <w:t>平台与部鉴定统计系统对接，将数据导入其系统。</w:t>
            </w:r>
          </w:p>
        </w:tc>
        <w:tc>
          <w:tcPr>
            <w:tcW w:w="2306" w:type="dxa"/>
            <w:vAlign w:val="center"/>
          </w:tcPr>
          <w:p w:rsidR="00A9332C" w:rsidRDefault="00995287">
            <w:pPr>
              <w:jc w:val="left"/>
              <w:rPr>
                <w:rFonts w:ascii="仿宋_GB2312" w:eastAsia="仿宋_GB2312"/>
                <w:color w:val="000000"/>
                <w:sz w:val="24"/>
                <w:szCs w:val="24"/>
                <w:highlight w:val="white"/>
              </w:rPr>
            </w:pPr>
            <w:r>
              <w:rPr>
                <w:rFonts w:ascii="仿宋_GB2312" w:eastAsia="仿宋_GB2312" w:hint="eastAsia"/>
                <w:color w:val="000000"/>
                <w:sz w:val="24"/>
                <w:szCs w:val="24"/>
                <w:highlight w:val="white"/>
              </w:rPr>
              <w:t>部鉴定中心在线统计软件</w:t>
            </w:r>
          </w:p>
        </w:tc>
      </w:tr>
      <w:tr w:rsidR="00A9332C">
        <w:trPr>
          <w:trHeight w:val="571"/>
        </w:trPr>
        <w:tc>
          <w:tcPr>
            <w:tcW w:w="2122" w:type="dxa"/>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Ansi="宋体" w:hint="eastAsia"/>
                <w:color w:val="000000"/>
                <w:sz w:val="24"/>
                <w:szCs w:val="24"/>
                <w:highlight w:val="white"/>
              </w:rPr>
              <w:t>国家职业资格证书查询系统接口</w:t>
            </w:r>
          </w:p>
        </w:tc>
        <w:tc>
          <w:tcPr>
            <w:tcW w:w="3868" w:type="dxa"/>
            <w:gridSpan w:val="2"/>
            <w:vAlign w:val="center"/>
          </w:tcPr>
          <w:p w:rsidR="00A9332C" w:rsidRDefault="00995287">
            <w:pPr>
              <w:jc w:val="left"/>
              <w:rPr>
                <w:rFonts w:ascii="仿宋_GB2312" w:eastAsia="仿宋_GB2312"/>
                <w:color w:val="000000"/>
                <w:sz w:val="24"/>
                <w:szCs w:val="24"/>
                <w:highlight w:val="white"/>
              </w:rPr>
            </w:pPr>
            <w:r>
              <w:rPr>
                <w:rFonts w:ascii="仿宋_GB2312" w:eastAsia="仿宋_GB2312" w:hint="eastAsia"/>
                <w:color w:val="000000"/>
                <w:sz w:val="24"/>
                <w:szCs w:val="24"/>
                <w:highlight w:val="white"/>
              </w:rPr>
              <w:t>平台与</w:t>
            </w:r>
            <w:r>
              <w:rPr>
                <w:rFonts w:ascii="仿宋_GB2312" w:eastAsia="仿宋_GB2312" w:hAnsi="宋体" w:hint="eastAsia"/>
                <w:color w:val="000000"/>
                <w:sz w:val="24"/>
                <w:szCs w:val="24"/>
                <w:highlight w:val="white"/>
              </w:rPr>
              <w:t>国家职业资格证书查询系统对接，</w:t>
            </w:r>
            <w:r>
              <w:rPr>
                <w:rFonts w:ascii="仿宋_GB2312" w:eastAsia="仿宋_GB2312" w:hint="eastAsia"/>
                <w:color w:val="000000"/>
                <w:sz w:val="24"/>
                <w:szCs w:val="24"/>
                <w:highlight w:val="white"/>
              </w:rPr>
              <w:t>将数据导入其系统。</w:t>
            </w:r>
          </w:p>
        </w:tc>
        <w:tc>
          <w:tcPr>
            <w:tcW w:w="2306" w:type="dxa"/>
            <w:vAlign w:val="center"/>
          </w:tcPr>
          <w:p w:rsidR="00A9332C" w:rsidRDefault="00995287">
            <w:pPr>
              <w:jc w:val="left"/>
              <w:rPr>
                <w:rFonts w:ascii="仿宋_GB2312" w:eastAsia="仿宋_GB2312"/>
                <w:color w:val="000000"/>
                <w:sz w:val="24"/>
                <w:szCs w:val="24"/>
                <w:highlight w:val="white"/>
              </w:rPr>
            </w:pPr>
            <w:r>
              <w:rPr>
                <w:rFonts w:ascii="仿宋_GB2312" w:eastAsia="仿宋_GB2312" w:hAnsi="宋体" w:hint="eastAsia"/>
                <w:color w:val="000000"/>
                <w:sz w:val="24"/>
                <w:szCs w:val="24"/>
                <w:highlight w:val="white"/>
              </w:rPr>
              <w:t>国家职业资格证书查询系统</w:t>
            </w:r>
          </w:p>
        </w:tc>
      </w:tr>
      <w:tr w:rsidR="00A9332C">
        <w:trPr>
          <w:trHeight w:val="571"/>
        </w:trPr>
        <w:tc>
          <w:tcPr>
            <w:tcW w:w="2122" w:type="dxa"/>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Ansi="宋体" w:hint="eastAsia"/>
                <w:color w:val="000000"/>
                <w:sz w:val="24"/>
                <w:szCs w:val="24"/>
                <w:highlight w:val="white"/>
              </w:rPr>
              <w:t>高新考试系统接口</w:t>
            </w:r>
          </w:p>
        </w:tc>
        <w:tc>
          <w:tcPr>
            <w:tcW w:w="3868" w:type="dxa"/>
            <w:gridSpan w:val="2"/>
            <w:vAlign w:val="center"/>
          </w:tcPr>
          <w:p w:rsidR="00A9332C" w:rsidRDefault="00995287">
            <w:pPr>
              <w:jc w:val="left"/>
              <w:rPr>
                <w:rFonts w:ascii="仿宋_GB2312" w:eastAsia="仿宋_GB2312"/>
                <w:color w:val="000000"/>
                <w:sz w:val="24"/>
                <w:szCs w:val="24"/>
                <w:highlight w:val="white"/>
              </w:rPr>
            </w:pPr>
            <w:r>
              <w:rPr>
                <w:rFonts w:ascii="仿宋_GB2312" w:eastAsia="仿宋_GB2312" w:hint="eastAsia"/>
                <w:color w:val="000000"/>
                <w:sz w:val="24"/>
                <w:szCs w:val="24"/>
                <w:highlight w:val="white"/>
              </w:rPr>
              <w:t>平台与</w:t>
            </w:r>
            <w:r>
              <w:rPr>
                <w:rFonts w:ascii="仿宋_GB2312" w:eastAsia="仿宋_GB2312" w:hAnsi="宋体" w:hint="eastAsia"/>
                <w:color w:val="000000"/>
                <w:sz w:val="24"/>
                <w:szCs w:val="24"/>
                <w:highlight w:val="white"/>
              </w:rPr>
              <w:t>高新考试系统系统对接，</w:t>
            </w:r>
            <w:r>
              <w:rPr>
                <w:rFonts w:ascii="仿宋_GB2312" w:eastAsia="仿宋_GB2312" w:hint="eastAsia"/>
                <w:color w:val="000000"/>
                <w:sz w:val="24"/>
                <w:szCs w:val="24"/>
                <w:highlight w:val="white"/>
              </w:rPr>
              <w:t>将数据导入其系统。</w:t>
            </w:r>
          </w:p>
        </w:tc>
        <w:tc>
          <w:tcPr>
            <w:tcW w:w="2306" w:type="dxa"/>
            <w:vAlign w:val="center"/>
          </w:tcPr>
          <w:p w:rsidR="00A9332C" w:rsidRDefault="00995287">
            <w:pPr>
              <w:jc w:val="left"/>
              <w:rPr>
                <w:rFonts w:ascii="仿宋_GB2312" w:eastAsia="仿宋_GB2312"/>
                <w:color w:val="000000"/>
                <w:sz w:val="24"/>
                <w:szCs w:val="24"/>
                <w:highlight w:val="white"/>
              </w:rPr>
            </w:pPr>
            <w:r>
              <w:rPr>
                <w:rFonts w:ascii="仿宋_GB2312" w:eastAsia="仿宋_GB2312" w:hint="eastAsia"/>
                <w:color w:val="000000"/>
                <w:sz w:val="24"/>
                <w:szCs w:val="24"/>
                <w:highlight w:val="white"/>
              </w:rPr>
              <w:t>ATA高新考试系统</w:t>
            </w:r>
          </w:p>
        </w:tc>
      </w:tr>
      <w:tr w:rsidR="00A9332C">
        <w:trPr>
          <w:trHeight w:val="571"/>
        </w:trPr>
        <w:tc>
          <w:tcPr>
            <w:tcW w:w="2122" w:type="dxa"/>
            <w:vAlign w:val="center"/>
          </w:tcPr>
          <w:p w:rsidR="00A9332C" w:rsidRPr="00CC5A49" w:rsidRDefault="00995287">
            <w:pPr>
              <w:jc w:val="left"/>
              <w:rPr>
                <w:rFonts w:ascii="仿宋_GB2312" w:eastAsia="仿宋_GB2312" w:hAnsi="宋体"/>
                <w:strike/>
                <w:color w:val="FF0000"/>
                <w:sz w:val="24"/>
                <w:szCs w:val="24"/>
                <w:highlight w:val="white"/>
              </w:rPr>
            </w:pPr>
            <w:r w:rsidRPr="00CC5A49">
              <w:rPr>
                <w:rFonts w:ascii="仿宋_GB2312" w:eastAsia="仿宋_GB2312" w:hint="eastAsia"/>
                <w:strike/>
                <w:color w:val="000000"/>
                <w:spacing w:val="-6"/>
                <w:sz w:val="24"/>
                <w:szCs w:val="24"/>
                <w:highlight w:val="white"/>
              </w:rPr>
              <w:t>人事人才一体化信息系统接口</w:t>
            </w:r>
          </w:p>
        </w:tc>
        <w:tc>
          <w:tcPr>
            <w:tcW w:w="3868" w:type="dxa"/>
            <w:gridSpan w:val="2"/>
            <w:vAlign w:val="center"/>
          </w:tcPr>
          <w:p w:rsidR="00A9332C" w:rsidRDefault="00995287">
            <w:pPr>
              <w:jc w:val="left"/>
              <w:rPr>
                <w:rFonts w:ascii="仿宋_GB2312" w:eastAsia="仿宋_GB2312"/>
                <w:color w:val="000000"/>
                <w:sz w:val="24"/>
                <w:szCs w:val="24"/>
                <w:highlight w:val="white"/>
              </w:rPr>
            </w:pPr>
            <w:r>
              <w:rPr>
                <w:rFonts w:ascii="仿宋_GB2312" w:eastAsia="仿宋_GB2312" w:hint="eastAsia"/>
                <w:color w:val="000000"/>
                <w:sz w:val="24"/>
                <w:szCs w:val="24"/>
                <w:highlight w:val="white"/>
              </w:rPr>
              <w:t>提供本系统与厅人事人才一体化信息系统的考试证书查询和认证服务接口</w:t>
            </w:r>
          </w:p>
        </w:tc>
        <w:tc>
          <w:tcPr>
            <w:tcW w:w="2306" w:type="dxa"/>
          </w:tcPr>
          <w:p w:rsidR="00A9332C" w:rsidRDefault="00995287">
            <w:pPr>
              <w:jc w:val="left"/>
              <w:rPr>
                <w:rFonts w:ascii="仿宋_GB2312" w:eastAsia="仿宋_GB2312"/>
                <w:color w:val="000000"/>
                <w:sz w:val="24"/>
                <w:szCs w:val="24"/>
                <w:highlight w:val="white"/>
              </w:rPr>
            </w:pPr>
            <w:r>
              <w:rPr>
                <w:rFonts w:ascii="仿宋_GB2312" w:eastAsia="仿宋_GB2312" w:hint="eastAsia"/>
                <w:color w:val="000000"/>
                <w:sz w:val="24"/>
                <w:szCs w:val="24"/>
                <w:highlight w:val="white"/>
              </w:rPr>
              <w:t>江西省人社厅人事人才一体化信息系统</w:t>
            </w:r>
          </w:p>
        </w:tc>
      </w:tr>
      <w:tr w:rsidR="00A9332C">
        <w:trPr>
          <w:trHeight w:val="571"/>
        </w:trPr>
        <w:tc>
          <w:tcPr>
            <w:tcW w:w="2122" w:type="dxa"/>
            <w:vAlign w:val="center"/>
          </w:tcPr>
          <w:p w:rsidR="00A9332C" w:rsidRPr="00CC5A49" w:rsidRDefault="00995287">
            <w:pPr>
              <w:jc w:val="left"/>
              <w:rPr>
                <w:rFonts w:ascii="仿宋_GB2312" w:eastAsia="仿宋_GB2312" w:hAnsi="宋体"/>
                <w:strike/>
                <w:sz w:val="24"/>
                <w:szCs w:val="24"/>
                <w:highlight w:val="white"/>
              </w:rPr>
            </w:pPr>
            <w:r w:rsidRPr="00CC5A49">
              <w:rPr>
                <w:rFonts w:ascii="仿宋_GB2312" w:eastAsia="仿宋_GB2312" w:hAnsi="宋体" w:hint="eastAsia"/>
                <w:strike/>
                <w:sz w:val="24"/>
                <w:szCs w:val="24"/>
                <w:highlight w:val="white"/>
              </w:rPr>
              <w:t>江西公共信用平台接口</w:t>
            </w:r>
          </w:p>
        </w:tc>
        <w:tc>
          <w:tcPr>
            <w:tcW w:w="3868" w:type="dxa"/>
            <w:gridSpan w:val="2"/>
            <w:vAlign w:val="center"/>
          </w:tcPr>
          <w:p w:rsidR="00A9332C" w:rsidRDefault="00995287">
            <w:pPr>
              <w:jc w:val="left"/>
              <w:rPr>
                <w:rFonts w:ascii="仿宋_GB2312" w:eastAsia="仿宋_GB2312"/>
                <w:sz w:val="24"/>
                <w:szCs w:val="24"/>
                <w:highlight w:val="white"/>
              </w:rPr>
            </w:pPr>
            <w:r>
              <w:rPr>
                <w:rFonts w:ascii="仿宋_GB2312" w:eastAsia="仿宋_GB2312" w:hint="eastAsia"/>
                <w:sz w:val="24"/>
                <w:szCs w:val="24"/>
                <w:highlight w:val="white"/>
              </w:rPr>
              <w:t>与</w:t>
            </w:r>
            <w:r>
              <w:rPr>
                <w:rFonts w:ascii="仿宋_GB2312" w:eastAsia="仿宋_GB2312" w:hAnsi="宋体" w:hint="eastAsia"/>
                <w:sz w:val="24"/>
                <w:szCs w:val="24"/>
                <w:highlight w:val="white"/>
              </w:rPr>
              <w:t>江西公共信用平台对接，将数据导入其系统</w:t>
            </w:r>
          </w:p>
        </w:tc>
        <w:tc>
          <w:tcPr>
            <w:tcW w:w="2306" w:type="dxa"/>
            <w:vAlign w:val="center"/>
          </w:tcPr>
          <w:p w:rsidR="00A9332C" w:rsidRDefault="00995287">
            <w:pPr>
              <w:jc w:val="left"/>
              <w:rPr>
                <w:rFonts w:ascii="仿宋_GB2312" w:eastAsia="仿宋_GB2312"/>
                <w:sz w:val="24"/>
                <w:szCs w:val="24"/>
                <w:highlight w:val="white"/>
              </w:rPr>
            </w:pPr>
            <w:r>
              <w:rPr>
                <w:rFonts w:ascii="仿宋_GB2312" w:eastAsia="仿宋_GB2312" w:hAnsi="宋体" w:hint="eastAsia"/>
                <w:sz w:val="24"/>
                <w:szCs w:val="24"/>
                <w:highlight w:val="white"/>
              </w:rPr>
              <w:t>江西公共信用平台</w:t>
            </w:r>
          </w:p>
        </w:tc>
      </w:tr>
      <w:tr w:rsidR="00A9332C">
        <w:trPr>
          <w:trHeight w:val="571"/>
        </w:trPr>
        <w:tc>
          <w:tcPr>
            <w:tcW w:w="2122" w:type="dxa"/>
            <w:vAlign w:val="center"/>
          </w:tcPr>
          <w:p w:rsidR="00A9332C" w:rsidRPr="00CC5A49" w:rsidRDefault="00995287">
            <w:pPr>
              <w:jc w:val="left"/>
              <w:rPr>
                <w:rFonts w:ascii="仿宋_GB2312" w:eastAsia="仿宋_GB2312" w:hAnsi="宋体"/>
                <w:strike/>
                <w:sz w:val="24"/>
                <w:szCs w:val="24"/>
                <w:highlight w:val="white"/>
              </w:rPr>
            </w:pPr>
            <w:r w:rsidRPr="00CC5A49">
              <w:rPr>
                <w:rFonts w:ascii="仿宋_GB2312" w:eastAsia="仿宋_GB2312" w:hAnsi="宋体" w:hint="eastAsia"/>
                <w:strike/>
                <w:sz w:val="24"/>
                <w:szCs w:val="24"/>
                <w:highlight w:val="white"/>
              </w:rPr>
              <w:t>质量督导员接口</w:t>
            </w:r>
          </w:p>
        </w:tc>
        <w:tc>
          <w:tcPr>
            <w:tcW w:w="3868" w:type="dxa"/>
            <w:gridSpan w:val="2"/>
            <w:vAlign w:val="center"/>
          </w:tcPr>
          <w:p w:rsidR="00A9332C" w:rsidRDefault="00995287">
            <w:pPr>
              <w:jc w:val="left"/>
              <w:rPr>
                <w:rFonts w:ascii="仿宋_GB2312" w:eastAsia="仿宋_GB2312"/>
                <w:sz w:val="24"/>
                <w:szCs w:val="24"/>
                <w:highlight w:val="white"/>
              </w:rPr>
            </w:pPr>
            <w:r>
              <w:rPr>
                <w:rFonts w:ascii="仿宋_GB2312" w:eastAsia="仿宋_GB2312" w:hint="eastAsia"/>
                <w:color w:val="000000"/>
                <w:sz w:val="24"/>
                <w:szCs w:val="24"/>
                <w:highlight w:val="white"/>
              </w:rPr>
              <w:t>与全国鉴定服务与监督平台质量督导人员管理系统对接</w:t>
            </w:r>
          </w:p>
        </w:tc>
        <w:tc>
          <w:tcPr>
            <w:tcW w:w="2306" w:type="dxa"/>
            <w:vAlign w:val="center"/>
          </w:tcPr>
          <w:p w:rsidR="00A9332C" w:rsidRDefault="00995287">
            <w:pPr>
              <w:jc w:val="left"/>
              <w:rPr>
                <w:rFonts w:ascii="仿宋_GB2312" w:eastAsia="仿宋_GB2312" w:hAnsi="宋体"/>
                <w:sz w:val="24"/>
                <w:szCs w:val="24"/>
                <w:highlight w:val="white"/>
              </w:rPr>
            </w:pPr>
            <w:r>
              <w:rPr>
                <w:rFonts w:ascii="仿宋_GB2312" w:eastAsia="仿宋_GB2312" w:hint="eastAsia"/>
                <w:color w:val="000000"/>
                <w:sz w:val="24"/>
                <w:szCs w:val="24"/>
                <w:highlight w:val="white"/>
              </w:rPr>
              <w:t>全国鉴定服务与监督平台质量督导人员管理系统</w:t>
            </w:r>
          </w:p>
        </w:tc>
      </w:tr>
      <w:tr w:rsidR="00A9332C">
        <w:trPr>
          <w:trHeight w:val="571"/>
        </w:trPr>
        <w:tc>
          <w:tcPr>
            <w:tcW w:w="2122" w:type="dxa"/>
            <w:vAlign w:val="center"/>
          </w:tcPr>
          <w:p w:rsidR="00A9332C" w:rsidRDefault="00995287">
            <w:pPr>
              <w:jc w:val="left"/>
              <w:rPr>
                <w:rFonts w:ascii="仿宋_GB2312" w:eastAsia="仿宋_GB2312" w:hAnsi="宋体"/>
                <w:sz w:val="24"/>
                <w:szCs w:val="24"/>
                <w:highlight w:val="white"/>
              </w:rPr>
            </w:pPr>
            <w:r>
              <w:rPr>
                <w:rFonts w:ascii="仿宋_GB2312" w:eastAsia="仿宋_GB2312" w:hAnsi="宋体" w:hint="eastAsia"/>
                <w:sz w:val="24"/>
                <w:szCs w:val="24"/>
                <w:highlight w:val="white"/>
              </w:rPr>
              <w:t>省人社厅数据中心接口</w:t>
            </w:r>
          </w:p>
        </w:tc>
        <w:tc>
          <w:tcPr>
            <w:tcW w:w="3868" w:type="dxa"/>
            <w:gridSpan w:val="2"/>
            <w:vAlign w:val="center"/>
          </w:tcPr>
          <w:p w:rsidR="00A9332C" w:rsidRDefault="00995287">
            <w:pPr>
              <w:jc w:val="left"/>
              <w:rPr>
                <w:rFonts w:ascii="仿宋_GB2312" w:eastAsia="仿宋_GB2312"/>
                <w:color w:val="000000"/>
                <w:sz w:val="24"/>
                <w:szCs w:val="24"/>
                <w:highlight w:val="white"/>
              </w:rPr>
            </w:pPr>
            <w:r>
              <w:rPr>
                <w:rFonts w:ascii="仿宋_GB2312" w:eastAsia="仿宋_GB2312" w:hint="eastAsia"/>
                <w:color w:val="000000"/>
                <w:sz w:val="24"/>
                <w:szCs w:val="24"/>
                <w:highlight w:val="white"/>
              </w:rPr>
              <w:t>与厅信息中心数据存储作对接，将</w:t>
            </w:r>
            <w:r>
              <w:rPr>
                <w:rFonts w:ascii="汉仪仿宋简" w:eastAsia="汉仪仿宋简" w:hAnsi="汉仪仿宋简" w:cs="汉仪仿宋简" w:hint="eastAsia"/>
                <w:color w:val="000000"/>
                <w:sz w:val="24"/>
                <w:szCs w:val="24"/>
              </w:rPr>
              <w:t>系统数据能定期备份到省人社厅数据中心</w:t>
            </w:r>
          </w:p>
        </w:tc>
        <w:tc>
          <w:tcPr>
            <w:tcW w:w="2306" w:type="dxa"/>
            <w:vAlign w:val="center"/>
          </w:tcPr>
          <w:p w:rsidR="00A9332C" w:rsidRDefault="00995287">
            <w:pPr>
              <w:jc w:val="left"/>
              <w:rPr>
                <w:rFonts w:ascii="仿宋_GB2312" w:eastAsia="仿宋_GB2312"/>
                <w:color w:val="000000"/>
                <w:sz w:val="24"/>
                <w:szCs w:val="24"/>
                <w:highlight w:val="white"/>
              </w:rPr>
            </w:pPr>
            <w:r>
              <w:rPr>
                <w:rFonts w:ascii="仿宋_GB2312" w:eastAsia="仿宋_GB2312" w:hint="eastAsia"/>
                <w:color w:val="000000"/>
                <w:sz w:val="24"/>
                <w:szCs w:val="24"/>
                <w:highlight w:val="white"/>
              </w:rPr>
              <w:t>省人社厅数据中心</w:t>
            </w:r>
          </w:p>
        </w:tc>
      </w:tr>
      <w:tr w:rsidR="00A9332C">
        <w:trPr>
          <w:trHeight w:val="571"/>
        </w:trPr>
        <w:tc>
          <w:tcPr>
            <w:tcW w:w="2122" w:type="dxa"/>
            <w:vAlign w:val="center"/>
          </w:tcPr>
          <w:p w:rsidR="00A9332C" w:rsidRDefault="00995287">
            <w:pPr>
              <w:jc w:val="left"/>
              <w:rPr>
                <w:rFonts w:ascii="仿宋_GB2312" w:eastAsia="仿宋_GB2312" w:hAnsi="宋体"/>
                <w:sz w:val="24"/>
                <w:szCs w:val="24"/>
                <w:highlight w:val="white"/>
              </w:rPr>
            </w:pPr>
            <w:r>
              <w:rPr>
                <w:rFonts w:ascii="仿宋_GB2312" w:eastAsia="仿宋_GB2312" w:hAnsi="宋体" w:hint="eastAsia"/>
                <w:sz w:val="24"/>
                <w:szCs w:val="24"/>
                <w:highlight w:val="white"/>
              </w:rPr>
              <w:t>灾备机房接口</w:t>
            </w:r>
          </w:p>
        </w:tc>
        <w:tc>
          <w:tcPr>
            <w:tcW w:w="3868" w:type="dxa"/>
            <w:gridSpan w:val="2"/>
            <w:vAlign w:val="center"/>
          </w:tcPr>
          <w:p w:rsidR="00A9332C" w:rsidRDefault="00995287">
            <w:pPr>
              <w:jc w:val="left"/>
              <w:rPr>
                <w:rFonts w:ascii="仿宋_GB2312" w:eastAsia="仿宋_GB2312"/>
                <w:color w:val="000000"/>
                <w:sz w:val="24"/>
                <w:szCs w:val="24"/>
                <w:highlight w:val="white"/>
              </w:rPr>
            </w:pPr>
            <w:r>
              <w:rPr>
                <w:rFonts w:ascii="仿宋_GB2312" w:eastAsia="仿宋_GB2312" w:hint="eastAsia"/>
                <w:color w:val="000000"/>
                <w:sz w:val="24"/>
                <w:szCs w:val="24"/>
                <w:highlight w:val="white"/>
              </w:rPr>
              <w:t>在灾备机房按此架构完全部署一套镜像服务，主机房和灾备机房之间进行数据同步。采用多数据中心架构，利用原有数据中心（老机房设备）与新建数据中心（新机房设备）之间通过光纤网络进行</w:t>
            </w:r>
            <w:bookmarkStart w:id="1" w:name="OLE_LINK52"/>
            <w:r>
              <w:rPr>
                <w:rFonts w:ascii="仿宋_GB2312" w:eastAsia="仿宋_GB2312" w:hint="eastAsia"/>
                <w:color w:val="000000"/>
                <w:sz w:val="24"/>
                <w:szCs w:val="24"/>
                <w:highlight w:val="white"/>
              </w:rPr>
              <w:t>数据同步</w:t>
            </w:r>
            <w:bookmarkEnd w:id="1"/>
            <w:r>
              <w:rPr>
                <w:rFonts w:ascii="仿宋_GB2312" w:eastAsia="仿宋_GB2312" w:hint="eastAsia"/>
                <w:color w:val="000000"/>
                <w:sz w:val="24"/>
                <w:szCs w:val="24"/>
                <w:highlight w:val="white"/>
              </w:rPr>
              <w:t>，以保证数据安全及提供无缝的故障转移能力。</w:t>
            </w:r>
          </w:p>
          <w:p w:rsidR="00A9332C" w:rsidRDefault="00A9332C">
            <w:pPr>
              <w:jc w:val="left"/>
              <w:rPr>
                <w:rFonts w:ascii="仿宋_GB2312" w:eastAsia="仿宋_GB2312"/>
                <w:color w:val="000000"/>
                <w:sz w:val="24"/>
                <w:szCs w:val="24"/>
                <w:highlight w:val="white"/>
              </w:rPr>
            </w:pPr>
          </w:p>
        </w:tc>
        <w:tc>
          <w:tcPr>
            <w:tcW w:w="2306" w:type="dxa"/>
            <w:vAlign w:val="center"/>
          </w:tcPr>
          <w:p w:rsidR="00A9332C" w:rsidRDefault="00995287">
            <w:pPr>
              <w:jc w:val="left"/>
              <w:rPr>
                <w:rFonts w:ascii="仿宋_GB2312" w:eastAsia="仿宋_GB2312"/>
                <w:color w:val="000000"/>
                <w:sz w:val="24"/>
                <w:szCs w:val="24"/>
                <w:highlight w:val="white"/>
              </w:rPr>
            </w:pPr>
            <w:r>
              <w:rPr>
                <w:rFonts w:ascii="仿宋_GB2312" w:eastAsia="仿宋_GB2312" w:hint="eastAsia"/>
                <w:color w:val="000000"/>
                <w:sz w:val="24"/>
                <w:szCs w:val="24"/>
                <w:highlight w:val="white"/>
              </w:rPr>
              <w:t>原有机房设备</w:t>
            </w:r>
          </w:p>
        </w:tc>
      </w:tr>
    </w:tbl>
    <w:p w:rsidR="00A9332C" w:rsidRDefault="00A9332C">
      <w:pPr>
        <w:jc w:val="center"/>
        <w:rPr>
          <w:rFonts w:cs="Times New Roman"/>
          <w:b/>
          <w:bCs/>
          <w:sz w:val="36"/>
          <w:szCs w:val="36"/>
        </w:rPr>
      </w:pPr>
    </w:p>
    <w:p w:rsidR="001475E6" w:rsidRPr="001475E6" w:rsidRDefault="001475E6">
      <w:pPr>
        <w:jc w:val="center"/>
        <w:rPr>
          <w:rFonts w:cs="Times New Roman"/>
          <w:b/>
          <w:bCs/>
          <w:sz w:val="36"/>
          <w:szCs w:val="36"/>
        </w:rPr>
      </w:pPr>
    </w:p>
    <w:sectPr w:rsidR="001475E6" w:rsidRPr="001475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795F" w:rsidRDefault="0035795F" w:rsidP="000A6FDE">
      <w:r>
        <w:separator/>
      </w:r>
    </w:p>
  </w:endnote>
  <w:endnote w:type="continuationSeparator" w:id="0">
    <w:p w:rsidR="0035795F" w:rsidRDefault="0035795F" w:rsidP="000A6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
    <w:altName w:val="Times New Roman"/>
    <w:charset w:val="00"/>
    <w:family w:val="roman"/>
    <w:pitch w:val="default"/>
    <w:sig w:usb0="00000000" w:usb1="00000000" w:usb2="00000000" w:usb3="00000000" w:csb0="00000001" w:csb1="00000000"/>
  </w:font>
  <w:font w:name="仿宋_GB2312">
    <w:altName w:val="仿宋"/>
    <w:charset w:val="86"/>
    <w:family w:val="modern"/>
    <w:pitch w:val="default"/>
    <w:sig w:usb0="00000001" w:usb1="080E0000" w:usb2="00000000" w:usb3="00000000" w:csb0="00040000" w:csb1="00000000"/>
  </w:font>
  <w:font w:name="汉仪仿宋简">
    <w:altName w:val="仿宋"/>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795F" w:rsidRDefault="0035795F" w:rsidP="000A6FDE">
      <w:r>
        <w:separator/>
      </w:r>
    </w:p>
  </w:footnote>
  <w:footnote w:type="continuationSeparator" w:id="0">
    <w:p w:rsidR="0035795F" w:rsidRDefault="0035795F" w:rsidP="000A6F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oNotDisplayPageBoundaries/>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353"/>
    <w:rsid w:val="00055587"/>
    <w:rsid w:val="000A6FDE"/>
    <w:rsid w:val="001475E6"/>
    <w:rsid w:val="0015447E"/>
    <w:rsid w:val="00211AF4"/>
    <w:rsid w:val="00233108"/>
    <w:rsid w:val="002A2589"/>
    <w:rsid w:val="002C58EC"/>
    <w:rsid w:val="002F753C"/>
    <w:rsid w:val="003212E1"/>
    <w:rsid w:val="00341F9C"/>
    <w:rsid w:val="0035795F"/>
    <w:rsid w:val="00386122"/>
    <w:rsid w:val="003B650B"/>
    <w:rsid w:val="003E500B"/>
    <w:rsid w:val="003E51C6"/>
    <w:rsid w:val="004041F0"/>
    <w:rsid w:val="00415ED0"/>
    <w:rsid w:val="004554CA"/>
    <w:rsid w:val="0047021C"/>
    <w:rsid w:val="00474C0F"/>
    <w:rsid w:val="0052110B"/>
    <w:rsid w:val="005663F3"/>
    <w:rsid w:val="00577F5E"/>
    <w:rsid w:val="00637ED2"/>
    <w:rsid w:val="00643C94"/>
    <w:rsid w:val="006560E4"/>
    <w:rsid w:val="006E2343"/>
    <w:rsid w:val="0070462C"/>
    <w:rsid w:val="007501E0"/>
    <w:rsid w:val="007B3653"/>
    <w:rsid w:val="007D2F69"/>
    <w:rsid w:val="008750C7"/>
    <w:rsid w:val="008D0353"/>
    <w:rsid w:val="008D34E8"/>
    <w:rsid w:val="008D4BE7"/>
    <w:rsid w:val="00995287"/>
    <w:rsid w:val="009B3065"/>
    <w:rsid w:val="009F1E46"/>
    <w:rsid w:val="00A2510A"/>
    <w:rsid w:val="00A9332C"/>
    <w:rsid w:val="00AA4F65"/>
    <w:rsid w:val="00AD1AEC"/>
    <w:rsid w:val="00AE343E"/>
    <w:rsid w:val="00B23439"/>
    <w:rsid w:val="00B37F17"/>
    <w:rsid w:val="00B41AFE"/>
    <w:rsid w:val="00C53890"/>
    <w:rsid w:val="00C7023A"/>
    <w:rsid w:val="00CA73F7"/>
    <w:rsid w:val="00CC5A49"/>
    <w:rsid w:val="00D2367A"/>
    <w:rsid w:val="00DC14C3"/>
    <w:rsid w:val="00DF1FAC"/>
    <w:rsid w:val="00E136E8"/>
    <w:rsid w:val="00E14882"/>
    <w:rsid w:val="00E316CF"/>
    <w:rsid w:val="00E76644"/>
    <w:rsid w:val="00E83803"/>
    <w:rsid w:val="00F331B2"/>
    <w:rsid w:val="00FA1600"/>
    <w:rsid w:val="141A7136"/>
    <w:rsid w:val="15586D38"/>
    <w:rsid w:val="16622C45"/>
    <w:rsid w:val="1BF41503"/>
    <w:rsid w:val="1E404E51"/>
    <w:rsid w:val="1ECA315F"/>
    <w:rsid w:val="1FA528FA"/>
    <w:rsid w:val="1FA76477"/>
    <w:rsid w:val="213759D4"/>
    <w:rsid w:val="2210192D"/>
    <w:rsid w:val="22FE0387"/>
    <w:rsid w:val="27EF27CB"/>
    <w:rsid w:val="29ED48FB"/>
    <w:rsid w:val="2B872674"/>
    <w:rsid w:val="2E055BFE"/>
    <w:rsid w:val="332640C1"/>
    <w:rsid w:val="419E7B85"/>
    <w:rsid w:val="4666664A"/>
    <w:rsid w:val="4F423C7F"/>
    <w:rsid w:val="56255C45"/>
    <w:rsid w:val="6CCD647C"/>
    <w:rsid w:val="711E78ED"/>
    <w:rsid w:val="7D615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B44DD7ED-9C3E-4768-9480-5E650355A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qFormat="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semiHidden/>
    <w:unhideWhenUsed/>
    <w:qFormat/>
    <w:pPr>
      <w:ind w:firstLineChars="200" w:firstLine="200"/>
    </w:pPr>
    <w:rPr>
      <w:rFonts w:ascii="Times New Roman" w:eastAsia="??" w:hAnsi="Times New Roman"/>
      <w:szCs w:val="24"/>
    </w:rPr>
  </w:style>
  <w:style w:type="paragraph" w:styleId="a4">
    <w:name w:val="footer"/>
    <w:basedOn w:val="a"/>
    <w:link w:val="Char"/>
    <w:uiPriority w:val="99"/>
    <w:qFormat/>
    <w:pPr>
      <w:tabs>
        <w:tab w:val="center" w:pos="4153"/>
        <w:tab w:val="right" w:pos="8306"/>
      </w:tabs>
      <w:snapToGrid w:val="0"/>
      <w:jc w:val="left"/>
    </w:pPr>
    <w:rPr>
      <w:sz w:val="18"/>
      <w:szCs w:val="18"/>
    </w:rPr>
  </w:style>
  <w:style w:type="paragraph" w:styleId="a5">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99"/>
    <w:qFormat/>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5"/>
    <w:uiPriority w:val="99"/>
    <w:qFormat/>
    <w:locked/>
    <w:rPr>
      <w:sz w:val="18"/>
      <w:szCs w:val="18"/>
    </w:rPr>
  </w:style>
  <w:style w:type="character" w:customStyle="1" w:styleId="Char">
    <w:name w:val="页脚 Char"/>
    <w:basedOn w:val="a0"/>
    <w:link w:val="a4"/>
    <w:uiPriority w:val="99"/>
    <w:qFormat/>
    <w:locked/>
    <w:rPr>
      <w:sz w:val="18"/>
      <w:szCs w:val="18"/>
    </w:rPr>
  </w:style>
  <w:style w:type="paragraph" w:customStyle="1" w:styleId="CD">
    <w:name w:val="CD正文"/>
    <w:basedOn w:val="a"/>
    <w:qFormat/>
    <w:pPr>
      <w:spacing w:line="480" w:lineRule="exact"/>
      <w:ind w:firstLineChars="200" w:firstLine="200"/>
    </w:pPr>
    <w:rPr>
      <w:rFonts w:ascii="Times New Roman" w:eastAsia="仿宋_GB2312" w:hAnsi="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6441160">
      <w:bodyDiv w:val="1"/>
      <w:marLeft w:val="0"/>
      <w:marRight w:val="0"/>
      <w:marTop w:val="0"/>
      <w:marBottom w:val="0"/>
      <w:divBdr>
        <w:top w:val="none" w:sz="0" w:space="0" w:color="auto"/>
        <w:left w:val="none" w:sz="0" w:space="0" w:color="auto"/>
        <w:bottom w:val="none" w:sz="0" w:space="0" w:color="auto"/>
        <w:right w:val="none" w:sz="0" w:space="0" w:color="auto"/>
      </w:divBdr>
      <w:divsChild>
        <w:div w:id="17421760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3</Pages>
  <Words>325</Words>
  <Characters>1856</Characters>
  <Application>Microsoft Office Word</Application>
  <DocSecurity>0</DocSecurity>
  <Lines>15</Lines>
  <Paragraphs>4</Paragraphs>
  <ScaleCrop>false</ScaleCrop>
  <Company>Microsoft</Company>
  <LinksUpToDate>false</LinksUpToDate>
  <CharactersWithSpaces>2177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江西省职业技能鉴定管理平台</dc:title>
  <dc:creator>sj</dc:creator>
  <cp:lastModifiedBy>danger wq</cp:lastModifiedBy>
  <cp:revision>52</cp:revision>
  <dcterms:created xsi:type="dcterms:W3CDTF">2018-02-02T04:57:00Z</dcterms:created>
  <dcterms:modified xsi:type="dcterms:W3CDTF">2018-11-12T08:07:00Z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