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Level1"/>
        <w:spacing w:lineRule="auto" w:line="264"/>
        <w:rPr/>
      </w:pPr>
      <w:bookmarkStart w:id="0" w:name="Row_1_ver11"/>
      <w:r>
        <w:rPr>
          <w:shd w:val="clear" w:color="auto" w:fill="FEFFFF"/>
        </w:rPr>
        <w:t xml:space="preserve">ver1.1</w:t>
      </w:r>
      <w:bookmarkEnd w:id="0"/>
    </w:p>
    <w:p>
      <w:pPr>
        <w:outlineLvl w:val="1"/>
        <w:pStyle w:val="Level2"/>
        <w:spacing w:lineRule="auto" w:line="264"/>
        <w:rPr/>
      </w:pPr>
      <w:bookmarkStart w:id="1" w:name="Row_2_目标"/>
      <w:r>
        <w:rPr>
          <w:shd w:val="clear" w:color="auto" w:fill="FEFFFF"/>
        </w:rPr>
        <w:t xml:space="preserve">目标</w:t>
      </w:r>
      <w:bookmarkEnd w:id="1"/>
    </w:p>
    <w:p>
      <w:pPr>
        <w:outlineLvl w:val="2"/>
        <w:pStyle w:val="Level3"/>
        <w:spacing w:lineRule="auto" w:line="264"/>
        <w:rPr/>
      </w:pPr>
      <w:bookmarkStart w:id="2" w:name="Row_3_通过运营后台人工配置“化纤邦评市，使之更准确"/>
      <w:r>
        <w:rPr>
          <w:shd w:val="clear" w:color="auto" w:fill="FEFFFF"/>
        </w:rPr>
        <w:t xml:space="preserve">通过运营后台人工配置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化纤邦评市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，使之更准确</w:t>
      </w:r>
      <w:bookmarkEnd w:id="2"/>
    </w:p>
    <w:p>
      <w:pPr>
        <w:outlineLvl w:val="2"/>
        <w:pStyle w:val="Level3"/>
        <w:spacing w:lineRule="auto" w:line="264"/>
        <w:rPr/>
      </w:pPr>
      <w:bookmarkStart w:id="3" w:name="Row_4_通过运营后台配置金融产品详情，使产品切入场景、详情及差异化信"/>
      <w:r>
        <w:rPr>
          <w:shd w:val="clear" w:color="auto" w:fill="FEFFFF"/>
        </w:rPr>
        <w:t xml:space="preserve">通过运营后台配置金融产品详情，使产品切入场景、详情及差异化信息直观可见</w:t>
      </w:r>
      <w:bookmarkEnd w:id="3"/>
    </w:p>
    <w:p>
      <w:pPr>
        <w:outlineLvl w:val="1"/>
        <w:pStyle w:val="Level2"/>
        <w:spacing w:lineRule="auto" w:line="264"/>
        <w:rPr/>
      </w:pPr>
      <w:bookmarkStart w:id="4" w:name="Row_5_Req1金融产品详情展示及差异化配置"/>
      <w:r>
        <w:rPr>
          <w:shd w:val="clear" w:color="auto" w:fill="FEFFFF"/>
        </w:rPr>
        <w:t xml:space="preserve">Req1.</w:t>
      </w:r>
      <w:r>
        <w:rPr>
          <w:shd w:val="clear" w:color="auto" w:fill="FEFFFF"/>
        </w:rPr>
        <w:t xml:space="preserve">金融产品详情展示及差异化配置</w:t>
      </w:r>
      <w:bookmarkEnd w:id="4"/>
    </w:p>
    <w:p>
      <w:pPr>
        <w:outlineLvl w:val="2"/>
        <w:pStyle w:val="Level3"/>
        <w:spacing w:lineRule="auto" w:line="264"/>
        <w:rPr/>
      </w:pPr>
      <w:bookmarkStart w:id="5" w:name="Row_6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5"/>
    </w:p>
    <w:p>
      <w:pPr>
        <w:outlineLvl w:val="3"/>
        <w:pStyle w:val="Normal"/>
        <w:spacing w:lineRule="auto" w:line="264"/>
        <w:rPr/>
      </w:pPr>
      <w:bookmarkStart w:id="6" w:name="Row_7_增加金融产品详情展示及差异化配置"/>
      <w:r>
        <w:rPr>
          <w:shd w:val="clear" w:color="auto" w:fill="FEFFFF"/>
        </w:rPr>
        <w:t xml:space="preserve">增加金融产品详情展示及差异化配置</w:t>
      </w:r>
      <w:bookmarkEnd w:id="6"/>
    </w:p>
    <w:p>
      <w:pPr>
        <w:outlineLvl w:val="2"/>
        <w:pStyle w:val="Level3"/>
        <w:spacing w:lineRule="auto" w:line="264"/>
        <w:rPr/>
      </w:pPr>
      <w:bookmarkStart w:id="7" w:name="Row_8_Req11金融产品基础要素"/>
      <w:r>
        <w:rPr>
          <w:shd w:val="clear" w:color="auto" w:fill="FEFFFF"/>
        </w:rPr>
        <w:t xml:space="preserve">Req1.1</w:t>
      </w:r>
      <w:r>
        <w:rPr>
          <w:shd w:val="clear" w:color="auto" w:fill="FEFFFF"/>
        </w:rPr>
        <w:t xml:space="preserve">金融产品基础要素</w:t>
      </w:r>
      <w:bookmarkEnd w:id="7"/>
    </w:p>
    <w:p>
      <w:pPr>
        <w:pStyle w:val="NoteStyle"/>
        <w:rPr/>
      </w:pPr>
      <w:r>
        <w:rPr>
          <w:shd w:val="clear" w:color="auto" w:fill="FEFFFF"/>
        </w:rPr>
        <w:t xml:space="preserve">运营后台录入，展示差异化金融产品，定义：开放式产品</w:t>
      </w:r>
    </w:p>
    <w:p>
      <w:pPr>
        <w:outlineLvl w:val="3"/>
        <w:pStyle w:val="Normal"/>
        <w:spacing w:lineRule="auto" w:line="264"/>
        <w:rPr/>
      </w:pPr>
      <w:bookmarkStart w:id="8" w:name="Row_9_产品名称：必填，文本"/>
      <w:r>
        <w:rPr>
          <w:shd w:val="clear" w:color="auto" w:fill="FEFFFF"/>
        </w:rPr>
        <w:t xml:space="preserve">产品名称：必填，文本</w:t>
      </w:r>
      <w:bookmarkEnd w:id="8"/>
    </w:p>
    <w:p>
      <w:pPr>
        <w:outlineLvl w:val="3"/>
        <w:pStyle w:val="Normal"/>
        <w:spacing w:lineRule="auto" w:line="264"/>
        <w:rPr/>
      </w:pPr>
      <w:bookmarkStart w:id="9" w:name="Row_10_业务类型：必选，选项：1“10保证金代采购、2“1"/>
      <w:r>
        <w:rPr>
          <w:shd w:val="clear" w:color="auto" w:fill="FEFFFF"/>
        </w:rPr>
        <w:t xml:space="preserve">业务类型：必选，选项：</w:t>
      </w:r>
      <w:r>
        <w:rPr>
          <w:shd w:val="clear" w:color="auto" w:fill="FEFFFF"/>
        </w:rPr>
        <w:t xml:space="preserve">1.“1.0</w:t>
      </w:r>
      <w:r>
        <w:rPr>
          <w:shd w:val="clear" w:color="auto" w:fill="FEFFFF"/>
        </w:rPr>
        <w:t xml:space="preserve">保证金代采购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2.“1.1</w:t>
      </w:r>
      <w:r>
        <w:rPr>
          <w:shd w:val="clear" w:color="auto" w:fill="FEFFFF"/>
        </w:rPr>
        <w:t xml:space="preserve">存货质押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3.“1.2</w:t>
      </w:r>
      <w:r>
        <w:rPr>
          <w:shd w:val="clear" w:color="auto" w:fill="FEFFFF"/>
        </w:rPr>
        <w:t xml:space="preserve">应收账款融资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，前端展示与业务模式介绍关联</w:t>
      </w:r>
      <w:bookmarkEnd w:id="9"/>
    </w:p>
    <w:p>
      <w:pPr>
        <w:outlineLvl w:val="3"/>
        <w:pStyle w:val="Normal"/>
        <w:spacing w:lineRule="auto" w:line="264"/>
        <w:rPr/>
      </w:pPr>
      <w:bookmarkStart w:id="10" w:name="Row_11_支付方式：必选，选项：1“现款电汇、2“承兑汇票、3"/>
      <w:r>
        <w:rPr>
          <w:shd w:val="clear" w:color="auto" w:fill="FEFFFF"/>
        </w:rPr>
        <w:t xml:space="preserve">支付方式：必选，选项：</w:t>
      </w:r>
      <w:r>
        <w:rPr>
          <w:shd w:val="clear" w:color="auto" w:fill="FEFFFF"/>
        </w:rPr>
        <w:t xml:space="preserve">1.“</w:t>
      </w:r>
      <w:r>
        <w:rPr>
          <w:shd w:val="clear" w:color="auto" w:fill="FEFFFF"/>
        </w:rPr>
        <w:t xml:space="preserve">现款电汇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2.“</w:t>
      </w:r>
      <w:r>
        <w:rPr>
          <w:shd w:val="clear" w:color="auto" w:fill="FEFFFF"/>
        </w:rPr>
        <w:t xml:space="preserve">承兑汇票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3.“</w:t>
      </w:r>
      <w:r>
        <w:rPr>
          <w:shd w:val="clear" w:color="auto" w:fill="FEFFFF"/>
        </w:rPr>
        <w:t xml:space="preserve">不限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；默认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现款承兑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，支持多选</w:t>
      </w:r>
      <w:bookmarkEnd w:id="10"/>
    </w:p>
    <w:p>
      <w:pPr>
        <w:outlineLvl w:val="3"/>
        <w:pStyle w:val="Normal"/>
        <w:spacing w:lineRule="auto" w:line="264"/>
        <w:rPr/>
      </w:pPr>
      <w:bookmarkStart w:id="11" w:name="Row_12_适用品类：必选，选项：1“聚酯切片、2“涤纶长丝、3"/>
      <w:r>
        <w:rPr>
          <w:shd w:val="clear" w:color="auto" w:fill="FEFFFF"/>
        </w:rPr>
        <w:t xml:space="preserve">适用品类：必选，选项：</w:t>
      </w:r>
      <w:r>
        <w:rPr>
          <w:shd w:val="clear" w:color="auto" w:fill="FEFFFF"/>
        </w:rPr>
        <w:t xml:space="preserve">1.“</w:t>
      </w:r>
      <w:r>
        <w:rPr>
          <w:shd w:val="clear" w:color="auto" w:fill="FEFFFF"/>
        </w:rPr>
        <w:t xml:space="preserve">聚酯切片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2.“</w:t>
      </w:r>
      <w:r>
        <w:rPr>
          <w:shd w:val="clear" w:color="auto" w:fill="FEFFFF"/>
        </w:rPr>
        <w:t xml:space="preserve">涤纶长丝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3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涤纶短纤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4.“</w:t>
      </w:r>
      <w:r>
        <w:rPr>
          <w:shd w:val="clear" w:color="auto" w:fill="FEFFFF"/>
        </w:rPr>
        <w:t xml:space="preserve">再生长丝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5.“</w:t>
      </w:r>
      <w:r>
        <w:rPr>
          <w:shd w:val="clear" w:color="auto" w:fill="FEFFFF"/>
        </w:rPr>
        <w:t xml:space="preserve">再生短纤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6.“MEG”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7.“PTA”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8.“</w:t>
      </w:r>
      <w:r>
        <w:rPr>
          <w:shd w:val="clear" w:color="auto" w:fill="FEFFFF"/>
        </w:rPr>
        <w:t xml:space="preserve">聚酯瓶片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9.“</w:t>
      </w:r>
      <w:r>
        <w:rPr>
          <w:shd w:val="clear" w:color="auto" w:fill="FEFFFF"/>
        </w:rPr>
        <w:t xml:space="preserve">粘胶长丝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10.“</w:t>
      </w:r>
      <w:r>
        <w:rPr>
          <w:shd w:val="clear" w:color="auto" w:fill="FEFFFF"/>
        </w:rPr>
        <w:t xml:space="preserve">粘胶短纤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11.“</w:t>
      </w:r>
      <w:r>
        <w:rPr>
          <w:shd w:val="clear" w:color="auto" w:fill="FEFFFF"/>
        </w:rPr>
        <w:t xml:space="preserve">锦纶切片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12.“</w:t>
      </w:r>
      <w:r>
        <w:rPr>
          <w:shd w:val="clear" w:color="auto" w:fill="FEFFFF"/>
        </w:rPr>
        <w:t xml:space="preserve">锦纶长丝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13.“</w:t>
      </w:r>
      <w:r>
        <w:rPr>
          <w:shd w:val="clear" w:color="auto" w:fill="FEFFFF"/>
        </w:rPr>
        <w:t xml:space="preserve">锦纶短纤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14.“</w:t>
      </w:r>
      <w:r>
        <w:rPr>
          <w:shd w:val="clear" w:color="auto" w:fill="FEFFFF"/>
        </w:rPr>
        <w:t xml:space="preserve">氨纶丝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15.“</w:t>
      </w:r>
      <w:r>
        <w:rPr>
          <w:shd w:val="clear" w:color="auto" w:fill="FEFFFF"/>
        </w:rPr>
        <w:t xml:space="preserve">腈纶短纤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，支持多选</w:t>
      </w:r>
      <w:bookmarkEnd w:id="11"/>
    </w:p>
    <w:p>
      <w:pPr>
        <w:outlineLvl w:val="3"/>
        <w:pStyle w:val="Normal"/>
        <w:spacing w:lineRule="auto" w:line="264"/>
        <w:rPr/>
      </w:pPr>
      <w:bookmarkStart w:id="12" w:name="Row_13_实际月费率：必填，数字，精确至小数点后两位，单位“；显示"/>
      <w:r>
        <w:rPr>
          <w:shd w:val="clear" w:color="auto" w:fill="FEFFFF"/>
        </w:rPr>
        <w:t xml:space="preserve">实际月费率：必填，数字，精确至小数点后两位，单位</w:t>
      </w:r>
      <w:r>
        <w:rPr>
          <w:shd w:val="clear" w:color="auto" w:fill="FEFFFF"/>
        </w:rPr>
        <w:t xml:space="preserve">“%”</w:t>
      </w:r>
      <w:r>
        <w:rPr>
          <w:shd w:val="clear" w:color="auto" w:fill="FEFFFF"/>
        </w:rPr>
        <w:t xml:space="preserve">；显示：精确至小数点后两位的百分比</w:t>
      </w:r>
      <w:bookmarkEnd w:id="12"/>
    </w:p>
    <w:p>
      <w:pPr>
        <w:outlineLvl w:val="3"/>
        <w:pStyle w:val="Normal"/>
        <w:spacing w:lineRule="auto" w:line="264"/>
        <w:rPr/>
      </w:pPr>
      <w:bookmarkStart w:id="13" w:name="Row_14_原月费率：选填，数字，精确至小数点后两位，单位“；显示："/>
      <w:r>
        <w:rPr>
          <w:shd w:val="clear" w:color="auto" w:fill="FEFFFF"/>
        </w:rPr>
        <w:t xml:space="preserve">原月费率：选填，数字，精确至小数点后两位，单位</w:t>
      </w:r>
      <w:r>
        <w:rPr>
          <w:shd w:val="clear" w:color="auto" w:fill="FEFFFF"/>
        </w:rPr>
        <w:t xml:space="preserve">“%”</w:t>
      </w:r>
      <w:r>
        <w:rPr>
          <w:shd w:val="clear" w:color="auto" w:fill="FEFFFF"/>
        </w:rPr>
        <w:t xml:space="preserve">；显示：精确至小数点后两位的百分比</w:t>
      </w:r>
      <w:bookmarkEnd w:id="13"/>
    </w:p>
    <w:p>
      <w:pPr>
        <w:outlineLvl w:val="3"/>
        <w:pStyle w:val="Normal"/>
        <w:spacing w:lineRule="auto" w:line="264"/>
        <w:rPr/>
      </w:pPr>
      <w:bookmarkStart w:id="14" w:name="Row_15_保证金比例：必填，正整数，单位“"/>
      <w:r>
        <w:rPr>
          <w:shd w:val="clear" w:color="auto" w:fill="FEFFFF"/>
        </w:rPr>
        <w:t xml:space="preserve">保证金比例：必填，正整数，单位</w:t>
      </w:r>
      <w:r>
        <w:rPr>
          <w:shd w:val="clear" w:color="auto" w:fill="FEFFFF"/>
        </w:rPr>
        <w:t xml:space="preserve">“%”</w:t>
      </w:r>
      <w:bookmarkEnd w:id="14"/>
    </w:p>
    <w:p>
      <w:pPr>
        <w:outlineLvl w:val="3"/>
        <w:pStyle w:val="Normal"/>
        <w:spacing w:lineRule="auto" w:line="264"/>
        <w:rPr/>
      </w:pPr>
      <w:bookmarkStart w:id="15" w:name="Row_16_产品总额度：选填，正整数，单位“元"/>
      <w:r>
        <w:rPr>
          <w:shd w:val="clear" w:color="auto" w:fill="FEFFFF"/>
        </w:rPr>
        <w:t xml:space="preserve">产品总额度：选填，正整数，单位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”</w:t>
      </w:r>
      <w:bookmarkEnd w:id="15"/>
    </w:p>
    <w:p>
      <w:pPr>
        <w:outlineLvl w:val="3"/>
        <w:pStyle w:val="Normal"/>
        <w:spacing w:lineRule="auto" w:line="264"/>
        <w:rPr/>
      </w:pPr>
      <w:bookmarkStart w:id="16" w:name="Row_17_产品已用额度：选填，正整数，单位“元"/>
      <w:r>
        <w:rPr>
          <w:shd w:val="clear" w:color="auto" w:fill="FEFFFF"/>
        </w:rPr>
        <w:t xml:space="preserve">产品已用额度：选填，正整数，单位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元</w:t>
      </w:r>
      <w:r>
        <w:rPr>
          <w:shd w:val="clear" w:color="auto" w:fill="FEFFFF"/>
        </w:rPr>
        <w:t xml:space="preserve">”</w:t>
      </w:r>
      <w:bookmarkEnd w:id="16"/>
    </w:p>
    <w:p>
      <w:pPr>
        <w:outlineLvl w:val="3"/>
        <w:pStyle w:val="Normal"/>
        <w:spacing w:lineRule="auto" w:line="264"/>
        <w:rPr/>
      </w:pPr>
      <w:bookmarkStart w:id="17" w:name="Row_18_使用订单：选填，正整数，单位“笔"/>
      <w:r>
        <w:rPr>
          <w:shd w:val="clear" w:color="auto" w:fill="FEFFFF"/>
        </w:rPr>
        <w:t xml:space="preserve">使用订单：选填，正整数，单位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笔</w:t>
      </w:r>
      <w:r>
        <w:rPr>
          <w:shd w:val="clear" w:color="auto" w:fill="FEFFFF"/>
        </w:rPr>
        <w:t xml:space="preserve">”</w:t>
      </w:r>
      <w:bookmarkEnd w:id="17"/>
    </w:p>
    <w:p>
      <w:pPr>
        <w:outlineLvl w:val="3"/>
        <w:pStyle w:val="Normal"/>
        <w:spacing w:lineRule="auto" w:line="264"/>
        <w:rPr/>
      </w:pPr>
      <w:bookmarkStart w:id="18" w:name="Row_19_订单起用金额：选填，整数，单位“万元"/>
      <w:r>
        <w:rPr>
          <w:shd w:val="clear" w:color="auto" w:fill="FEFFFF"/>
        </w:rPr>
        <w:t xml:space="preserve">订单起用金额：选填，整数，单位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万元</w:t>
      </w:r>
      <w:r>
        <w:rPr>
          <w:shd w:val="clear" w:color="auto" w:fill="FEFFFF"/>
        </w:rPr>
        <w:t xml:space="preserve">”</w:t>
      </w:r>
      <w:bookmarkEnd w:id="18"/>
    </w:p>
    <w:p>
      <w:pPr>
        <w:outlineLvl w:val="3"/>
        <w:pStyle w:val="Normal"/>
        <w:spacing w:lineRule="auto" w:line="264"/>
        <w:rPr/>
      </w:pPr>
      <w:bookmarkStart w:id="19" w:name="Row_20_合同最长期限：必填，整数，单位“天"/>
      <w:r>
        <w:rPr>
          <w:shd w:val="clear" w:color="auto" w:fill="FEFFFF"/>
        </w:rPr>
        <w:t xml:space="preserve">合同最长期限：必填，整数，单位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天</w:t>
      </w:r>
      <w:r>
        <w:rPr>
          <w:shd w:val="clear" w:color="auto" w:fill="FEFFFF"/>
        </w:rPr>
        <w:t xml:space="preserve">”</w:t>
      </w:r>
      <w:bookmarkEnd w:id="19"/>
    </w:p>
    <w:p>
      <w:pPr>
        <w:outlineLvl w:val="3"/>
        <w:pStyle w:val="Normal"/>
        <w:spacing w:lineRule="auto" w:line="264"/>
        <w:rPr/>
      </w:pPr>
      <w:bookmarkStart w:id="20" w:name="Row_21_计费起步天数：选填，整数，单位“天"/>
      <w:r>
        <w:rPr>
          <w:shd w:val="clear" w:color="auto" w:fill="FEFFFF"/>
        </w:rPr>
        <w:t xml:space="preserve">计费起步天数：选填，整数，单位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天</w:t>
      </w:r>
      <w:r>
        <w:rPr>
          <w:shd w:val="clear" w:color="auto" w:fill="FEFFFF"/>
        </w:rPr>
        <w:t xml:space="preserve">”</w:t>
      </w:r>
      <w:bookmarkEnd w:id="20"/>
    </w:p>
    <w:p>
      <w:pPr>
        <w:outlineLvl w:val="3"/>
        <w:pStyle w:val="Normal"/>
        <w:spacing w:lineRule="auto" w:line="264"/>
        <w:rPr/>
      </w:pPr>
      <w:bookmarkStart w:id="21" w:name="Row_22_补充说明：选填，文本，不限长度"/>
      <w:r>
        <w:rPr>
          <w:shd w:val="clear" w:color="auto" w:fill="FEFFFF"/>
        </w:rPr>
        <w:t xml:space="preserve">补充说明：选填，文本，不限长度</w:t>
      </w:r>
      <w:bookmarkEnd w:id="21"/>
    </w:p>
    <w:p>
      <w:pPr>
        <w:outlineLvl w:val="3"/>
        <w:pStyle w:val="Normal"/>
        <w:spacing w:lineRule="auto" w:line="264"/>
        <w:rPr/>
      </w:pPr>
      <w:bookmarkStart w:id="22" w:name="Row_23_营销标记：选选，1空、2“推荐"/>
      <w:r>
        <w:rPr>
          <w:shd w:val="clear" w:color="auto" w:fill="FEFFFF"/>
        </w:rPr>
        <w:t xml:space="preserve">营销标记：选选，</w:t>
      </w:r>
      <w:r>
        <w:rPr>
          <w:shd w:val="clear" w:color="auto" w:fill="FEFFFF"/>
        </w:rPr>
        <w:t xml:space="preserve">1.</w:t>
      </w:r>
      <w:r>
        <w:rPr>
          <w:shd w:val="clear" w:color="auto" w:fill="FEFFFF"/>
        </w:rPr>
        <w:t xml:space="preserve">空、</w:t>
      </w:r>
      <w:r>
        <w:rPr>
          <w:shd w:val="clear" w:color="auto" w:fill="FEFFFF"/>
        </w:rPr>
        <w:t xml:space="preserve">2.“</w:t>
      </w:r>
      <w:r>
        <w:rPr>
          <w:shd w:val="clear" w:color="auto" w:fill="FEFFFF"/>
        </w:rPr>
        <w:t xml:space="preserve">推荐</w:t>
      </w:r>
      <w:r>
        <w:rPr>
          <w:shd w:val="clear" w:color="auto" w:fill="FEFFFF"/>
        </w:rPr>
        <w:t xml:space="preserve">”</w:t>
      </w:r>
      <w:bookmarkEnd w:id="22"/>
    </w:p>
    <w:p>
      <w:pPr>
        <w:outlineLvl w:val="2"/>
        <w:pStyle w:val="Level3"/>
        <w:spacing w:lineRule="auto" w:line="264"/>
        <w:rPr/>
      </w:pPr>
      <w:bookmarkStart w:id="23" w:name="Row_24_Req12金融产品管理"/>
      <w:r>
        <w:rPr>
          <w:shd w:val="clear" w:color="auto" w:fill="FEFFFF"/>
        </w:rPr>
        <w:t xml:space="preserve">Req1.2</w:t>
      </w:r>
      <w:r>
        <w:rPr>
          <w:shd w:val="clear" w:color="auto" w:fill="FEFFFF"/>
        </w:rPr>
        <w:t xml:space="preserve">金融产品管理</w:t>
      </w:r>
      <w:bookmarkEnd w:id="23"/>
    </w:p>
    <w:p>
      <w:pPr>
        <w:outlineLvl w:val="3"/>
        <w:pStyle w:val="Normal"/>
        <w:spacing w:lineRule="auto" w:line="264"/>
        <w:rPr/>
      </w:pPr>
      <w:bookmarkStart w:id="24" w:name="Row_25_新增"/>
      <w:r>
        <w:rPr>
          <w:shd w:val="clear" w:color="auto" w:fill="FEFFFF"/>
        </w:rPr>
        <w:t xml:space="preserve">新增</w:t>
      </w:r>
      <w:bookmarkEnd w:id="24"/>
    </w:p>
    <w:p>
      <w:pPr>
        <w:outlineLvl w:val="4"/>
        <w:pStyle w:val="Normal"/>
        <w:spacing w:lineRule="auto" w:line="264"/>
        <w:rPr/>
      </w:pPr>
      <w:bookmarkStart w:id="25" w:name="Row_26_录入产品基础要素，生成新的产品数据，默认状态“下架中"/>
      <w:r>
        <w:rPr>
          <w:shd w:val="clear" w:color="auto" w:fill="FEFFFF"/>
        </w:rPr>
        <w:t xml:space="preserve">录入产品基础要素，生成新的产品数据，默认状态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下架中</w:t>
      </w:r>
      <w:r>
        <w:rPr>
          <w:shd w:val="clear" w:color="auto" w:fill="FEFFFF"/>
        </w:rPr>
        <w:t xml:space="preserve">”</w:t>
      </w:r>
      <w:bookmarkEnd w:id="25"/>
    </w:p>
    <w:p>
      <w:pPr>
        <w:outlineLvl w:val="3"/>
        <w:pStyle w:val="Normal"/>
        <w:spacing w:lineRule="auto" w:line="264"/>
        <w:rPr/>
      </w:pPr>
      <w:bookmarkStart w:id="26" w:name="Row_27_发布"/>
      <w:r>
        <w:rPr>
          <w:shd w:val="clear" w:color="auto" w:fill="FEFFFF"/>
        </w:rPr>
        <w:t xml:space="preserve">发布</w:t>
      </w:r>
      <w:bookmarkEnd w:id="26"/>
    </w:p>
    <w:p>
      <w:pPr>
        <w:outlineLvl w:val="4"/>
        <w:pStyle w:val="Normal"/>
        <w:spacing w:lineRule="auto" w:line="264"/>
        <w:rPr/>
      </w:pPr>
      <w:bookmarkStart w:id="27" w:name="Row_28_在前端展示，产品状态为“已发布，可操作“下架"/>
      <w:r>
        <w:rPr>
          <w:shd w:val="clear" w:color="auto" w:fill="FEFFFF"/>
        </w:rPr>
        <w:t xml:space="preserve">在前端展示，产品状态为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已发布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，可操作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下架</w:t>
      </w:r>
      <w:r>
        <w:rPr>
          <w:shd w:val="clear" w:color="auto" w:fill="FEFFFF"/>
        </w:rPr>
        <w:t xml:space="preserve">”</w:t>
      </w:r>
      <w:bookmarkEnd w:id="27"/>
    </w:p>
    <w:p>
      <w:pPr>
        <w:outlineLvl w:val="3"/>
        <w:pStyle w:val="Normal"/>
        <w:spacing w:lineRule="auto" w:line="264"/>
        <w:rPr/>
      </w:pPr>
      <w:bookmarkStart w:id="28" w:name="Row_29_下架"/>
      <w:r>
        <w:rPr>
          <w:shd w:val="clear" w:color="auto" w:fill="FEFFFF"/>
        </w:rPr>
        <w:t xml:space="preserve">下架</w:t>
      </w:r>
      <w:bookmarkEnd w:id="28"/>
    </w:p>
    <w:p>
      <w:pPr>
        <w:outlineLvl w:val="4"/>
        <w:pStyle w:val="Normal"/>
        <w:spacing w:lineRule="auto" w:line="264"/>
        <w:rPr/>
      </w:pPr>
      <w:bookmarkStart w:id="29" w:name="Row_30_在前端不展示，产品状态为“下架中，可操作“发布"/>
      <w:r>
        <w:rPr>
          <w:shd w:val="clear" w:color="auto" w:fill="FEFFFF"/>
        </w:rPr>
        <w:t xml:space="preserve">在前端不展示，产品状态为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下架中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，可操作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发布</w:t>
      </w:r>
      <w:r>
        <w:rPr>
          <w:shd w:val="clear" w:color="auto" w:fill="FEFFFF"/>
        </w:rPr>
        <w:t xml:space="preserve">”</w:t>
      </w:r>
      <w:bookmarkEnd w:id="29"/>
    </w:p>
    <w:p>
      <w:pPr>
        <w:outlineLvl w:val="3"/>
        <w:pStyle w:val="Normal"/>
        <w:spacing w:lineRule="auto" w:line="264"/>
        <w:rPr/>
      </w:pPr>
      <w:bookmarkStart w:id="30" w:name="Row_31_删除"/>
      <w:r>
        <w:rPr>
          <w:shd w:val="clear" w:color="auto" w:fill="FEFFFF"/>
        </w:rPr>
        <w:t xml:space="preserve">删除</w:t>
      </w:r>
      <w:bookmarkEnd w:id="30"/>
    </w:p>
    <w:p>
      <w:pPr>
        <w:outlineLvl w:val="4"/>
        <w:pStyle w:val="Normal"/>
        <w:spacing w:lineRule="auto" w:line="264"/>
        <w:rPr/>
      </w:pPr>
      <w:bookmarkStart w:id="31" w:name="Row_32_状态为“下架中的产品，可逻辑删除"/>
      <w:r>
        <w:rPr>
          <w:shd w:val="clear" w:color="auto" w:fill="FEFFFF"/>
        </w:rPr>
        <w:t xml:space="preserve">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下架中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的产品，可逻辑删除</w:t>
      </w:r>
      <w:bookmarkEnd w:id="31"/>
    </w:p>
    <w:p>
      <w:pPr>
        <w:outlineLvl w:val="3"/>
        <w:pStyle w:val="Normal"/>
        <w:spacing w:lineRule="auto" w:line="264"/>
        <w:rPr/>
      </w:pPr>
      <w:bookmarkStart w:id="32" w:name="Row_33_编辑"/>
      <w:r>
        <w:rPr>
          <w:shd w:val="clear" w:color="auto" w:fill="FEFFFF"/>
        </w:rPr>
        <w:t xml:space="preserve">编辑</w:t>
      </w:r>
      <w:bookmarkEnd w:id="32"/>
    </w:p>
    <w:p>
      <w:pPr>
        <w:outlineLvl w:val="4"/>
        <w:pStyle w:val="Normal"/>
        <w:spacing w:lineRule="auto" w:line="264"/>
        <w:rPr/>
      </w:pPr>
      <w:bookmarkStart w:id="33" w:name="Row_34_可修改产品基础要素，不包含：产品名称、业务类型"/>
      <w:r>
        <w:rPr>
          <w:shd w:val="clear" w:color="auto" w:fill="FEFFFF"/>
        </w:rPr>
        <w:t xml:space="preserve">可修改产品基础要素，不包含：产品名称、业务类型</w:t>
      </w:r>
      <w:bookmarkEnd w:id="33"/>
    </w:p>
    <w:p>
      <w:pPr>
        <w:outlineLvl w:val="2"/>
        <w:pStyle w:val="Level3"/>
        <w:spacing w:lineRule="auto" w:line="264"/>
        <w:rPr/>
      </w:pPr>
      <w:bookmarkStart w:id="34" w:name="Row_35_Req13金融产品前端展示"/>
      <w:r>
        <w:rPr>
          <w:shd w:val="clear" w:color="auto" w:fill="FEFFFF"/>
        </w:rPr>
        <w:t xml:space="preserve">Req1.3</w:t>
      </w:r>
      <w:r>
        <w:rPr>
          <w:shd w:val="clear" w:color="auto" w:fill="FEFFFF"/>
        </w:rPr>
        <w:t xml:space="preserve">金融产品前端展示</w:t>
      </w:r>
      <w:bookmarkEnd w:id="34"/>
    </w:p>
    <w:p>
      <w:pPr>
        <w:outlineLvl w:val="3"/>
        <w:pStyle w:val="Normal"/>
        <w:spacing w:lineRule="auto" w:line="264"/>
        <w:rPr/>
      </w:pPr>
      <w:bookmarkStart w:id="35" w:name="Row_36_详情页内容"/>
      <w:r>
        <w:rPr>
          <w:shd w:val="clear" w:color="auto" w:fill="FEFFFF"/>
        </w:rPr>
        <w:t xml:space="preserve">详情页内容</w:t>
      </w:r>
      <w:bookmarkEnd w:id="35"/>
    </w:p>
    <w:p>
      <w:pPr>
        <w:outlineLvl w:val="4"/>
        <w:pStyle w:val="Normal"/>
        <w:spacing w:lineRule="auto" w:line="264"/>
        <w:rPr/>
      </w:pPr>
      <w:bookmarkStart w:id="36" w:name="Row_37_产品名称：文本"/>
      <w:r>
        <w:rPr>
          <w:shd w:val="clear" w:color="auto" w:fill="FEFFFF"/>
        </w:rPr>
        <w:t xml:space="preserve">产品名称：文本</w:t>
      </w:r>
      <w:bookmarkEnd w:id="36"/>
    </w:p>
    <w:p>
      <w:pPr>
        <w:outlineLvl w:val="4"/>
        <w:pStyle w:val="Normal"/>
        <w:spacing w:lineRule="auto" w:line="264"/>
        <w:rPr/>
      </w:pPr>
      <w:bookmarkStart w:id="37" w:name="Row_38_营销标记：icon"/>
      <w:r>
        <w:rPr>
          <w:shd w:val="clear" w:color="auto" w:fill="FEFFFF"/>
        </w:rPr>
        <w:t xml:space="preserve">营销标记：</w:t>
      </w:r>
      <w:r>
        <w:rPr>
          <w:shd w:val="clear" w:color="auto" w:fill="FEFFFF"/>
        </w:rPr>
        <w:t xml:space="preserve">icon</w:t>
      </w:r>
      <w:bookmarkEnd w:id="37"/>
    </w:p>
    <w:p>
      <w:pPr>
        <w:outlineLvl w:val="4"/>
        <w:pStyle w:val="Normal"/>
        <w:spacing w:lineRule="auto" w:line="264"/>
        <w:rPr/>
      </w:pPr>
      <w:bookmarkStart w:id="38" w:name="Row_39_适用品类：文本"/>
      <w:r>
        <w:rPr>
          <w:shd w:val="clear" w:color="auto" w:fill="FEFFFF"/>
        </w:rPr>
        <w:t xml:space="preserve">适用品类：文本</w:t>
      </w:r>
      <w:bookmarkEnd w:id="38"/>
    </w:p>
    <w:p>
      <w:pPr>
        <w:outlineLvl w:val="4"/>
        <w:pStyle w:val="Normal"/>
        <w:spacing w:lineRule="auto" w:line="264"/>
        <w:rPr/>
      </w:pPr>
      <w:bookmarkStart w:id="39" w:name="Row_40_实际月费率：文本"/>
      <w:r>
        <w:rPr>
          <w:shd w:val="clear" w:color="auto" w:fill="FEFFFF"/>
        </w:rPr>
        <w:t xml:space="preserve">实际月费率：文本</w:t>
      </w:r>
      <w:bookmarkEnd w:id="39"/>
    </w:p>
    <w:p>
      <w:pPr>
        <w:outlineLvl w:val="4"/>
        <w:pStyle w:val="Normal"/>
        <w:spacing w:lineRule="auto" w:line="264"/>
        <w:rPr/>
      </w:pPr>
      <w:bookmarkStart w:id="40" w:name="Row_41_原月费率：文本"/>
      <w:r>
        <w:rPr>
          <w:shd w:val="clear" w:color="auto" w:fill="FEFFFF"/>
        </w:rPr>
        <w:t xml:space="preserve">原月费率：文本</w:t>
      </w:r>
      <w:bookmarkEnd w:id="40"/>
    </w:p>
    <w:p>
      <w:pPr>
        <w:outlineLvl w:val="4"/>
        <w:pStyle w:val="Normal"/>
        <w:spacing w:lineRule="auto" w:line="264"/>
        <w:rPr/>
      </w:pPr>
      <w:bookmarkStart w:id="41" w:name="Row_42_预计费用：假定单价8000，则每吨每天费用800080"/>
      <w:r>
        <w:rPr>
          <w:shd w:val="clear" w:color="auto" w:fill="FEFFFF"/>
        </w:rPr>
        <w:t xml:space="preserve">预计费用：假定单价</w:t>
      </w:r>
      <w:r>
        <w:rPr>
          <w:shd w:val="clear" w:color="auto" w:fill="FEFFFF"/>
        </w:rPr>
        <w:t xml:space="preserve">8000</w:t>
      </w:r>
      <w:r>
        <w:rPr>
          <w:shd w:val="clear" w:color="auto" w:fill="FEFFFF"/>
        </w:rPr>
        <w:t xml:space="preserve">，则每吨每天费用</w:t>
      </w:r>
      <w:r>
        <w:rPr>
          <w:shd w:val="clear" w:color="auto" w:fill="FEFFFF"/>
        </w:rPr>
        <w:t xml:space="preserve">=8000*80%*</w:t>
      </w:r>
      <w:r>
        <w:rPr>
          <w:shd w:val="clear" w:color="auto" w:fill="FEFFFF"/>
        </w:rPr>
        <w:t xml:space="preserve">实际月费率</w:t>
      </w:r>
      <w:r>
        <w:rPr>
          <w:shd w:val="clear" w:color="auto" w:fill="FEFFFF"/>
        </w:rPr>
        <w:t xml:space="preserve">/30</w:t>
      </w:r>
      <w:r>
        <w:rPr>
          <w:shd w:val="clear" w:color="auto" w:fill="FEFFFF"/>
        </w:rPr>
        <w:t xml:space="preserve">，计算结果精确至小数点后两位，只舍不入</w:t>
      </w:r>
      <w:bookmarkEnd w:id="41"/>
    </w:p>
    <w:p>
      <w:pPr>
        <w:pStyle w:val="NoteStyle"/>
        <w:rPr/>
      </w:pPr>
      <w:r>
        <w:rPr>
          <w:shd w:val="clear" w:color="auto" w:fill="FEFFFF"/>
        </w:rPr>
        <w:t xml:space="preserve">单价预留配置区域</w:t>
      </w:r>
    </w:p>
    <w:p>
      <w:pPr>
        <w:outlineLvl w:val="4"/>
        <w:pStyle w:val="Normal"/>
        <w:spacing w:lineRule="auto" w:line="264"/>
        <w:rPr/>
      </w:pPr>
      <w:bookmarkStart w:id="42" w:name="Row_43_已用额度比例：产品已用额度产品总额度，展示方式：百分比“"/>
      <w:r>
        <w:rPr>
          <w:shd w:val="clear" w:color="auto" w:fill="FEFFFF"/>
        </w:rPr>
        <w:t xml:space="preserve">已用额度比例：产品已用额度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产品总额度，展示方式：百分比</w:t>
      </w:r>
      <w:r>
        <w:rPr>
          <w:shd w:val="clear" w:color="auto" w:fill="FEFFFF"/>
        </w:rPr>
        <w:t xml:space="preserve">“%”</w:t>
      </w:r>
      <w:r>
        <w:rPr>
          <w:shd w:val="clear" w:color="auto" w:fill="FEFFFF"/>
        </w:rPr>
        <w:t xml:space="preserve">，四舍五入精确至整数</w:t>
      </w:r>
      <w:bookmarkEnd w:id="42"/>
    </w:p>
    <w:p>
      <w:pPr>
        <w:pStyle w:val="NoteStyle"/>
        <w:rPr/>
      </w:pPr>
      <w:r>
        <w:rPr>
          <w:shd w:val="clear" w:color="auto" w:fill="FEFFFF"/>
        </w:rPr>
        <w:t xml:space="preserve">当计算结果</w:t>
      </w:r>
      <w:r>
        <w:rPr>
          <w:shd w:val="clear" w:color="auto" w:fill="FEFFFF"/>
        </w:rPr>
        <w:t xml:space="preserve">≤1%</w:t>
      </w:r>
      <w:r>
        <w:rPr>
          <w:shd w:val="clear" w:color="auto" w:fill="FEFFFF"/>
        </w:rPr>
        <w:t xml:space="preserve">时，显示</w:t>
      </w:r>
      <w:r>
        <w:rPr>
          <w:shd w:val="clear" w:color="auto" w:fill="FEFFFF"/>
        </w:rPr>
        <w:t xml:space="preserve">“1%”</w:t>
      </w:r>
      <w:r>
        <w:rPr>
          <w:shd w:val="clear" w:color="auto" w:fill="FEFFFF"/>
        </w:rPr>
        <w:t xml:space="preserve">；当</w:t>
      </w:r>
      <w:r>
        <w:rPr>
          <w:shd w:val="clear" w:color="auto" w:fill="FEFFFF"/>
        </w:rPr>
        <w:t xml:space="preserve">99%≤</w:t>
      </w:r>
      <w:r>
        <w:rPr>
          <w:shd w:val="clear" w:color="auto" w:fill="FEFFFF"/>
        </w:rPr>
        <w:t xml:space="preserve">计算结果＜</w:t>
      </w:r>
      <w:r>
        <w:rPr>
          <w:shd w:val="clear" w:color="auto" w:fill="FEFFFF"/>
        </w:rPr>
        <w:t xml:space="preserve">100%</w:t>
      </w:r>
      <w:r>
        <w:rPr>
          <w:shd w:val="clear" w:color="auto" w:fill="FEFFFF"/>
        </w:rPr>
        <w:t xml:space="preserve">时，显示</w:t>
      </w:r>
      <w:r>
        <w:rPr>
          <w:shd w:val="clear" w:color="auto" w:fill="FEFFFF"/>
        </w:rPr>
        <w:t xml:space="preserve">“99%”</w:t>
      </w:r>
    </w:p>
    <w:p>
      <w:pPr>
        <w:outlineLvl w:val="4"/>
        <w:pStyle w:val="Normal"/>
        <w:spacing w:lineRule="auto" w:line="264"/>
        <w:rPr/>
      </w:pPr>
      <w:bookmarkStart w:id="43" w:name="Row_44_产品剩余额度：产品总额度产品已用额度，四舍五入精确至万"/>
      <w:r>
        <w:rPr>
          <w:shd w:val="clear" w:color="auto" w:fill="FEFFFF"/>
        </w:rPr>
        <w:t xml:space="preserve">产品剩余额度：产品总额度</w:t>
      </w:r>
      <w:r>
        <w:rPr>
          <w:shd w:val="clear" w:color="auto" w:fill="FEFFFF"/>
        </w:rPr>
        <w:t xml:space="preserve">-</w:t>
      </w:r>
      <w:r>
        <w:rPr>
          <w:shd w:val="clear" w:color="auto" w:fill="FEFFFF"/>
        </w:rPr>
        <w:t xml:space="preserve">产品已用额度，四舍五入精确至万</w:t>
      </w:r>
      <w:bookmarkEnd w:id="43"/>
    </w:p>
    <w:p>
      <w:pPr>
        <w:pStyle w:val="NoteStyle"/>
        <w:rPr/>
      </w:pPr>
      <w:r>
        <w:rPr>
          <w:shd w:val="clear" w:color="auto" w:fill="FEFFFF"/>
        </w:rPr>
        <w:t xml:space="preserve">当已用额度</w:t>
      </w:r>
      <w:r>
        <w:rPr>
          <w:shd w:val="clear" w:color="auto" w:fill="FEFFFF"/>
        </w:rPr>
        <w:t xml:space="preserve">≤1</w:t>
      </w:r>
      <w:r>
        <w:rPr>
          <w:shd w:val="clear" w:color="auto" w:fill="FEFFFF"/>
        </w:rPr>
        <w:t xml:space="preserve">万时，按</w:t>
      </w:r>
      <w:r>
        <w:rPr>
          <w:shd w:val="clear" w:color="auto" w:fill="FEFFFF"/>
        </w:rPr>
        <w:t xml:space="preserve">1</w:t>
      </w:r>
      <w:r>
        <w:rPr>
          <w:shd w:val="clear" w:color="auto" w:fill="FEFFFF"/>
        </w:rPr>
        <w:t xml:space="preserve">万计算；当剩余额度</w:t>
      </w:r>
      <w:r>
        <w:rPr>
          <w:shd w:val="clear" w:color="auto" w:fill="FEFFFF"/>
        </w:rPr>
        <w:t xml:space="preserve">≤1</w:t>
      </w:r>
      <w:r>
        <w:rPr>
          <w:shd w:val="clear" w:color="auto" w:fill="FEFFFF"/>
        </w:rPr>
        <w:t xml:space="preserve">万时，显示</w:t>
      </w:r>
      <w:r>
        <w:rPr>
          <w:shd w:val="clear" w:color="auto" w:fill="FEFFFF"/>
        </w:rPr>
        <w:t xml:space="preserve">“1</w:t>
      </w:r>
      <w:r>
        <w:rPr>
          <w:shd w:val="clear" w:color="auto" w:fill="FEFFFF"/>
        </w:rPr>
        <w:t xml:space="preserve">万</w:t>
      </w:r>
      <w:r>
        <w:rPr>
          <w:shd w:val="clear" w:color="auto" w:fill="FEFFFF"/>
        </w:rPr>
        <w:t xml:space="preserve">”</w:t>
      </w:r>
    </w:p>
    <w:p>
      <w:pPr>
        <w:outlineLvl w:val="4"/>
        <w:pStyle w:val="Normal"/>
        <w:spacing w:lineRule="auto" w:line="264"/>
        <w:rPr/>
      </w:pPr>
      <w:bookmarkStart w:id="44" w:name="Row_45_付款方式：文本"/>
      <w:r>
        <w:rPr>
          <w:shd w:val="clear" w:color="auto" w:fill="FEFFFF"/>
        </w:rPr>
        <w:t xml:space="preserve">付款方式：文本</w:t>
      </w:r>
      <w:bookmarkEnd w:id="44"/>
    </w:p>
    <w:p>
      <w:pPr>
        <w:outlineLvl w:val="4"/>
        <w:pStyle w:val="Normal"/>
        <w:spacing w:lineRule="auto" w:line="264"/>
        <w:rPr/>
      </w:pPr>
      <w:bookmarkStart w:id="45" w:name="Row_46_使用订单：文本"/>
      <w:r>
        <w:rPr>
          <w:shd w:val="clear" w:color="auto" w:fill="FEFFFF"/>
        </w:rPr>
        <w:t xml:space="preserve">使用订单：文本</w:t>
      </w:r>
      <w:bookmarkEnd w:id="45"/>
    </w:p>
    <w:p>
      <w:pPr>
        <w:outlineLvl w:val="4"/>
        <w:pStyle w:val="Normal"/>
        <w:spacing w:lineRule="auto" w:line="264"/>
        <w:rPr/>
      </w:pPr>
      <w:bookmarkStart w:id="46" w:name="Row_47_订单起用金额：文本，支持不配置"/>
      <w:r>
        <w:rPr>
          <w:shd w:val="clear" w:color="auto" w:fill="FEFFFF"/>
        </w:rPr>
        <w:t xml:space="preserve">订单起用金额：文本，支持不配置</w:t>
      </w:r>
      <w:bookmarkEnd w:id="46"/>
    </w:p>
    <w:p>
      <w:pPr>
        <w:outlineLvl w:val="4"/>
        <w:pStyle w:val="Normal"/>
        <w:spacing w:lineRule="auto" w:line="264"/>
        <w:rPr/>
      </w:pPr>
      <w:bookmarkStart w:id="47" w:name="Row_48_计费起步天数：文本"/>
      <w:r>
        <w:rPr>
          <w:shd w:val="clear" w:color="auto" w:fill="FEFFFF"/>
        </w:rPr>
        <w:t xml:space="preserve">计费起步天数：文本</w:t>
      </w:r>
      <w:bookmarkEnd w:id="47"/>
    </w:p>
    <w:p>
      <w:pPr>
        <w:outlineLvl w:val="4"/>
        <w:pStyle w:val="Normal"/>
        <w:spacing w:lineRule="auto" w:line="264"/>
        <w:rPr/>
      </w:pPr>
      <w:bookmarkStart w:id="48" w:name="Row_49_合同最长期限：文本"/>
      <w:r>
        <w:rPr>
          <w:shd w:val="clear" w:color="auto" w:fill="FEFFFF"/>
        </w:rPr>
        <w:t xml:space="preserve">合同最长期限：文本</w:t>
      </w:r>
      <w:bookmarkEnd w:id="48"/>
    </w:p>
    <w:p>
      <w:pPr>
        <w:outlineLvl w:val="4"/>
        <w:pStyle w:val="Normal"/>
        <w:spacing w:lineRule="auto" w:line="264"/>
        <w:rPr/>
      </w:pPr>
      <w:bookmarkStart w:id="49" w:name="Row_50_合同保证金：文本，支持不配置"/>
      <w:r>
        <w:rPr>
          <w:shd w:val="clear" w:color="auto" w:fill="FEFFFF"/>
        </w:rPr>
        <w:t xml:space="preserve">合同保证金：文本，支持不配置</w:t>
      </w:r>
      <w:bookmarkEnd w:id="49"/>
    </w:p>
    <w:p>
      <w:pPr>
        <w:outlineLvl w:val="4"/>
        <w:pStyle w:val="Normal"/>
        <w:spacing w:lineRule="auto" w:line="264"/>
        <w:rPr/>
      </w:pPr>
      <w:bookmarkStart w:id="50" w:name="Row_51_补充说明：文本，支持不配置"/>
      <w:r>
        <w:rPr>
          <w:shd w:val="clear" w:color="auto" w:fill="FEFFFF"/>
        </w:rPr>
        <w:t xml:space="preserve">补充说明：文本，支持不配置</w:t>
      </w:r>
      <w:bookmarkEnd w:id="50"/>
    </w:p>
    <w:p>
      <w:pPr>
        <w:outlineLvl w:val="4"/>
        <w:pStyle w:val="Normal"/>
        <w:spacing w:lineRule="auto" w:line="264"/>
        <w:rPr/>
      </w:pPr>
      <w:bookmarkStart w:id="51" w:name="Row_52_使用流程：图文，仅“业务类型选择10时出现"/>
      <w:r>
        <w:rPr>
          <w:shd w:val="clear" w:color="auto" w:fill="FEFFFF"/>
        </w:rPr>
        <w:t xml:space="preserve">使用流程：图文，仅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业务类型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选择</w:t>
      </w:r>
      <w:r>
        <w:rPr>
          <w:shd w:val="clear" w:color="auto" w:fill="FEFFFF"/>
        </w:rPr>
        <w:t xml:space="preserve">1.0</w:t>
      </w:r>
      <w:r>
        <w:rPr>
          <w:shd w:val="clear" w:color="auto" w:fill="FEFFFF"/>
        </w:rPr>
        <w:t xml:space="preserve">时出现</w:t>
      </w:r>
      <w:bookmarkEnd w:id="51"/>
    </w:p>
    <w:p>
      <w:pPr>
        <w:outlineLvl w:val="3"/>
        <w:pStyle w:val="Normal"/>
        <w:spacing w:lineRule="auto" w:line="264"/>
        <w:rPr/>
      </w:pPr>
      <w:bookmarkStart w:id="52" w:name="Row_53_首页排序"/>
      <w:r>
        <w:rPr>
          <w:shd w:val="clear" w:color="auto" w:fill="FEFFFF"/>
        </w:rPr>
        <w:t xml:space="preserve">首页排序</w:t>
      </w:r>
      <w:bookmarkEnd w:id="52"/>
    </w:p>
    <w:p>
      <w:pPr>
        <w:outlineLvl w:val="4"/>
        <w:pStyle w:val="Normal"/>
        <w:spacing w:lineRule="auto" w:line="264"/>
        <w:rPr/>
      </w:pPr>
      <w:bookmarkStart w:id="53" w:name="Row_54_推荐标志指定，多个则按发布时间倒叙"/>
      <w:r>
        <w:rPr>
          <w:shd w:val="clear" w:color="auto" w:fill="FEFFFF"/>
        </w:rPr>
        <w:t xml:space="preserve">推荐标志指定，多个则按发布时间倒叙</w:t>
      </w:r>
      <w:bookmarkEnd w:id="53"/>
    </w:p>
    <w:p>
      <w:pPr>
        <w:outlineLvl w:val="4"/>
        <w:pStyle w:val="Normal"/>
        <w:spacing w:lineRule="auto" w:line="264"/>
        <w:rPr/>
      </w:pPr>
      <w:bookmarkStart w:id="54" w:name="Row_55_剩余按发布时间倒叙"/>
      <w:r>
        <w:rPr>
          <w:shd w:val="clear" w:color="auto" w:fill="FEFFFF"/>
        </w:rPr>
        <w:t xml:space="preserve">剩余按发布时间倒叙</w:t>
      </w:r>
      <w:bookmarkEnd w:id="54"/>
    </w:p>
    <w:p>
      <w:pPr>
        <w:outlineLvl w:val="1"/>
        <w:pStyle w:val="Level2"/>
        <w:spacing w:lineRule="auto" w:line="264"/>
        <w:rPr/>
      </w:pPr>
      <w:bookmarkStart w:id="55" w:name="Row_56_Req2修改“化纤邦评市逻辑为运营后台人工修改"/>
      <w:r>
        <w:rPr>
          <w:shd w:val="clear" w:color="auto" w:fill="FEFFFF"/>
        </w:rPr>
        <w:t xml:space="preserve">Req2.</w:t>
      </w:r>
      <w:r>
        <w:rPr>
          <w:shd w:val="clear" w:color="auto" w:fill="FEFFFF"/>
        </w:rPr>
        <w:t xml:space="preserve">修改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化纤邦评市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逻辑为运营后台人工修改</w:t>
      </w:r>
      <w:bookmarkEnd w:id="55"/>
    </w:p>
    <w:p>
      <w:pPr>
        <w:outlineLvl w:val="2"/>
        <w:pStyle w:val="Level3"/>
        <w:spacing w:lineRule="auto" w:line="264"/>
        <w:rPr/>
      </w:pPr>
      <w:bookmarkStart w:id="56" w:name="Row_57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56"/>
    </w:p>
    <w:p>
      <w:pPr>
        <w:outlineLvl w:val="3"/>
        <w:pStyle w:val="Normal"/>
        <w:spacing w:lineRule="auto" w:line="264"/>
        <w:rPr/>
      </w:pPr>
      <w:bookmarkStart w:id="57" w:name="Row_58_展示更能反映市场真实氛围的评语"/>
      <w:r>
        <w:rPr>
          <w:shd w:val="clear" w:color="auto" w:fill="FEFFFF"/>
        </w:rPr>
        <w:t xml:space="preserve">展示更能反映市场真实氛围的评语</w:t>
      </w:r>
      <w:bookmarkEnd w:id="57"/>
    </w:p>
    <w:p>
      <w:pPr>
        <w:outlineLvl w:val="2"/>
        <w:pStyle w:val="Level3"/>
        <w:spacing w:lineRule="auto" w:line="264"/>
        <w:rPr/>
      </w:pPr>
      <w:bookmarkStart w:id="58" w:name="Row_59_Req21运营后台配置"/>
      <w:r>
        <w:rPr>
          <w:shd w:val="clear" w:color="auto" w:fill="FEFFFF"/>
        </w:rPr>
        <w:t xml:space="preserve">Req2.1</w:t>
      </w:r>
      <w:r>
        <w:rPr>
          <w:shd w:val="clear" w:color="auto" w:fill="FEFFFF"/>
        </w:rPr>
        <w:t xml:space="preserve">运营后台配置</w:t>
      </w:r>
      <w:bookmarkEnd w:id="58"/>
    </w:p>
    <w:p>
      <w:pPr>
        <w:outlineLvl w:val="3"/>
        <w:pStyle w:val="Normal"/>
        <w:spacing w:lineRule="auto" w:line="264"/>
        <w:rPr/>
      </w:pPr>
      <w:bookmarkStart w:id="59" w:name="Row_60_化纤邦评市：必选，选项：1“产销爆表、2“交投活跃、"/>
      <w:r>
        <w:rPr>
          <w:shd w:val="clear" w:color="auto" w:fill="FEFFFF"/>
        </w:rPr>
        <w:t xml:space="preserve">化纤邦评市：必选，选项：</w:t>
      </w:r>
      <w:r>
        <w:rPr>
          <w:shd w:val="clear" w:color="auto" w:fill="FEFFFF"/>
        </w:rPr>
        <w:t xml:space="preserve">1.“</w:t>
      </w:r>
      <w:r>
        <w:rPr>
          <w:shd w:val="clear" w:color="auto" w:fill="FEFFFF"/>
        </w:rPr>
        <w:t xml:space="preserve">产销爆表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2.“</w:t>
      </w:r>
      <w:r>
        <w:rPr>
          <w:shd w:val="clear" w:color="auto" w:fill="FEFFFF"/>
        </w:rPr>
        <w:t xml:space="preserve">交投活跃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3.“</w:t>
      </w:r>
      <w:r>
        <w:rPr>
          <w:shd w:val="clear" w:color="auto" w:fill="FEFFFF"/>
        </w:rPr>
        <w:t xml:space="preserve">适度备货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4.“</w:t>
      </w:r>
      <w:r>
        <w:rPr>
          <w:shd w:val="clear" w:color="auto" w:fill="FEFFFF"/>
        </w:rPr>
        <w:t xml:space="preserve">刚需补货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5.“</w:t>
      </w:r>
      <w:r>
        <w:rPr>
          <w:shd w:val="clear" w:color="auto" w:fill="FEFFFF"/>
        </w:rPr>
        <w:t xml:space="preserve">其他</w:t>
      </w:r>
      <w:r>
        <w:rPr>
          <w:shd w:val="clear" w:color="auto" w:fill="FEFFFF"/>
        </w:rPr>
        <w:t xml:space="preserve">”</w:t>
      </w:r>
      <w:bookmarkEnd w:id="59"/>
    </w:p>
    <w:p>
      <w:pPr>
        <w:outlineLvl w:val="3"/>
        <w:pStyle w:val="Normal"/>
        <w:spacing w:lineRule="auto" w:line="264"/>
        <w:rPr/>
      </w:pPr>
      <w:bookmarkStart w:id="60" w:name="Row_61_页面加载显示现选中选项及内容"/>
      <w:r>
        <w:rPr>
          <w:shd w:val="clear" w:color="auto" w:fill="FEFFFF"/>
        </w:rPr>
        <w:t xml:space="preserve">页面加载显示现选中选项及内容</w:t>
      </w:r>
      <w:bookmarkEnd w:id="60"/>
    </w:p>
    <w:p>
      <w:pPr>
        <w:outlineLvl w:val="3"/>
        <w:pStyle w:val="Normal"/>
        <w:spacing w:lineRule="auto" w:line="264"/>
        <w:rPr/>
      </w:pPr>
      <w:bookmarkStart w:id="61" w:name="Row_62_选择“其他可自行输入内容，不可超过16个字符"/>
      <w:r>
        <w:rPr>
          <w:shd w:val="clear" w:color="auto" w:fill="FEFFFF"/>
        </w:rPr>
        <w:t xml:space="preserve">选择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其他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可自行输入内容，不可超过</w:t>
      </w:r>
      <w:r>
        <w:rPr>
          <w:shd w:val="clear" w:color="auto" w:fill="FEFFFF"/>
        </w:rPr>
        <w:t xml:space="preserve">16</w:t>
      </w:r>
      <w:r>
        <w:rPr>
          <w:shd w:val="clear" w:color="auto" w:fill="FEFFFF"/>
        </w:rPr>
        <w:t xml:space="preserve">个字符</w:t>
      </w:r>
      <w:bookmarkEnd w:id="61"/>
    </w:p>
    <w:p>
      <w:pPr>
        <w:outlineLvl w:val="2"/>
        <w:pStyle w:val="Level3"/>
        <w:spacing w:lineRule="auto" w:line="264"/>
        <w:rPr/>
      </w:pPr>
      <w:bookmarkStart w:id="62" w:name="Row_63_Req22前端展示"/>
      <w:r>
        <w:rPr>
          <w:shd w:val="clear" w:color="auto" w:fill="FEFFFF"/>
        </w:rPr>
        <w:t xml:space="preserve">Req2.2</w:t>
      </w:r>
      <w:r>
        <w:rPr>
          <w:shd w:val="clear" w:color="auto" w:fill="FEFFFF"/>
        </w:rPr>
        <w:t xml:space="preserve">前端展示</w:t>
      </w:r>
      <w:bookmarkEnd w:id="62"/>
    </w:p>
    <w:p>
      <w:pPr>
        <w:outlineLvl w:val="3"/>
        <w:pStyle w:val="Normal"/>
        <w:spacing w:lineRule="auto" w:line="264"/>
        <w:rPr/>
      </w:pPr>
      <w:bookmarkStart w:id="63" w:name="Row_64_文字"/>
      <w:r>
        <w:rPr>
          <w:shd w:val="clear" w:color="auto" w:fill="FEFFFF"/>
        </w:rPr>
        <w:t xml:space="preserve">文字</w:t>
      </w:r>
      <w:bookmarkEnd w:id="63"/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math="http://www.ora.com/XSLTCookbook/math" xmlns:alpha="http://www.omnigroup.com/namespace/OmniOutliner/alpha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10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17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24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32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3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46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5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6080"/>
      </w:pPr>
      <w:rPr>
        <w:rFonts w:ascii="Symbol" w:hAnsi="Symbol" w:hint="default"/>
      </w:rPr>
    </w:lvl>
  </w:abstractNum>
  <w:abstractNum w:abstractNumId="1">
    <w:multiLevelType w:val="multilevel"/>
    <w:lvl w:ilvl="0">
      <w:start w:val="0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1040"/>
      </w:pPr>
    </w:lvl>
    <w:lvl w:ilvl="2">
      <w:start w:val="1"/>
      <w:numFmt w:val="decimal"/>
      <w:lvlText w:val=""/>
      <w:lvlJc w:val="right"/>
      <w:pPr>
        <w:ind w:hanging="1" w:left="1760"/>
      </w:pPr>
    </w:lvl>
    <w:lvl w:ilvl="3">
      <w:start w:val="1"/>
      <w:numFmt w:val="decimal"/>
      <w:lvlText w:val=""/>
      <w:lvlJc w:val="right"/>
      <w:pPr>
        <w:ind w:hanging="1" w:left="2480"/>
      </w:pPr>
    </w:lvl>
    <w:lvl w:ilvl="4">
      <w:start w:val="1"/>
      <w:numFmt w:val="decimal"/>
      <w:lvlText w:val=""/>
      <w:lvlJc w:val="right"/>
      <w:pPr>
        <w:ind w:hanging="1" w:left="3200"/>
      </w:pPr>
    </w:lvl>
    <w:lvl w:ilvl="5">
      <w:start w:val="1"/>
      <w:numFmt w:val="decimal"/>
      <w:lvlText w:val=""/>
      <w:lvlJc w:val="right"/>
      <w:pPr>
        <w:ind w:hanging="1" w:left="3920"/>
      </w:pPr>
    </w:lvl>
    <w:lvl w:ilvl="6">
      <w:start w:val="1"/>
      <w:numFmt w:val="decimal"/>
      <w:lvlText w:val=""/>
      <w:lvlJc w:val="right"/>
      <w:pPr>
        <w:ind w:hanging="1" w:left="4640"/>
      </w:pPr>
    </w:lvl>
    <w:lvl w:ilvl="7">
      <w:start w:val="1"/>
      <w:numFmt w:val="decimal"/>
      <w:lvlText w:val=""/>
      <w:lvlJc w:val="right"/>
      <w:pPr>
        <w:ind w:hanging="1" w:left="5360"/>
      </w:pPr>
    </w:lvl>
    <w:lvl w:ilvl="8">
      <w:start w:val="1"/>
      <w:numFmt w:val="decimal"/>
      <w:lvlText w:val=""/>
      <w:lvlJc w:val="right"/>
      <w:pPr>
        <w:ind w:hanging="1" w:left="6080"/>
      </w:pPr>
    </w:lvl>
  </w:abstractNum>
  <w:num w:numId="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5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4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3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3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4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56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5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5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59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6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</w:rPr>
  </w:style>
  <w:style w:type="paragraph" w:styleId="Level1">
    <w:name w:val="Level 1"/>
    <w:basedOn w:val="Normal"/>
    <w:qFormat/>
    <w:pPr>
      <w:spacing w:lineRule="auto" w:line="264"/>
    </w:pPr>
    <w:rPr>
      <w:b w:val="0"/>
      <w:sz w:val="60"/>
      <w:color w:val="414141"/>
    </w:rPr>
  </w:style>
  <w:style w:type="paragraph" w:styleId="Level2">
    <w:name w:val="Level 2"/>
    <w:basedOn w:val="Normal"/>
    <w:qFormat/>
    <w:pPr>
      <w:spacing w:lineRule="auto" w:line="264"/>
    </w:pPr>
    <w:rPr>
      <w:sz w:val="36"/>
      <w:color w:val="414141"/>
    </w:rPr>
  </w:style>
  <w:style w:type="paragraph" w:styleId="Level3">
    <w:name w:val="Level 3"/>
    <w:basedOn w:val="Normal"/>
    <w:qFormat/>
    <w:pPr>
      <w:spacing w:lineRule="auto" w:line="264"/>
    </w:pPr>
    <w:rPr>
      <w:b w:val="1"/>
    </w:rPr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6"/>
      <w:color w:val="7A7A7A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metadata.xml><?xml version="1.0" encoding="utf-8"?>
<!DOCTYPE plist
  PUBLIC '-//Apple//DTD PLIST 1.0//EN'
  'http://www.apple.com/DTDs/PropertyList-1.0.dtd'>
<plist version="1.0">
  <dict>
    <key>dateCreated</key>
    <string>Tue, 15 Aug 2017 13:31:13 GMT</string>
  </dict>
</plist>
</file>