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微软雅黑" w:hAnsi="微软雅黑" w:eastAsia="微软雅黑"/>
          <w:b/>
          <w:sz w:val="40"/>
        </w:rPr>
      </w:pPr>
      <w:r>
        <w:rPr>
          <w:rFonts w:hint="eastAsia" w:ascii="微软雅黑" w:hAnsi="微软雅黑" w:eastAsia="微软雅黑"/>
          <w:b/>
          <w:sz w:val="40"/>
        </w:rPr>
        <w:t>供方报价单操作规范</w:t>
      </w:r>
    </w:p>
    <w:p>
      <w:pPr>
        <w:spacing w:line="360" w:lineRule="auto"/>
        <w:ind w:firstLine="360" w:firstLineChars="150"/>
        <w:jc w:val="left"/>
        <w:rPr>
          <w:rFonts w:ascii="微软雅黑" w:hAnsi="微软雅黑" w:eastAsia="微软雅黑" w:cs="Times New Roman"/>
          <w:sz w:val="24"/>
          <w:szCs w:val="28"/>
        </w:rPr>
      </w:pPr>
      <w:r>
        <w:rPr>
          <w:rFonts w:hint="eastAsia" w:ascii="微软雅黑" w:hAnsi="微软雅黑" w:eastAsia="微软雅黑" w:cs="Times New Roman"/>
          <w:sz w:val="24"/>
          <w:szCs w:val="28"/>
        </w:rPr>
        <w:t>为确保供方报价数据的准确性，减少非必要错误检查，提高供方报价信息传递的效率，特制定本操作规范。</w:t>
      </w:r>
    </w:p>
    <w:p>
      <w:pPr>
        <w:pStyle w:val="5"/>
        <w:numPr>
          <w:ilvl w:val="0"/>
          <w:numId w:val="1"/>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适用范围</w:t>
      </w:r>
    </w:p>
    <w:p>
      <w:pPr>
        <w:pStyle w:val="5"/>
        <w:spacing w:line="360" w:lineRule="auto"/>
        <w:ind w:left="420" w:firstLine="0" w:firstLineChars="0"/>
        <w:jc w:val="left"/>
        <w:rPr>
          <w:rFonts w:ascii="微软雅黑" w:hAnsi="微软雅黑" w:eastAsia="微软雅黑"/>
          <w:sz w:val="24"/>
          <w:szCs w:val="28"/>
        </w:rPr>
      </w:pPr>
      <w:r>
        <w:rPr>
          <w:rFonts w:hint="eastAsia" w:ascii="微软雅黑" w:hAnsi="微软雅黑" w:eastAsia="微软雅黑"/>
          <w:sz w:val="24"/>
          <w:szCs w:val="28"/>
        </w:rPr>
        <w:t>所有与君方科技正式签署代理销售协议的供应商每日的资源报价单都适用于此规定。</w:t>
      </w:r>
    </w:p>
    <w:p>
      <w:pPr>
        <w:pStyle w:val="5"/>
        <w:numPr>
          <w:ilvl w:val="0"/>
          <w:numId w:val="1"/>
        </w:numPr>
        <w:spacing w:line="360" w:lineRule="auto"/>
        <w:ind w:firstLineChars="0"/>
        <w:jc w:val="left"/>
        <w:rPr>
          <w:rFonts w:hint="eastAsia" w:ascii="微软雅黑" w:hAnsi="微软雅黑" w:eastAsia="微软雅黑"/>
          <w:sz w:val="24"/>
          <w:szCs w:val="28"/>
        </w:rPr>
      </w:pPr>
      <w:r>
        <w:rPr>
          <w:rFonts w:hint="eastAsia" w:ascii="微软雅黑" w:hAnsi="微软雅黑" w:eastAsia="微软雅黑"/>
          <w:sz w:val="24"/>
          <w:szCs w:val="28"/>
        </w:rPr>
        <w:t>职责划分</w:t>
      </w:r>
    </w:p>
    <w:p>
      <w:pPr>
        <w:pStyle w:val="5"/>
        <w:spacing w:line="360" w:lineRule="auto"/>
        <w:ind w:left="420" w:firstLine="0" w:firstLineChars="0"/>
        <w:jc w:val="left"/>
        <w:rPr>
          <w:rFonts w:hint="eastAsia" w:ascii="微软雅黑" w:hAnsi="微软雅黑" w:eastAsia="微软雅黑"/>
          <w:sz w:val="24"/>
          <w:szCs w:val="28"/>
        </w:rPr>
      </w:pPr>
      <w:r>
        <w:drawing>
          <wp:inline distT="0" distB="0" distL="0" distR="0">
            <wp:extent cx="5274310" cy="25482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548785"/>
                    </a:xfrm>
                    <a:prstGeom prst="rect">
                      <a:avLst/>
                    </a:prstGeom>
                  </pic:spPr>
                </pic:pic>
              </a:graphicData>
            </a:graphic>
          </wp:inline>
        </w:drawing>
      </w:r>
    </w:p>
    <w:p>
      <w:pPr>
        <w:pStyle w:val="5"/>
        <w:numPr>
          <w:ilvl w:val="0"/>
          <w:numId w:val="1"/>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操作流程与规范</w:t>
      </w:r>
    </w:p>
    <w:p>
      <w:pPr>
        <w:pStyle w:val="5"/>
        <w:ind w:firstLine="480"/>
        <w:rPr>
          <w:rFonts w:ascii="微软雅黑" w:hAnsi="微软雅黑" w:eastAsia="微软雅黑"/>
          <w:sz w:val="24"/>
          <w:szCs w:val="28"/>
        </w:rPr>
      </w:pPr>
      <w:r>
        <w:rPr>
          <w:rFonts w:hint="eastAsia" w:ascii="微软雅黑" w:hAnsi="微软雅黑" w:eastAsia="微软雅黑"/>
          <w:sz w:val="24"/>
          <w:szCs w:val="28"/>
        </w:rPr>
        <w:drawing>
          <wp:inline distT="0" distB="0" distL="0" distR="0">
            <wp:extent cx="5530850" cy="647700"/>
            <wp:effectExtent l="19050" t="0" r="3175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5"/>
        <w:spacing w:line="360" w:lineRule="auto"/>
        <w:ind w:left="420" w:firstLine="0" w:firstLineChars="0"/>
        <w:jc w:val="left"/>
        <w:rPr>
          <w:rFonts w:ascii="微软雅黑" w:hAnsi="微软雅黑" w:eastAsia="微软雅黑"/>
          <w:sz w:val="24"/>
          <w:szCs w:val="28"/>
        </w:rPr>
      </w:pPr>
      <w:r>
        <w:rPr>
          <w:rFonts w:hint="eastAsia" w:ascii="微软雅黑" w:hAnsi="微软雅黑" w:eastAsia="微软雅黑"/>
          <w:sz w:val="24"/>
          <w:szCs w:val="28"/>
        </w:rPr>
        <w:t xml:space="preserve"> 流程操作规范要点：</w:t>
      </w:r>
    </w:p>
    <w:p>
      <w:pPr>
        <w:pStyle w:val="5"/>
        <w:numPr>
          <w:ilvl w:val="0"/>
          <w:numId w:val="2"/>
        </w:numPr>
        <w:spacing w:line="360" w:lineRule="auto"/>
        <w:ind w:firstLineChars="0"/>
        <w:jc w:val="left"/>
        <w:rPr>
          <w:rFonts w:hint="eastAsia" w:ascii="微软雅黑" w:hAnsi="微软雅黑" w:eastAsia="微软雅黑"/>
          <w:sz w:val="24"/>
          <w:szCs w:val="28"/>
        </w:rPr>
      </w:pPr>
      <w:r>
        <w:rPr>
          <w:rFonts w:hint="eastAsia" w:ascii="微软雅黑" w:hAnsi="微软雅黑" w:eastAsia="微软雅黑"/>
          <w:sz w:val="24"/>
          <w:szCs w:val="28"/>
        </w:rPr>
        <w:t>供方接口人发送报价EXECL，EXECL文件以供方名称命名。</w:t>
      </w:r>
    </w:p>
    <w:p>
      <w:pPr>
        <w:pStyle w:val="5"/>
        <w:numPr>
          <w:ilvl w:val="0"/>
          <w:numId w:val="2"/>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lang w:val="en-US" w:eastAsia="zh-CN"/>
        </w:rPr>
        <w:t>每日两个节点，一个是上午10点前</w:t>
      </w:r>
      <w:r>
        <w:rPr>
          <w:rFonts w:hint="eastAsia" w:ascii="微软雅黑" w:hAnsi="微软雅黑" w:eastAsia="微软雅黑"/>
          <w:sz w:val="24"/>
          <w:szCs w:val="28"/>
        </w:rPr>
        <w:t>资源提供人将供方报价单传递给运营</w:t>
      </w:r>
      <w:r>
        <w:rPr>
          <w:rFonts w:hint="eastAsia" w:ascii="微软雅黑" w:hAnsi="微软雅黑" w:eastAsia="微软雅黑"/>
          <w:sz w:val="24"/>
          <w:szCs w:val="28"/>
          <w:lang w:eastAsia="zh-CN"/>
        </w:rPr>
        <w:t>，</w:t>
      </w:r>
      <w:r>
        <w:rPr>
          <w:rFonts w:hint="eastAsia" w:ascii="微软雅黑" w:hAnsi="微软雅黑" w:eastAsia="微软雅黑"/>
          <w:sz w:val="24"/>
          <w:szCs w:val="28"/>
          <w:lang w:val="en-US" w:eastAsia="zh-CN"/>
        </w:rPr>
        <w:t>另一个是在上午10点前还无法获取的报价单将在15点前传递给运营</w:t>
      </w:r>
      <w:bookmarkStart w:id="0" w:name="_GoBack"/>
      <w:bookmarkEnd w:id="0"/>
      <w:r>
        <w:rPr>
          <w:rFonts w:hint="eastAsia" w:ascii="微软雅黑" w:hAnsi="微软雅黑" w:eastAsia="微软雅黑"/>
          <w:sz w:val="24"/>
          <w:szCs w:val="28"/>
        </w:rPr>
        <w:t>。</w:t>
      </w:r>
    </w:p>
    <w:p>
      <w:pPr>
        <w:pStyle w:val="5"/>
        <w:numPr>
          <w:ilvl w:val="0"/>
          <w:numId w:val="2"/>
        </w:numPr>
        <w:spacing w:line="360" w:lineRule="auto"/>
        <w:ind w:firstLineChars="0"/>
        <w:jc w:val="left"/>
        <w:rPr>
          <w:rFonts w:hint="eastAsia" w:ascii="微软雅黑" w:hAnsi="微软雅黑" w:eastAsia="微软雅黑"/>
          <w:sz w:val="24"/>
          <w:szCs w:val="28"/>
        </w:rPr>
      </w:pPr>
      <w:r>
        <w:rPr>
          <w:rFonts w:hint="eastAsia" w:ascii="微软雅黑" w:hAnsi="微软雅黑" w:eastAsia="微软雅黑"/>
          <w:sz w:val="24"/>
          <w:szCs w:val="28"/>
        </w:rPr>
        <w:t>运营依照报价单标准模板整理，然后上传到资源系统，</w:t>
      </w:r>
      <w:r>
        <w:rPr>
          <w:rFonts w:hint="eastAsia" w:ascii="微软雅黑" w:hAnsi="微软雅黑" w:eastAsia="微软雅黑"/>
          <w:sz w:val="24"/>
          <w:szCs w:val="28"/>
          <w:lang w:val="en-US" w:eastAsia="zh-CN"/>
        </w:rPr>
        <w:t>每日两个时间节点进行</w:t>
      </w:r>
      <w:r>
        <w:rPr>
          <w:rFonts w:hint="eastAsia" w:ascii="微软雅黑" w:hAnsi="微软雅黑" w:eastAsia="微软雅黑"/>
          <w:sz w:val="24"/>
          <w:szCs w:val="28"/>
        </w:rPr>
        <w:t>(</w:t>
      </w:r>
      <w:r>
        <w:rPr>
          <w:rFonts w:hint="eastAsia" w:ascii="微软雅黑" w:hAnsi="微软雅黑" w:eastAsia="微软雅黑"/>
          <w:sz w:val="24"/>
          <w:szCs w:val="28"/>
          <w:lang w:val="en-US" w:eastAsia="zh-CN"/>
        </w:rPr>
        <w:t>10点、15点</w:t>
      </w:r>
      <w:r>
        <w:rPr>
          <w:rFonts w:hint="eastAsia" w:ascii="微软雅黑" w:hAnsi="微软雅黑" w:eastAsia="微软雅黑"/>
          <w:sz w:val="24"/>
          <w:szCs w:val="28"/>
        </w:rPr>
        <w:t>)上传并检查系统中数据的一致性。</w:t>
      </w:r>
    </w:p>
    <w:p>
      <w:pPr>
        <w:pStyle w:val="5"/>
        <w:numPr>
          <w:ilvl w:val="0"/>
          <w:numId w:val="2"/>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资源审核人对报价单价格进行审核，确保价格真实性。</w:t>
      </w:r>
    </w:p>
    <w:p>
      <w:pPr>
        <w:pStyle w:val="5"/>
        <w:numPr>
          <w:ilvl w:val="0"/>
          <w:numId w:val="1"/>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相关数据规范</w:t>
      </w:r>
    </w:p>
    <w:p>
      <w:pPr>
        <w:pStyle w:val="5"/>
        <w:numPr>
          <w:ilvl w:val="0"/>
          <w:numId w:val="3"/>
        </w:numPr>
        <w:spacing w:line="360" w:lineRule="auto"/>
        <w:ind w:firstLineChars="0"/>
        <w:jc w:val="left"/>
        <w:rPr>
          <w:rFonts w:hint="eastAsia" w:ascii="微软雅黑" w:hAnsi="微软雅黑" w:eastAsia="微软雅黑"/>
          <w:sz w:val="24"/>
          <w:szCs w:val="28"/>
        </w:rPr>
      </w:pPr>
      <w:r>
        <w:rPr>
          <w:rFonts w:hint="eastAsia" w:ascii="微软雅黑" w:hAnsi="微软雅黑" w:eastAsia="微软雅黑"/>
          <w:sz w:val="24"/>
          <w:szCs w:val="28"/>
        </w:rPr>
        <w:t>报价单EXECL中大类、类型、规格、批号、颜色、丝饼重、箱重、工艺技术、生产设备必须按规范填写，不能为空</w:t>
      </w:r>
    </w:p>
    <w:p>
      <w:pPr>
        <w:pStyle w:val="5"/>
        <w:numPr>
          <w:ilvl w:val="0"/>
          <w:numId w:val="3"/>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大类为FDY、POY、DTY</w:t>
      </w:r>
    </w:p>
    <w:p>
      <w:pPr>
        <w:pStyle w:val="5"/>
        <w:numPr>
          <w:ilvl w:val="0"/>
          <w:numId w:val="3"/>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类型为大有光、半消光、全消光、阳离子</w:t>
      </w:r>
    </w:p>
    <w:p>
      <w:pPr>
        <w:pStyle w:val="5"/>
        <w:numPr>
          <w:ilvl w:val="0"/>
          <w:numId w:val="3"/>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规格要同时包含dt和D，dt放在前面，D放在（）中，格式示例：167dt/72f(150D)扁平</w:t>
      </w:r>
    </w:p>
    <w:p>
      <w:pPr>
        <w:pStyle w:val="5"/>
        <w:numPr>
          <w:ilvl w:val="0"/>
          <w:numId w:val="3"/>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批号必须唯一，若存在多个，则分多行上传。批号不能为空。切片坊若没有批号请资源提供人自行编号。</w:t>
      </w:r>
    </w:p>
    <w:p>
      <w:pPr>
        <w:pStyle w:val="5"/>
        <w:numPr>
          <w:ilvl w:val="0"/>
          <w:numId w:val="3"/>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颜色为：白色、黑色等</w:t>
      </w:r>
    </w:p>
    <w:p>
      <w:pPr>
        <w:pStyle w:val="5"/>
        <w:numPr>
          <w:ilvl w:val="0"/>
          <w:numId w:val="3"/>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丝饼重、箱重以KG为单位, ，针对不定重情况，请在箱重/丝饼重中录入不定重.</w:t>
      </w:r>
    </w:p>
    <w:p>
      <w:pPr>
        <w:pStyle w:val="5"/>
        <w:numPr>
          <w:ilvl w:val="0"/>
          <w:numId w:val="3"/>
        </w:numPr>
        <w:spacing w:line="360" w:lineRule="auto"/>
        <w:ind w:firstLineChars="0"/>
        <w:jc w:val="left"/>
        <w:rPr>
          <w:rFonts w:hint="eastAsia" w:ascii="微软雅黑" w:hAnsi="微软雅黑" w:eastAsia="微软雅黑"/>
          <w:sz w:val="24"/>
          <w:szCs w:val="28"/>
        </w:rPr>
      </w:pPr>
      <w:r>
        <w:rPr>
          <w:rFonts w:hint="eastAsia" w:ascii="微软雅黑" w:hAnsi="微软雅黑" w:eastAsia="微软雅黑"/>
          <w:sz w:val="24"/>
          <w:szCs w:val="28"/>
        </w:rPr>
        <w:t>工艺技术为熔体纺、切片纺</w:t>
      </w:r>
    </w:p>
    <w:p>
      <w:pPr>
        <w:pStyle w:val="5"/>
        <w:numPr>
          <w:ilvl w:val="0"/>
          <w:numId w:val="3"/>
        </w:numPr>
        <w:spacing w:line="360" w:lineRule="auto"/>
        <w:ind w:firstLineChars="0"/>
        <w:jc w:val="left"/>
        <w:rPr>
          <w:rFonts w:hint="eastAsia" w:ascii="微软雅黑" w:hAnsi="微软雅黑" w:eastAsia="微软雅黑"/>
          <w:sz w:val="24"/>
          <w:szCs w:val="28"/>
        </w:rPr>
      </w:pPr>
      <w:r>
        <w:rPr>
          <w:rFonts w:hint="eastAsia" w:ascii="微软雅黑" w:hAnsi="微软雅黑" w:eastAsia="微软雅黑"/>
          <w:sz w:val="24"/>
          <w:szCs w:val="28"/>
        </w:rPr>
        <w:t>生产设备为</w:t>
      </w:r>
      <w:r>
        <w:rPr>
          <w:rFonts w:ascii="微软雅黑" w:hAnsi="微软雅黑" w:eastAsia="微软雅黑"/>
          <w:sz w:val="24"/>
          <w:szCs w:val="28"/>
        </w:rPr>
        <w:t>TMT</w:t>
      </w:r>
      <w:r>
        <w:rPr>
          <w:rFonts w:hint="eastAsia" w:ascii="微软雅黑" w:hAnsi="微软雅黑" w:eastAsia="微软雅黑"/>
          <w:sz w:val="24"/>
          <w:szCs w:val="28"/>
        </w:rPr>
        <w:t>、巴马格、北京中丽、其他</w:t>
      </w:r>
    </w:p>
    <w:p>
      <w:pPr>
        <w:pStyle w:val="5"/>
        <w:numPr>
          <w:ilvl w:val="0"/>
          <w:numId w:val="3"/>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价格单位为元/吨</w:t>
      </w:r>
    </w:p>
    <w:p>
      <w:pPr>
        <w:pStyle w:val="5"/>
        <w:numPr>
          <w:ilvl w:val="0"/>
          <w:numId w:val="1"/>
        </w:numPr>
        <w:spacing w:line="360" w:lineRule="auto"/>
        <w:ind w:firstLineChars="0"/>
        <w:jc w:val="left"/>
        <w:rPr>
          <w:rFonts w:ascii="微软雅黑" w:hAnsi="微软雅黑" w:eastAsia="微软雅黑"/>
          <w:sz w:val="24"/>
          <w:szCs w:val="28"/>
        </w:rPr>
      </w:pPr>
      <w:r>
        <w:rPr>
          <w:rFonts w:hint="eastAsia" w:ascii="微软雅黑" w:hAnsi="微软雅黑" w:eastAsia="微软雅黑"/>
          <w:sz w:val="24"/>
          <w:szCs w:val="28"/>
        </w:rPr>
        <w:t>附录</w:t>
      </w:r>
    </w:p>
    <w:p>
      <w:pPr>
        <w:pStyle w:val="5"/>
        <w:ind w:firstLine="480"/>
        <w:rPr>
          <w:rFonts w:ascii="微软雅黑" w:hAnsi="微软雅黑" w:eastAsia="微软雅黑"/>
          <w:sz w:val="24"/>
          <w:szCs w:val="28"/>
        </w:rPr>
      </w:pPr>
      <w:r>
        <w:rPr>
          <w:rFonts w:ascii="微软雅黑" w:hAnsi="微软雅黑" w:eastAsia="微软雅黑"/>
          <w:sz w:val="24"/>
          <w:szCs w:val="28"/>
        </w:rPr>
        <w:object>
          <v:shape id="_x0000_i1025" o:spt="75" type="#_x0000_t75" style="height:48.5pt;width:77.5pt;" o:ole="t" filled="f" o:preferrelative="t" stroked="f" coordsize="21600,21600">
            <v:path/>
            <v:fill on="f" focussize="0,0"/>
            <v:stroke on="f" joinstyle="miter"/>
            <v:imagedata r:id="rId11" o:title=""/>
            <o:lock v:ext="edit" aspectratio="t"/>
            <w10:wrap type="none"/>
            <w10:anchorlock/>
          </v:shape>
          <o:OLEObject Type="Embed" ProgID="Excel.Sheet.12" ShapeID="_x0000_i1025" DrawAspect="Icon" ObjectID="_1468075725" r:id="rId10"/>
        </w:object>
      </w:r>
    </w:p>
    <w:p>
      <w:pPr>
        <w:pStyle w:val="5"/>
        <w:spacing w:line="360" w:lineRule="auto"/>
        <w:ind w:left="420" w:firstLine="0" w:firstLineChars="0"/>
        <w:jc w:val="left"/>
        <w:rPr>
          <w:rFonts w:ascii="微软雅黑" w:hAnsi="微软雅黑" w:eastAsia="微软雅黑"/>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微软雅黑">
    <w:panose1 w:val="020B0503020204020204"/>
    <w:charset w:val="86"/>
    <w:family w:val="decorative"/>
    <w:pitch w:val="default"/>
    <w:sig w:usb0="80000287" w:usb1="280F3C52" w:usb2="00000016" w:usb3="00000000" w:csb0="0004001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微软雅黑">
    <w:panose1 w:val="020B0503020204020204"/>
    <w:charset w:val="86"/>
    <w:family w:val="roman"/>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98480380">
    <w:nsid w:val="17C053FC"/>
    <w:multiLevelType w:val="multilevel"/>
    <w:tmpl w:val="17C053FC"/>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17204646">
    <w:nsid w:val="488D11A6"/>
    <w:multiLevelType w:val="multilevel"/>
    <w:tmpl w:val="488D11A6"/>
    <w:lvl w:ilvl="0" w:tentative="1">
      <w:start w:val="1"/>
      <w:numFmt w:val="decimal"/>
      <w:lvlText w:val="%1."/>
      <w:lvlJc w:val="left"/>
      <w:pPr>
        <w:ind w:left="1080" w:hanging="420"/>
      </w:pPr>
    </w:lvl>
    <w:lvl w:ilvl="1" w:tentative="1">
      <w:start w:val="1"/>
      <w:numFmt w:val="lowerLetter"/>
      <w:lvlText w:val="%2)"/>
      <w:lvlJc w:val="left"/>
      <w:pPr>
        <w:ind w:left="1500" w:hanging="420"/>
      </w:pPr>
    </w:lvl>
    <w:lvl w:ilvl="2" w:tentative="1">
      <w:start w:val="1"/>
      <w:numFmt w:val="lowerRoman"/>
      <w:lvlText w:val="%3."/>
      <w:lvlJc w:val="right"/>
      <w:pPr>
        <w:ind w:left="1920" w:hanging="420"/>
      </w:pPr>
    </w:lvl>
    <w:lvl w:ilvl="3" w:tentative="1">
      <w:start w:val="1"/>
      <w:numFmt w:val="decimal"/>
      <w:lvlText w:val="%4."/>
      <w:lvlJc w:val="left"/>
      <w:pPr>
        <w:ind w:left="2340" w:hanging="420"/>
      </w:pPr>
    </w:lvl>
    <w:lvl w:ilvl="4" w:tentative="1">
      <w:start w:val="1"/>
      <w:numFmt w:val="lowerLetter"/>
      <w:lvlText w:val="%5)"/>
      <w:lvlJc w:val="left"/>
      <w:pPr>
        <w:ind w:left="2760" w:hanging="420"/>
      </w:pPr>
    </w:lvl>
    <w:lvl w:ilvl="5" w:tentative="1">
      <w:start w:val="1"/>
      <w:numFmt w:val="lowerRoman"/>
      <w:lvlText w:val="%6."/>
      <w:lvlJc w:val="right"/>
      <w:pPr>
        <w:ind w:left="3180" w:hanging="420"/>
      </w:pPr>
    </w:lvl>
    <w:lvl w:ilvl="6" w:tentative="1">
      <w:start w:val="1"/>
      <w:numFmt w:val="decimal"/>
      <w:lvlText w:val="%7."/>
      <w:lvlJc w:val="left"/>
      <w:pPr>
        <w:ind w:left="3600" w:hanging="420"/>
      </w:pPr>
    </w:lvl>
    <w:lvl w:ilvl="7" w:tentative="1">
      <w:start w:val="1"/>
      <w:numFmt w:val="lowerLetter"/>
      <w:lvlText w:val="%8)"/>
      <w:lvlJc w:val="left"/>
      <w:pPr>
        <w:ind w:left="4020" w:hanging="420"/>
      </w:pPr>
    </w:lvl>
    <w:lvl w:ilvl="8" w:tentative="1">
      <w:start w:val="1"/>
      <w:numFmt w:val="lowerRoman"/>
      <w:lvlText w:val="%9."/>
      <w:lvlJc w:val="right"/>
      <w:pPr>
        <w:ind w:left="4440" w:hanging="420"/>
      </w:pPr>
    </w:lvl>
  </w:abstractNum>
  <w:abstractNum w:abstractNumId="784614114">
    <w:nsid w:val="2EC442E2"/>
    <w:multiLevelType w:val="multilevel"/>
    <w:tmpl w:val="2EC442E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398480380"/>
  </w:num>
  <w:num w:numId="2">
    <w:abstractNumId w:val="784614114"/>
  </w:num>
  <w:num w:numId="3">
    <w:abstractNumId w:val="12172046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339"/>
    <w:rsid w:val="00014EA0"/>
    <w:rsid w:val="001B4520"/>
    <w:rsid w:val="001C3339"/>
    <w:rsid w:val="00314A50"/>
    <w:rsid w:val="003271B9"/>
    <w:rsid w:val="003777BC"/>
    <w:rsid w:val="0037792C"/>
    <w:rsid w:val="00381F04"/>
    <w:rsid w:val="003D1E98"/>
    <w:rsid w:val="003F720F"/>
    <w:rsid w:val="004669FA"/>
    <w:rsid w:val="004E54EB"/>
    <w:rsid w:val="0050786F"/>
    <w:rsid w:val="005542FC"/>
    <w:rsid w:val="00566B48"/>
    <w:rsid w:val="00594193"/>
    <w:rsid w:val="006079A9"/>
    <w:rsid w:val="006C2A52"/>
    <w:rsid w:val="006C71CA"/>
    <w:rsid w:val="00707519"/>
    <w:rsid w:val="007174DF"/>
    <w:rsid w:val="00785C62"/>
    <w:rsid w:val="007A3391"/>
    <w:rsid w:val="007D0E17"/>
    <w:rsid w:val="0081132B"/>
    <w:rsid w:val="00870822"/>
    <w:rsid w:val="00941126"/>
    <w:rsid w:val="00997811"/>
    <w:rsid w:val="009A290F"/>
    <w:rsid w:val="009B7891"/>
    <w:rsid w:val="00A91686"/>
    <w:rsid w:val="00AF21F7"/>
    <w:rsid w:val="00AF2277"/>
    <w:rsid w:val="00B51AC3"/>
    <w:rsid w:val="00CF1DD0"/>
    <w:rsid w:val="00DA285A"/>
    <w:rsid w:val="00DA65A5"/>
    <w:rsid w:val="00DE1B1E"/>
    <w:rsid w:val="00E23629"/>
    <w:rsid w:val="00E6012A"/>
    <w:rsid w:val="00F71B72"/>
    <w:rsid w:val="00FE1FC4"/>
    <w:rsid w:val="00FF594A"/>
    <w:rsid w:val="19820C3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qFormat/>
    <w:uiPriority w:val="99"/>
    <w:rPr>
      <w:sz w:val="18"/>
      <w:szCs w:val="18"/>
    </w:rPr>
  </w:style>
  <w:style w:type="paragraph" w:customStyle="1" w:styleId="5">
    <w:name w:val="List Paragraph"/>
    <w:basedOn w:val="1"/>
    <w:qFormat/>
    <w:uiPriority w:val="34"/>
    <w:pPr>
      <w:ind w:firstLine="420" w:firstLineChars="200"/>
    </w:pPr>
  </w:style>
  <w:style w:type="character" w:customStyle="1" w:styleId="6">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diagramColors" Target="diagrams/colors1.xml"/><Relationship Id="rId8" Type="http://schemas.openxmlformats.org/officeDocument/2006/relationships/diagramQuickStyle" Target="diagrams/quickStyle1.xml"/><Relationship Id="rId7" Type="http://schemas.openxmlformats.org/officeDocument/2006/relationships/diagramLayout" Target="diagrams/layout1.xml"/><Relationship Id="rId6"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168C5E-E720-459C-B513-B118B74253A2}" type="doc">
      <dgm:prSet loTypeId="urn:microsoft.com/office/officeart/2005/8/layout/process1" loCatId="process" qsTypeId="urn:microsoft.com/office/officeart/2005/8/quickstyle/simple1" qsCatId="simple" csTypeId="urn:microsoft.com/office/officeart/2005/8/colors/accent1_2" csCatId="accent1" phldr="1"/>
      <dgm:spPr/>
    </dgm:pt>
    <dgm:pt modelId="{816685E5-5654-4631-810F-9A46CFF3AF9F}">
      <dgm:prSet phldrT="[文本]" custT="1"/>
      <dgm:spPr/>
      <dgm:t>
        <a:bodyPr/>
        <a:lstStyle/>
        <a:p>
          <a:r>
            <a:rPr lang="zh-CN" altLang="en-US" sz="1050"/>
            <a:t>供方接口人发送报价单</a:t>
          </a:r>
          <a:r>
            <a:rPr lang="en-US" altLang="zh-CN" sz="1050"/>
            <a:t>EXECL</a:t>
          </a:r>
          <a:r>
            <a:rPr lang="zh-CN" altLang="en-US" sz="1050"/>
            <a:t>给资源提供人</a:t>
          </a:r>
        </a:p>
      </dgm:t>
    </dgm:pt>
    <dgm:pt modelId="{E83EE4D1-9522-4669-A627-B84566739655}" type="parTrans" cxnId="{6D9623F3-185D-4CEC-A13D-07334011D1F5}">
      <dgm:prSet/>
      <dgm:spPr/>
      <dgm:t>
        <a:bodyPr/>
        <a:lstStyle/>
        <a:p>
          <a:endParaRPr lang="zh-CN" altLang="en-US" sz="1050"/>
        </a:p>
      </dgm:t>
    </dgm:pt>
    <dgm:pt modelId="{AA2D5B6A-9B4E-41BD-859F-FE31B92509C1}" type="sibTrans" cxnId="{6D9623F3-185D-4CEC-A13D-07334011D1F5}">
      <dgm:prSet custT="1"/>
      <dgm:spPr/>
      <dgm:t>
        <a:bodyPr/>
        <a:lstStyle/>
        <a:p>
          <a:endParaRPr lang="zh-CN" altLang="en-US" sz="900"/>
        </a:p>
      </dgm:t>
    </dgm:pt>
    <dgm:pt modelId="{58BB1047-1D55-4CE7-9910-78672F172157}">
      <dgm:prSet custT="1"/>
      <dgm:spPr/>
      <dgm:t>
        <a:bodyPr/>
        <a:lstStyle/>
        <a:p>
          <a:r>
            <a:rPr lang="zh-CN" altLang="en-US" sz="1050"/>
            <a:t>运营</a:t>
          </a:r>
          <a:r>
            <a:rPr lang="zh-CN" altLang="en-US" sz="1050"/>
            <a:t>整理</a:t>
          </a:r>
          <a:r>
            <a:rPr lang="zh-CN" altLang="en-US" sz="1050"/>
            <a:t>报价单，上传系统</a:t>
          </a:r>
        </a:p>
      </dgm:t>
    </dgm:pt>
    <dgm:pt modelId="{9A358D75-FAEB-44C3-B8B4-605DDBDEE298}" type="parTrans" cxnId="{CBF26086-20B0-4105-B282-E795AA492CC3}">
      <dgm:prSet/>
      <dgm:spPr/>
      <dgm:t>
        <a:bodyPr/>
        <a:lstStyle/>
        <a:p>
          <a:endParaRPr lang="zh-CN" altLang="en-US" sz="1600"/>
        </a:p>
      </dgm:t>
    </dgm:pt>
    <dgm:pt modelId="{160C2C4C-2C6B-4D07-ADD1-9EC23D316AD5}" type="sibTrans" cxnId="{CBF26086-20B0-4105-B282-E795AA492CC3}">
      <dgm:prSet custT="1"/>
      <dgm:spPr/>
      <dgm:t>
        <a:bodyPr/>
        <a:lstStyle/>
        <a:p>
          <a:endParaRPr lang="zh-CN" altLang="en-US" sz="800"/>
        </a:p>
      </dgm:t>
    </dgm:pt>
    <dgm:pt modelId="{D9797379-2E8D-4932-844F-416D5CE9ABA4}">
      <dgm:prSet custT="1"/>
      <dgm:spPr/>
      <dgm:t>
        <a:bodyPr/>
        <a:lstStyle/>
        <a:p>
          <a:r>
            <a:rPr lang="zh-CN" altLang="en-US" sz="1050"/>
            <a:t>资源提供人发送给运营</a:t>
          </a:r>
        </a:p>
      </dgm:t>
    </dgm:pt>
    <dgm:pt modelId="{1E9B87D8-1829-4563-AED6-531089F1C05C}" type="parTrans" cxnId="{AA9063CD-772D-410E-904D-B4AB4AF95DBE}">
      <dgm:prSet/>
      <dgm:spPr/>
      <dgm:t>
        <a:bodyPr/>
        <a:lstStyle/>
        <a:p>
          <a:endParaRPr lang="zh-CN" altLang="en-US" sz="1600"/>
        </a:p>
      </dgm:t>
    </dgm:pt>
    <dgm:pt modelId="{D8648891-2D2E-4576-B817-BB1E4B7C87C6}" type="sibTrans" cxnId="{AA9063CD-772D-410E-904D-B4AB4AF95DBE}">
      <dgm:prSet custT="1"/>
      <dgm:spPr/>
      <dgm:t>
        <a:bodyPr/>
        <a:lstStyle/>
        <a:p>
          <a:endParaRPr lang="zh-CN" altLang="en-US" sz="800"/>
        </a:p>
      </dgm:t>
    </dgm:pt>
    <dgm:pt modelId="{A8C885A3-98C2-45D2-82E1-AAD3A34D19C0}">
      <dgm:prSet custT="1"/>
      <dgm:spPr/>
      <dgm:t>
        <a:bodyPr/>
        <a:lstStyle/>
        <a:p>
          <a:r>
            <a:rPr lang="zh-CN" altLang="en-US" sz="1050"/>
            <a:t>资源审核人审核报价单真实性</a:t>
          </a:r>
        </a:p>
      </dgm:t>
    </dgm:pt>
    <dgm:pt modelId="{C55E4BD2-8CF3-449A-BC5F-D48863629C17}" type="parTrans" cxnId="{91995BEC-8325-4F27-A449-5AD731D3E7FD}">
      <dgm:prSet/>
      <dgm:spPr/>
      <dgm:t>
        <a:bodyPr/>
        <a:lstStyle/>
        <a:p>
          <a:endParaRPr lang="zh-CN" altLang="en-US" sz="1600"/>
        </a:p>
      </dgm:t>
    </dgm:pt>
    <dgm:pt modelId="{A4CC50D7-41F3-475D-98FC-2133BDC16B7A}" type="sibTrans" cxnId="{91995BEC-8325-4F27-A449-5AD731D3E7FD}">
      <dgm:prSet/>
      <dgm:spPr/>
      <dgm:t>
        <a:bodyPr/>
        <a:lstStyle/>
        <a:p>
          <a:endParaRPr lang="zh-CN" altLang="en-US" sz="1600"/>
        </a:p>
      </dgm:t>
    </dgm:pt>
    <dgm:pt modelId="{0307CDCF-BFC9-4359-A71F-B4AC0B60D9CF}" type="pres">
      <dgm:prSet presAssocID="{93168C5E-E720-459C-B513-B118B74253A2}" presName="Name0" presStyleCnt="0">
        <dgm:presLayoutVars>
          <dgm:dir/>
          <dgm:resizeHandles val="exact"/>
        </dgm:presLayoutVars>
      </dgm:prSet>
      <dgm:spPr/>
    </dgm:pt>
    <dgm:pt modelId="{C9B6FCD5-D327-486E-AC74-658DD800800A}" type="pres">
      <dgm:prSet presAssocID="{816685E5-5654-4631-810F-9A46CFF3AF9F}" presName="node" presStyleLbl="node1" presStyleIdx="0" presStyleCnt="4">
        <dgm:presLayoutVars>
          <dgm:bulletEnabled val="1"/>
        </dgm:presLayoutVars>
      </dgm:prSet>
      <dgm:spPr/>
      <dgm:t>
        <a:bodyPr/>
        <a:lstStyle/>
        <a:p>
          <a:endParaRPr lang="zh-CN" altLang="en-US"/>
        </a:p>
      </dgm:t>
    </dgm:pt>
    <dgm:pt modelId="{231974FB-7029-41E7-9B94-56107A7D31B5}" type="pres">
      <dgm:prSet presAssocID="{AA2D5B6A-9B4E-41BD-859F-FE31B92509C1}" presName="sibTrans" presStyleLbl="sibTrans2D1" presStyleIdx="0" presStyleCnt="3" custFlipHor="0" custScaleX="130001" custLinFactNeighborX="-18103" custLinFactNeighborY="-4375"/>
      <dgm:spPr/>
      <dgm:t>
        <a:bodyPr/>
        <a:lstStyle/>
        <a:p>
          <a:endParaRPr lang="zh-CN" altLang="en-US"/>
        </a:p>
      </dgm:t>
    </dgm:pt>
    <dgm:pt modelId="{1ED39CD6-DF8E-44A4-9D7B-AE40C2BD6CB6}" type="pres">
      <dgm:prSet presAssocID="{AA2D5B6A-9B4E-41BD-859F-FE31B92509C1}" presName="connectorText" presStyleLbl="sibTrans2D1" presStyleIdx="0" presStyleCnt="3"/>
      <dgm:spPr/>
      <dgm:t>
        <a:bodyPr/>
        <a:lstStyle/>
        <a:p>
          <a:endParaRPr lang="zh-CN" altLang="en-US"/>
        </a:p>
      </dgm:t>
    </dgm:pt>
    <dgm:pt modelId="{3533CB43-3E73-4E5A-A969-1AB26276825D}" type="pres">
      <dgm:prSet presAssocID="{D9797379-2E8D-4932-844F-416D5CE9ABA4}" presName="node" presStyleLbl="node1" presStyleIdx="1" presStyleCnt="4">
        <dgm:presLayoutVars>
          <dgm:bulletEnabled val="1"/>
        </dgm:presLayoutVars>
      </dgm:prSet>
      <dgm:spPr/>
    </dgm:pt>
    <dgm:pt modelId="{5A2D7470-4841-4842-9E74-980F78A149D9}" type="pres">
      <dgm:prSet presAssocID="{D8648891-2D2E-4576-B817-BB1E4B7C87C6}" presName="sibTrans" presStyleLbl="sibTrans2D1" presStyleIdx="1" presStyleCnt="3" custFlipHor="0" custScaleX="130001" custLinFactNeighborX="-18103" custLinFactNeighborY="-4375"/>
      <dgm:spPr/>
      <dgm:t>
        <a:bodyPr/>
        <a:lstStyle/>
        <a:p>
          <a:endParaRPr lang="zh-CN" altLang="en-US"/>
        </a:p>
      </dgm:t>
    </dgm:pt>
    <dgm:pt modelId="{C62F2FB9-4D6E-4CA4-8238-DA57942748B5}" type="pres">
      <dgm:prSet presAssocID="{D8648891-2D2E-4576-B817-BB1E4B7C87C6}" presName="connectorText" presStyleLbl="sibTrans2D1" presStyleIdx="1" presStyleCnt="3"/>
      <dgm:spPr/>
      <dgm:t>
        <a:bodyPr/>
        <a:lstStyle/>
        <a:p>
          <a:endParaRPr lang="zh-CN" altLang="en-US"/>
        </a:p>
      </dgm:t>
    </dgm:pt>
    <dgm:pt modelId="{A2BDB32D-7A93-4806-9C21-D5066974C94A}" type="pres">
      <dgm:prSet presAssocID="{58BB1047-1D55-4CE7-9910-78672F172157}" presName="node" presStyleLbl="node1" presStyleIdx="2" presStyleCnt="4">
        <dgm:presLayoutVars>
          <dgm:bulletEnabled val="1"/>
        </dgm:presLayoutVars>
      </dgm:prSet>
      <dgm:spPr/>
      <dgm:t>
        <a:bodyPr/>
        <a:lstStyle/>
        <a:p>
          <a:endParaRPr lang="zh-CN" altLang="en-US"/>
        </a:p>
      </dgm:t>
    </dgm:pt>
    <dgm:pt modelId="{7A040942-7931-443E-BC95-D42EE3A3E7F8}" type="pres">
      <dgm:prSet presAssocID="{160C2C4C-2C6B-4D07-ADD1-9EC23D316AD5}" presName="sibTrans" presStyleLbl="sibTrans2D1" presStyleIdx="2" presStyleCnt="3"/>
      <dgm:spPr/>
    </dgm:pt>
    <dgm:pt modelId="{8E383C69-181A-4609-AD54-7A75218B1D2D}" type="pres">
      <dgm:prSet presAssocID="{160C2C4C-2C6B-4D07-ADD1-9EC23D316AD5}" presName="connectorText" presStyleLbl="sibTrans2D1" presStyleIdx="2" presStyleCnt="3"/>
      <dgm:spPr/>
    </dgm:pt>
    <dgm:pt modelId="{4EAB1D9A-11BD-46AE-90DF-A75A7190122D}" type="pres">
      <dgm:prSet presAssocID="{A8C885A3-98C2-45D2-82E1-AAD3A34D19C0}" presName="node" presStyleLbl="node1" presStyleIdx="3" presStyleCnt="4">
        <dgm:presLayoutVars>
          <dgm:bulletEnabled val="1"/>
        </dgm:presLayoutVars>
      </dgm:prSet>
      <dgm:spPr/>
    </dgm:pt>
  </dgm:ptLst>
  <dgm:cxnLst>
    <dgm:cxn modelId="{4963627F-E50F-42C7-8F8D-C297A3174C60}" type="presOf" srcId="{58BB1047-1D55-4CE7-9910-78672F172157}" destId="{A2BDB32D-7A93-4806-9C21-D5066974C94A}" srcOrd="0" destOrd="0" presId="urn:microsoft.com/office/officeart/2005/8/layout/process1"/>
    <dgm:cxn modelId="{85226841-1B60-48DF-B73F-C71FE1C93485}" type="presOf" srcId="{D9797379-2E8D-4932-844F-416D5CE9ABA4}" destId="{3533CB43-3E73-4E5A-A969-1AB26276825D}" srcOrd="0" destOrd="0" presId="urn:microsoft.com/office/officeart/2005/8/layout/process1"/>
    <dgm:cxn modelId="{2CC241BC-3334-4EE0-887D-3DADA54EC508}" type="presOf" srcId="{A8C885A3-98C2-45D2-82E1-AAD3A34D19C0}" destId="{4EAB1D9A-11BD-46AE-90DF-A75A7190122D}" srcOrd="0" destOrd="0" presId="urn:microsoft.com/office/officeart/2005/8/layout/process1"/>
    <dgm:cxn modelId="{CBF26086-20B0-4105-B282-E795AA492CC3}" srcId="{93168C5E-E720-459C-B513-B118B74253A2}" destId="{58BB1047-1D55-4CE7-9910-78672F172157}" srcOrd="2" destOrd="0" parTransId="{9A358D75-FAEB-44C3-B8B4-605DDBDEE298}" sibTransId="{160C2C4C-2C6B-4D07-ADD1-9EC23D316AD5}"/>
    <dgm:cxn modelId="{B5228E97-1AA3-47C5-9C9F-29C3C1FECB25}" type="presOf" srcId="{93168C5E-E720-459C-B513-B118B74253A2}" destId="{0307CDCF-BFC9-4359-A71F-B4AC0B60D9CF}" srcOrd="0" destOrd="0" presId="urn:microsoft.com/office/officeart/2005/8/layout/process1"/>
    <dgm:cxn modelId="{91995BEC-8325-4F27-A449-5AD731D3E7FD}" srcId="{93168C5E-E720-459C-B513-B118B74253A2}" destId="{A8C885A3-98C2-45D2-82E1-AAD3A34D19C0}" srcOrd="3" destOrd="0" parTransId="{C55E4BD2-8CF3-449A-BC5F-D48863629C17}" sibTransId="{A4CC50D7-41F3-475D-98FC-2133BDC16B7A}"/>
    <dgm:cxn modelId="{C6069143-EA15-4CDF-8B66-71E0A7718D98}" type="presOf" srcId="{D8648891-2D2E-4576-B817-BB1E4B7C87C6}" destId="{C62F2FB9-4D6E-4CA4-8238-DA57942748B5}" srcOrd="1" destOrd="0" presId="urn:microsoft.com/office/officeart/2005/8/layout/process1"/>
    <dgm:cxn modelId="{8FAFD072-13BA-48EE-8A23-E2EF0789AF30}" type="presOf" srcId="{D8648891-2D2E-4576-B817-BB1E4B7C87C6}" destId="{5A2D7470-4841-4842-9E74-980F78A149D9}" srcOrd="0" destOrd="0" presId="urn:microsoft.com/office/officeart/2005/8/layout/process1"/>
    <dgm:cxn modelId="{F78E76A8-D9BD-4D9F-AE06-487A335E1C76}" type="presOf" srcId="{816685E5-5654-4631-810F-9A46CFF3AF9F}" destId="{C9B6FCD5-D327-486E-AC74-658DD800800A}" srcOrd="0" destOrd="0" presId="urn:microsoft.com/office/officeart/2005/8/layout/process1"/>
    <dgm:cxn modelId="{6D9623F3-185D-4CEC-A13D-07334011D1F5}" srcId="{93168C5E-E720-459C-B513-B118B74253A2}" destId="{816685E5-5654-4631-810F-9A46CFF3AF9F}" srcOrd="0" destOrd="0" parTransId="{E83EE4D1-9522-4669-A627-B84566739655}" sibTransId="{AA2D5B6A-9B4E-41BD-859F-FE31B92509C1}"/>
    <dgm:cxn modelId="{3FD529F0-D7F0-46B0-9FA4-51B89A2A68F3}" type="presOf" srcId="{160C2C4C-2C6B-4D07-ADD1-9EC23D316AD5}" destId="{7A040942-7931-443E-BC95-D42EE3A3E7F8}" srcOrd="0" destOrd="0" presId="urn:microsoft.com/office/officeart/2005/8/layout/process1"/>
    <dgm:cxn modelId="{5ED1078A-5AB9-4A4E-B7A6-5845E30AFA93}" type="presOf" srcId="{160C2C4C-2C6B-4D07-ADD1-9EC23D316AD5}" destId="{8E383C69-181A-4609-AD54-7A75218B1D2D}" srcOrd="1" destOrd="0" presId="urn:microsoft.com/office/officeart/2005/8/layout/process1"/>
    <dgm:cxn modelId="{C1249DA2-443A-43D3-BA7E-533F3B84BFE1}" type="presOf" srcId="{AA2D5B6A-9B4E-41BD-859F-FE31B92509C1}" destId="{1ED39CD6-DF8E-44A4-9D7B-AE40C2BD6CB6}" srcOrd="1" destOrd="0" presId="urn:microsoft.com/office/officeart/2005/8/layout/process1"/>
    <dgm:cxn modelId="{AA9063CD-772D-410E-904D-B4AB4AF95DBE}" srcId="{93168C5E-E720-459C-B513-B118B74253A2}" destId="{D9797379-2E8D-4932-844F-416D5CE9ABA4}" srcOrd="1" destOrd="0" parTransId="{1E9B87D8-1829-4563-AED6-531089F1C05C}" sibTransId="{D8648891-2D2E-4576-B817-BB1E4B7C87C6}"/>
    <dgm:cxn modelId="{55AB7F4D-F310-4D46-9390-23AB743366DD}" type="presOf" srcId="{AA2D5B6A-9B4E-41BD-859F-FE31B92509C1}" destId="{231974FB-7029-41E7-9B94-56107A7D31B5}" srcOrd="0" destOrd="0" presId="urn:microsoft.com/office/officeart/2005/8/layout/process1"/>
    <dgm:cxn modelId="{DED59923-B86F-4663-927E-B8052613C9BC}" type="presParOf" srcId="{0307CDCF-BFC9-4359-A71F-B4AC0B60D9CF}" destId="{C9B6FCD5-D327-486E-AC74-658DD800800A}" srcOrd="0" destOrd="0" presId="urn:microsoft.com/office/officeart/2005/8/layout/process1"/>
    <dgm:cxn modelId="{DCF8F515-FE70-44CE-86FF-B1DFC4A8C9A4}" type="presParOf" srcId="{0307CDCF-BFC9-4359-A71F-B4AC0B60D9CF}" destId="{231974FB-7029-41E7-9B94-56107A7D31B5}" srcOrd="1" destOrd="0" presId="urn:microsoft.com/office/officeart/2005/8/layout/process1"/>
    <dgm:cxn modelId="{DC4FDB62-F033-4F73-AC11-0FD8E95CB065}" type="presParOf" srcId="{231974FB-7029-41E7-9B94-56107A7D31B5}" destId="{1ED39CD6-DF8E-44A4-9D7B-AE40C2BD6CB6}" srcOrd="0" destOrd="0" presId="urn:microsoft.com/office/officeart/2005/8/layout/process1"/>
    <dgm:cxn modelId="{1E5E31EB-BAAF-4BA5-8413-50161B13FE48}" type="presParOf" srcId="{0307CDCF-BFC9-4359-A71F-B4AC0B60D9CF}" destId="{3533CB43-3E73-4E5A-A969-1AB26276825D}" srcOrd="2" destOrd="0" presId="urn:microsoft.com/office/officeart/2005/8/layout/process1"/>
    <dgm:cxn modelId="{B5529EE8-77D1-48A5-840E-119AFD0A18BE}" type="presParOf" srcId="{0307CDCF-BFC9-4359-A71F-B4AC0B60D9CF}" destId="{5A2D7470-4841-4842-9E74-980F78A149D9}" srcOrd="3" destOrd="0" presId="urn:microsoft.com/office/officeart/2005/8/layout/process1"/>
    <dgm:cxn modelId="{A0CC378F-0A33-4170-B999-BE7D12269570}" type="presParOf" srcId="{5A2D7470-4841-4842-9E74-980F78A149D9}" destId="{C62F2FB9-4D6E-4CA4-8238-DA57942748B5}" srcOrd="0" destOrd="0" presId="urn:microsoft.com/office/officeart/2005/8/layout/process1"/>
    <dgm:cxn modelId="{750305C3-3A18-4B8A-93D7-533AB0ED243D}" type="presParOf" srcId="{0307CDCF-BFC9-4359-A71F-B4AC0B60D9CF}" destId="{A2BDB32D-7A93-4806-9C21-D5066974C94A}" srcOrd="4" destOrd="0" presId="urn:microsoft.com/office/officeart/2005/8/layout/process1"/>
    <dgm:cxn modelId="{965AFABC-EC82-4D5E-A3FD-AD9D55556BBB}" type="presParOf" srcId="{0307CDCF-BFC9-4359-A71F-B4AC0B60D9CF}" destId="{7A040942-7931-443E-BC95-D42EE3A3E7F8}" srcOrd="5" destOrd="0" presId="urn:microsoft.com/office/officeart/2005/8/layout/process1"/>
    <dgm:cxn modelId="{A3A4ED4E-91AA-4BDA-B055-BA73278AE9FD}" type="presParOf" srcId="{7A040942-7931-443E-BC95-D42EE3A3E7F8}" destId="{8E383C69-181A-4609-AD54-7A75218B1D2D}" srcOrd="0" destOrd="0" presId="urn:microsoft.com/office/officeart/2005/8/layout/process1"/>
    <dgm:cxn modelId="{CBDB00AA-8341-483D-A82E-5A0A42CE19F9}" type="presParOf" srcId="{0307CDCF-BFC9-4359-A71F-B4AC0B60D9CF}" destId="{4EAB1D9A-11BD-46AE-90DF-A75A7190122D}"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1" name=""/>
      <dsp:cNvGrpSpPr/>
    </dsp:nvGrpSpPr>
    <dsp:grpSpPr>
      <a:xfrm>
        <a:off x="0" y="0"/>
        <a:ext cx="5530850" cy="647700"/>
        <a:chOff x="0" y="0"/>
        <a:chExt cx="0" cy="0"/>
      </a:xfrm>
    </dsp:grpSpPr>
    <dsp:sp>
      <dsp:nvSpPr>
        <dsp:cNvPr id="2" name="圆角矩形 1"/>
        <dsp:cNvSpPr/>
      </dsp:nvSpPr>
      <dsp:spPr>
        <a:xfrm>
          <a:off x="2430" y="5042"/>
          <a:ext cx="1062690" cy="6376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供方接口人发送报价单</a:t>
          </a:r>
          <a:r>
            <a:rPr lang="en-US" altLang="zh-CN" sz="1050" kern="1200"/>
            <a:t>EXECL</a:t>
          </a:r>
          <a:r>
            <a:rPr lang="zh-CN" altLang="en-US" sz="1050" kern="1200"/>
            <a:t>给资源提供人</a:t>
          </a:r>
          <a:endParaRPr lang="zh-CN" altLang="en-US" sz="1050" kern="1200"/>
        </a:p>
      </dsp:txBody>
      <dsp:txXfrm>
        <a:off x="21105" y="23717"/>
        <a:ext cx="1025340" cy="600264"/>
      </dsp:txXfrm>
    </dsp:sp>
    <dsp:sp>
      <dsp:nvSpPr>
        <dsp:cNvPr id="3" name="右箭头 2"/>
        <dsp:cNvSpPr/>
      </dsp:nvSpPr>
      <dsp:spPr>
        <a:xfrm>
          <a:off x="1096810" y="180546"/>
          <a:ext cx="292879" cy="2635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810" y="233255"/>
        <a:ext cx="213815" cy="158129"/>
      </dsp:txXfrm>
    </dsp:sp>
    <dsp:sp>
      <dsp:nvSpPr>
        <dsp:cNvPr id="4" name="圆角矩形 3"/>
        <dsp:cNvSpPr/>
      </dsp:nvSpPr>
      <dsp:spPr>
        <a:xfrm>
          <a:off x="1490196" y="5042"/>
          <a:ext cx="1062690" cy="6376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资源提供人发送给运营</a:t>
          </a:r>
          <a:endParaRPr lang="zh-CN" altLang="en-US" sz="1050" kern="1200"/>
        </a:p>
      </dsp:txBody>
      <dsp:txXfrm>
        <a:off x="1508871" y="23717"/>
        <a:ext cx="1025340" cy="600264"/>
      </dsp:txXfrm>
    </dsp:sp>
    <dsp:sp>
      <dsp:nvSpPr>
        <dsp:cNvPr id="5" name="右箭头 4"/>
        <dsp:cNvSpPr/>
      </dsp:nvSpPr>
      <dsp:spPr>
        <a:xfrm>
          <a:off x="2584577" y="180546"/>
          <a:ext cx="292879" cy="2635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584577" y="233255"/>
        <a:ext cx="213815" cy="158129"/>
      </dsp:txXfrm>
    </dsp:sp>
    <dsp:sp>
      <dsp:nvSpPr>
        <dsp:cNvPr id="6" name="圆角矩形 5"/>
        <dsp:cNvSpPr/>
      </dsp:nvSpPr>
      <dsp:spPr>
        <a:xfrm>
          <a:off x="2977963" y="5042"/>
          <a:ext cx="1062690" cy="6376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运营整理报价单，上传系统</a:t>
          </a:r>
          <a:endParaRPr lang="zh-CN" altLang="en-US" sz="1050" kern="1200"/>
        </a:p>
      </dsp:txBody>
      <dsp:txXfrm>
        <a:off x="2996638" y="23717"/>
        <a:ext cx="1025340" cy="600264"/>
      </dsp:txXfrm>
    </dsp:sp>
    <dsp:sp>
      <dsp:nvSpPr>
        <dsp:cNvPr id="7" name="右箭头 6"/>
        <dsp:cNvSpPr/>
      </dsp:nvSpPr>
      <dsp:spPr>
        <a:xfrm>
          <a:off x="4146922" y="192076"/>
          <a:ext cx="225290" cy="2635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46922" y="244785"/>
        <a:ext cx="157703" cy="158129"/>
      </dsp:txXfrm>
    </dsp:sp>
    <dsp:sp>
      <dsp:nvSpPr>
        <dsp:cNvPr id="8" name="圆角矩形 7"/>
        <dsp:cNvSpPr/>
      </dsp:nvSpPr>
      <dsp:spPr>
        <a:xfrm>
          <a:off x="4465729" y="5042"/>
          <a:ext cx="1062690" cy="63761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资源审核人审核报价单真实性</a:t>
          </a:r>
          <a:endParaRPr lang="zh-CN" altLang="en-US" sz="1050" kern="1200"/>
        </a:p>
      </dsp:txBody>
      <dsp:txXfrm>
        <a:off x="4484404" y="23717"/>
        <a:ext cx="1025340" cy="60026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85</Words>
  <Characters>489</Characters>
  <Lines>4</Lines>
  <Paragraphs>1</Paragraphs>
  <TotalTime>0</TotalTime>
  <ScaleCrop>false</ScaleCrop>
  <LinksUpToDate>false</LinksUpToDate>
  <CharactersWithSpaces>573</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2016-01-04T05:39:00Z</dcterms:created>
  <dc:creator>thinkpad</dc:creator>
  <cp:lastModifiedBy>THINK</cp:lastModifiedBy>
  <cp:lastPrinted>2016-01-05T11:35:00Z</cp:lastPrinted>
  <dcterms:modified xsi:type="dcterms:W3CDTF">2016-02-26T02:11:54Z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