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微软雅黑" w:hAnsi="微软雅黑" w:eastAsia="微软雅黑"/>
          <w:b/>
          <w:sz w:val="40"/>
        </w:rPr>
      </w:pPr>
      <w:r>
        <w:rPr>
          <w:rFonts w:hint="eastAsia" w:ascii="微软雅黑" w:hAnsi="微软雅黑" w:eastAsia="微软雅黑"/>
          <w:b/>
          <w:sz w:val="40"/>
          <w:lang w:eastAsia="zh-CN"/>
        </w:rPr>
        <w:t>长丝跟单</w:t>
      </w:r>
      <w:r>
        <w:rPr>
          <w:rFonts w:hint="eastAsia" w:ascii="微软雅黑" w:hAnsi="微软雅黑" w:eastAsia="微软雅黑"/>
          <w:b/>
          <w:sz w:val="40"/>
        </w:rPr>
        <w:t>操作规范</w:t>
      </w:r>
    </w:p>
    <w:p>
      <w:pPr>
        <w:spacing w:line="360" w:lineRule="auto"/>
        <w:ind w:firstLine="360" w:firstLineChars="150"/>
        <w:jc w:val="left"/>
        <w:rPr>
          <w:rFonts w:ascii="微软雅黑" w:hAnsi="微软雅黑" w:eastAsia="微软雅黑" w:cs="Times New Roman"/>
          <w:sz w:val="24"/>
          <w:szCs w:val="28"/>
        </w:rPr>
      </w:pPr>
      <w:r>
        <w:rPr>
          <w:rFonts w:hint="eastAsia" w:ascii="微软雅黑" w:hAnsi="微软雅黑" w:eastAsia="微软雅黑" w:cs="Times New Roman"/>
          <w:sz w:val="24"/>
          <w:szCs w:val="28"/>
        </w:rPr>
        <w:t>为确保</w:t>
      </w:r>
      <w:r>
        <w:rPr>
          <w:rFonts w:hint="eastAsia" w:ascii="微软雅黑" w:hAnsi="微软雅黑" w:eastAsia="微软雅黑" w:cs="Times New Roman"/>
          <w:sz w:val="24"/>
          <w:szCs w:val="28"/>
          <w:lang w:eastAsia="zh-CN"/>
        </w:rPr>
        <w:t>长丝订单</w:t>
      </w:r>
      <w:r>
        <w:rPr>
          <w:rFonts w:hint="eastAsia" w:ascii="微软雅黑" w:hAnsi="微软雅黑" w:eastAsia="微软雅黑" w:cs="Times New Roman"/>
          <w:sz w:val="24"/>
          <w:szCs w:val="28"/>
        </w:rPr>
        <w:t>的准确性，减少非必要错误，提高</w:t>
      </w:r>
      <w:r>
        <w:rPr>
          <w:rFonts w:hint="eastAsia" w:ascii="微软雅黑" w:hAnsi="微软雅黑" w:eastAsia="微软雅黑" w:cs="Times New Roman"/>
          <w:sz w:val="24"/>
          <w:szCs w:val="28"/>
          <w:lang w:eastAsia="zh-CN"/>
        </w:rPr>
        <w:t>订单</w:t>
      </w:r>
      <w:r>
        <w:rPr>
          <w:rFonts w:hint="eastAsia" w:ascii="微软雅黑" w:hAnsi="微软雅黑" w:eastAsia="微软雅黑" w:cs="Times New Roman"/>
          <w:sz w:val="24"/>
          <w:szCs w:val="28"/>
        </w:rPr>
        <w:t>信息传递的效率，特制定本操作规范。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适用范围</w:t>
      </w:r>
    </w:p>
    <w:p>
      <w:pPr>
        <w:pStyle w:val="5"/>
        <w:spacing w:line="360" w:lineRule="auto"/>
        <w:ind w:left="420" w:firstLine="0" w:firstLineChars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所有</w:t>
      </w:r>
      <w:r>
        <w:rPr>
          <w:rFonts w:hint="eastAsia" w:ascii="微软雅黑" w:hAnsi="微软雅黑" w:eastAsia="微软雅黑"/>
          <w:sz w:val="24"/>
          <w:szCs w:val="28"/>
          <w:lang w:eastAsia="zh-CN"/>
        </w:rPr>
        <w:t>长丝订</w:t>
      </w:r>
      <w:r>
        <w:rPr>
          <w:rFonts w:hint="eastAsia" w:ascii="微软雅黑" w:hAnsi="微软雅黑" w:eastAsia="微软雅黑"/>
          <w:sz w:val="24"/>
          <w:szCs w:val="28"/>
        </w:rPr>
        <w:t>单都适用于此规</w:t>
      </w:r>
      <w:r>
        <w:rPr>
          <w:rFonts w:hint="eastAsia" w:ascii="微软雅黑" w:hAnsi="微软雅黑" w:eastAsia="微软雅黑"/>
          <w:sz w:val="24"/>
          <w:szCs w:val="28"/>
          <w:lang w:eastAsia="zh-CN"/>
        </w:rPr>
        <w:t>范</w:t>
      </w:r>
      <w:r>
        <w:rPr>
          <w:rFonts w:hint="eastAsia" w:ascii="微软雅黑" w:hAnsi="微软雅黑" w:eastAsia="微软雅黑"/>
          <w:sz w:val="24"/>
          <w:szCs w:val="28"/>
        </w:rPr>
        <w:t>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职责划分</w:t>
      </w:r>
    </w:p>
    <w:p>
      <w:pPr>
        <w:pStyle w:val="5"/>
        <w:spacing w:line="360" w:lineRule="auto"/>
        <w:ind w:left="420" w:firstLine="0" w:firstLineChars="0"/>
        <w:jc w:val="left"/>
        <w:rPr>
          <w:rFonts w:hint="eastAsia"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object>
          <v:shape id="_x0000_i1025" o:spt="75" type="#_x0000_t75" style="height:214.45pt;width:412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/>
        </w:objec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操作流程与规范</w:t>
      </w:r>
    </w:p>
    <w:p>
      <w:pPr>
        <w:pStyle w:val="5"/>
        <w:ind w:firstLine="480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操作流程：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zh-CN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经纪人平台发起订单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业务员接收到邮件通知，登录后台，接收订单；运营接收到邮件通知，即刻发送短信至经纪人，告知订单已接收。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由接单业务员联系经纪人及供方确认订单详情，并将工厂对接人及订单确认邮件发送至运营（薇薇）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运营（薇薇）后台录入订单，并发送短信至经纪人，告知订单已生效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接单业务员后台确认运营（薇薇）录入订单的细节，点击确认（</w:t>
      </w:r>
      <w:bookmarkStart w:id="0" w:name="_GoBack"/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如发现订单录入细节有问题，联系运营进行修改</w:t>
      </w:r>
      <w:bookmarkEnd w:id="0"/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）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运营（薇薇）对接供方对接人开单及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收款抬头</w:t>
      </w: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，将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收款信息</w:t>
      </w: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发送短信给需方对接人，跟进提醒需方付款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需方付款后，运营（薇薇）要求需方提供付款底单，再跟供方确认收款后，登录后台修改订单状态（已付款），系统自动发送短信至经纪人，告知订单已付款。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default" w:ascii="微软雅黑" w:hAnsi="微软雅黑" w:eastAsia="微软雅黑"/>
          <w:sz w:val="24"/>
          <w:szCs w:val="28"/>
          <w:lang w:val="zh-CN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跟经纪人对接车辆信息，司机电话发送短信至供方对接人。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default" w:ascii="微软雅黑" w:hAnsi="微软雅黑" w:eastAsia="微软雅黑"/>
          <w:sz w:val="24"/>
          <w:szCs w:val="28"/>
          <w:lang w:val="zh-CN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如能获得司机联系方式：在物流约定时间点，与司机核对车辆装运情况（进厂、装车、出厂），登录后台更新物流状态，系统会在后台更新车辆已出厂状态时，发送短信至需方联系人。</w:t>
      </w:r>
    </w:p>
    <w:p>
      <w:pPr>
        <w:pStyle w:val="5"/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微软雅黑" w:hAnsi="微软雅黑" w:eastAsia="微软雅黑"/>
          <w:sz w:val="24"/>
          <w:szCs w:val="28"/>
          <w:lang w:val="zh-CN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如无法获得司机联系方式：在物流约定时间点，与供方对接人核对车辆装运情况（进厂、装车、出厂），登录后台更新物流状态，系统会在后台更新车辆已出厂状态时，发送短信至需方联系人。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default" w:ascii="微软雅黑" w:hAnsi="微软雅黑" w:eastAsia="微软雅黑"/>
          <w:sz w:val="24"/>
          <w:szCs w:val="28"/>
          <w:lang w:val="zh-CN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zh-CN" w:eastAsia="zh-CN"/>
        </w:rPr>
        <w:t>同经纪人确定需要开票时间以及取票方式，</w:t>
      </w: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再同供方对接人联系告知，何时需要开票以及取票事宜。</w:t>
      </w:r>
    </w:p>
    <w:p>
      <w:pPr>
        <w:pStyle w:val="5"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</w:p>
    <w:p>
      <w:pPr>
        <w:pStyle w:val="5"/>
        <w:ind w:left="0" w:leftChars="0" w:firstLine="0" w:firstLineChars="0"/>
        <w:rPr>
          <w:rFonts w:hint="eastAsia" w:ascii="微软雅黑" w:hAnsi="微软雅黑" w:eastAsia="微软雅黑"/>
          <w:sz w:val="24"/>
          <w:szCs w:val="28"/>
        </w:rPr>
      </w:pPr>
    </w:p>
    <w:p>
      <w:pPr>
        <w:pStyle w:val="5"/>
        <w:spacing w:line="360" w:lineRule="auto"/>
        <w:ind w:left="420" w:firstLine="0" w:firstLineChars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 xml:space="preserve"> 流程操作规范要点：</w:t>
      </w:r>
    </w:p>
    <w:p>
      <w:pPr>
        <w:pStyle w:val="5"/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业务员接收到订单邮件通知后，需即可登录订单后台，接收订单，如有特殊情况，可通知其他业务员登录接收。</w:t>
      </w:r>
    </w:p>
    <w:p>
      <w:pPr>
        <w:pStyle w:val="5"/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eastAsia="zh-CN"/>
        </w:rPr>
        <w:t>业务部同经纪人确认订单后，需邮件发送给运营部，邮件内容需包括：订单编号、</w:t>
      </w: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经纪人、经纪人电话、大类、类型、等级、品牌、规格、批号、丝饼重、箱重、数量、付款时间、提货时间、单价、合同、付款方式、需方公司、供方公司。</w:t>
      </w:r>
    </w:p>
    <w:p>
      <w:pPr>
        <w:pStyle w:val="5"/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运营在后台录入订单时，需注意合同变化，无合同则合同号直接复制订单编号，有合同则根据合同编号录入，核对业务发送确认订单内容做出相应调整，咨询费部分清零。</w:t>
      </w:r>
    </w:p>
    <w:p>
      <w:pPr>
        <w:pStyle w:val="5"/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jc w:val="left"/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运营与经纪人对接车号信息，收到车号之后按照工厂要求编辑信息（荣盛要求为车1【编号为今天发送的第几个车辆】，车牌，电话，需方单位+订单号【平台合同号最后三位】，规格，【包数】） 例：发送车号：车1，车牌号：皖K69919（48包），手机号：13837678507，浙商 （0010， FDY 83dt/72F(75D) ，(20包)今日全部提完，发送至经纪人手机，确认对方收到并已安排；</w:t>
      </w:r>
    </w:p>
    <w:p>
      <w:pPr>
        <w:pStyle w:val="5"/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jc w:val="left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每个工厂都有固定的开票时间，请注意沟通并按照工厂约定跟进（荣盛为每月15/25），另需要提前沟通客户；部分发票可能司机直接带走，请注意与工厂跟单的衔接。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8480380">
    <w:nsid w:val="17C053FC"/>
    <w:multiLevelType w:val="multilevel"/>
    <w:tmpl w:val="17C053F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7501055">
    <w:nsid w:val="56DFB37F"/>
    <w:multiLevelType w:val="singleLevel"/>
    <w:tmpl w:val="56DFB37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84614114">
    <w:nsid w:val="2EC442E2"/>
    <w:multiLevelType w:val="multilevel"/>
    <w:tmpl w:val="2EC442E2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98480380"/>
  </w:num>
  <w:num w:numId="2">
    <w:abstractNumId w:val="784614114"/>
  </w:num>
  <w:num w:numId="3">
    <w:abstractNumId w:val="14575010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EA0"/>
    <w:rsid w:val="001B4520"/>
    <w:rsid w:val="001C3339"/>
    <w:rsid w:val="00314A50"/>
    <w:rsid w:val="003271B9"/>
    <w:rsid w:val="003777BC"/>
    <w:rsid w:val="0037792C"/>
    <w:rsid w:val="00381F04"/>
    <w:rsid w:val="003D1E98"/>
    <w:rsid w:val="003F720F"/>
    <w:rsid w:val="004669FA"/>
    <w:rsid w:val="004E54EB"/>
    <w:rsid w:val="0050786F"/>
    <w:rsid w:val="005542FC"/>
    <w:rsid w:val="00566B48"/>
    <w:rsid w:val="00594193"/>
    <w:rsid w:val="006079A9"/>
    <w:rsid w:val="006C2A52"/>
    <w:rsid w:val="006C71CA"/>
    <w:rsid w:val="00707519"/>
    <w:rsid w:val="007174DF"/>
    <w:rsid w:val="00785C62"/>
    <w:rsid w:val="007A3391"/>
    <w:rsid w:val="007D0E17"/>
    <w:rsid w:val="0081132B"/>
    <w:rsid w:val="00870822"/>
    <w:rsid w:val="00941126"/>
    <w:rsid w:val="00997811"/>
    <w:rsid w:val="009A290F"/>
    <w:rsid w:val="009B7891"/>
    <w:rsid w:val="00A91686"/>
    <w:rsid w:val="00AF21F7"/>
    <w:rsid w:val="00AF2277"/>
    <w:rsid w:val="00B51AC3"/>
    <w:rsid w:val="00CF1DD0"/>
    <w:rsid w:val="00DA285A"/>
    <w:rsid w:val="00DA65A5"/>
    <w:rsid w:val="00DE1B1E"/>
    <w:rsid w:val="00E23629"/>
    <w:rsid w:val="00E6012A"/>
    <w:rsid w:val="00F71B72"/>
    <w:rsid w:val="00FE1FC4"/>
    <w:rsid w:val="00FF594A"/>
    <w:rsid w:val="0BA05DBF"/>
    <w:rsid w:val="0C7F71AF"/>
    <w:rsid w:val="0DF010EC"/>
    <w:rsid w:val="0E6B61E1"/>
    <w:rsid w:val="19820C39"/>
    <w:rsid w:val="27507F33"/>
    <w:rsid w:val="30FD2AFB"/>
    <w:rsid w:val="413061A5"/>
    <w:rsid w:val="6A622E7A"/>
    <w:rsid w:val="72E86C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489</Characters>
  <Lines>4</Lines>
  <Paragraphs>1</Paragraphs>
  <ScaleCrop>false</ScaleCrop>
  <LinksUpToDate>false</LinksUpToDate>
  <CharactersWithSpaces>573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2016-01-04T05:39:00Z</dcterms:created>
  <dc:creator>thinkpad</dc:creator>
  <cp:lastModifiedBy>Administrator</cp:lastModifiedBy>
  <cp:lastPrinted>2016-01-05T11:35:00Z</cp:lastPrinted>
  <dcterms:modified xsi:type="dcterms:W3CDTF">2016-03-10T03:24:58Z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