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DE" w:rsidRDefault="008A6A9F" w:rsidP="00B23D5B">
      <w:pPr>
        <w:spacing w:afterLines="100" w:after="318" w:line="560" w:lineRule="exact"/>
        <w:jc w:val="center"/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</w:pP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宁南县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松林镇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幸福村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“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五个一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”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帮扶力量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2018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年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  <w:szCs w:val="20"/>
        </w:rPr>
        <w:t>第一季度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问题清单</w:t>
      </w:r>
    </w:p>
    <w:tbl>
      <w:tblPr>
        <w:tblW w:w="14775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1"/>
        <w:gridCol w:w="2178"/>
        <w:gridCol w:w="5896"/>
        <w:gridCol w:w="2248"/>
        <w:gridCol w:w="1651"/>
        <w:gridCol w:w="1651"/>
      </w:tblGrid>
      <w:tr w:rsidR="00B23D5B" w:rsidTr="00B23D5B">
        <w:trPr>
          <w:trHeight w:val="66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  <w:t>序号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  <w:t>突出问题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  <w:t>整改措施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  <w:t>责任单位（人）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/>
                <w:b/>
                <w:sz w:val="24"/>
                <w:szCs w:val="24"/>
              </w:rPr>
              <w:t>整改责任人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  <w:t>整改时限</w:t>
            </w:r>
          </w:p>
        </w:tc>
      </w:tr>
      <w:tr w:rsidR="00B23D5B" w:rsidTr="00B23D5B">
        <w:trPr>
          <w:trHeight w:val="115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工作缺乏痕迹化意识。开展工作未及时记录或是留下图片影像资料。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成立专项督查组，定期督查，指导完善资料的收集和归档工作。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党委、县蚕业局、驻村工作组、第一书记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jc w:val="center"/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李定赢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2018.3.30</w:t>
            </w:r>
          </w:p>
        </w:tc>
      </w:tr>
      <w:tr w:rsidR="00B23D5B" w:rsidTr="00B23D5B">
        <w:trPr>
          <w:trHeight w:val="115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8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桑螟虫防治工作推进不理想。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8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举办桑螟虫防治专题培训会，动员村民参与桑螟虫捕杀行动，驻村干部深入田间地头进行指导。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党委、县蚕业局、驻村工作组、第一书记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jc w:val="center"/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李定赢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2018.3.30</w:t>
            </w:r>
          </w:p>
        </w:tc>
      </w:tr>
      <w:tr w:rsidR="00B23D5B" w:rsidTr="00B23D5B">
        <w:trPr>
          <w:trHeight w:val="115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产业发展滞后，集体经济薄弱的问题。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1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、开展一期春蚕饲养技术培训；</w:t>
            </w:r>
          </w:p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2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、在三个烤烟村开展一期烤烟大田移栽培训。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党委、驻村工作组、第一书记、农技员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jc w:val="center"/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李定赢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仿宋简体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.4.30</w:t>
            </w:r>
          </w:p>
        </w:tc>
      </w:tr>
      <w:tr w:rsidR="00B23D5B" w:rsidTr="00B23D5B">
        <w:trPr>
          <w:trHeight w:val="115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基础设施维护的长期性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。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 xml:space="preserve"> 1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、村道采取集中进行抢修和维护。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2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、环境卫生采取</w:t>
            </w:r>
            <w:proofErr w:type="gramStart"/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划区域</w:t>
            </w:r>
            <w:proofErr w:type="gramEnd"/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整治的方法进行，再由组上进行分片包干到户的方法进行维护。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幸福村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“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两委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”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、驻村工作组、第一书记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jc w:val="center"/>
              <w:rPr>
                <w:rFonts w:ascii="Times New Roman" w:eastAsia="方正仿宋简体" w:hAnsi="Times New Roman" w:cs="Times New Roman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sz w:val="24"/>
                <w:szCs w:val="24"/>
              </w:rPr>
              <w:t>李定赢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jc w:val="center"/>
              <w:rPr>
                <w:rFonts w:ascii="Times New Roman" w:eastAsia="方正仿宋简体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sz w:val="24"/>
                <w:szCs w:val="24"/>
              </w:rPr>
              <w:t>.6.30</w:t>
            </w:r>
          </w:p>
        </w:tc>
      </w:tr>
    </w:tbl>
    <w:p w:rsidR="00496FDE" w:rsidRDefault="00496FDE" w:rsidP="00B23D5B">
      <w:pPr>
        <w:spacing w:afterLines="100" w:after="318" w:line="560" w:lineRule="exact"/>
        <w:jc w:val="center"/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</w:pPr>
    </w:p>
    <w:p w:rsidR="00B23D5B" w:rsidRDefault="00B23D5B">
      <w:pPr>
        <w:jc w:val="left"/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</w:pP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br w:type="page"/>
      </w:r>
    </w:p>
    <w:p w:rsidR="00496FDE" w:rsidRDefault="00496FDE" w:rsidP="00B23D5B">
      <w:pPr>
        <w:spacing w:afterLines="100" w:after="318" w:line="560" w:lineRule="exact"/>
        <w:jc w:val="center"/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</w:pPr>
    </w:p>
    <w:p w:rsidR="00496FDE" w:rsidRDefault="008A6A9F" w:rsidP="00B23D5B">
      <w:pPr>
        <w:spacing w:afterLines="100" w:after="318" w:line="560" w:lineRule="exact"/>
        <w:jc w:val="center"/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</w:pP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宁南县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松林镇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幸福村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“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五个一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”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帮扶力量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2018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年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第一季度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责任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清单</w:t>
      </w:r>
    </w:p>
    <w:tbl>
      <w:tblPr>
        <w:tblW w:w="1471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138"/>
        <w:gridCol w:w="5927"/>
        <w:gridCol w:w="2215"/>
        <w:gridCol w:w="1650"/>
        <w:gridCol w:w="1650"/>
      </w:tblGrid>
      <w:tr w:rsidR="00B23D5B" w:rsidTr="00B23D5B">
        <w:trPr>
          <w:trHeight w:val="61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topLinePunct/>
              <w:spacing w:line="560" w:lineRule="exact"/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topLinePunct/>
              <w:spacing w:line="5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责任事项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topLinePunct/>
              <w:spacing w:line="5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具体落实责任措施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topLinePunct/>
              <w:spacing w:line="5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责任单位（人）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topLinePunct/>
              <w:spacing w:line="5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/>
                <w:b/>
                <w:color w:val="000000"/>
                <w:sz w:val="24"/>
                <w:szCs w:val="24"/>
              </w:rPr>
              <w:t>整改责任人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topLinePunct/>
              <w:spacing w:line="5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完成时限</w:t>
            </w:r>
          </w:p>
        </w:tc>
      </w:tr>
      <w:tr w:rsidR="00B23D5B" w:rsidTr="00B23D5B">
        <w:trPr>
          <w:trHeight w:val="11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8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桑螟虫防治。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ind w:leftChars="200" w:left="420"/>
              <w:jc w:val="left"/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1</w:t>
            </w: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、举办桑螟虫防治专题培训会；</w:t>
            </w:r>
          </w:p>
          <w:p w:rsidR="00B23D5B" w:rsidRDefault="00B23D5B" w:rsidP="00B23D5B">
            <w:pPr>
              <w:spacing w:line="360" w:lineRule="exact"/>
              <w:ind w:leftChars="200" w:left="420"/>
              <w:jc w:val="lef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2</w:t>
            </w: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、各组召开桑</w:t>
            </w:r>
            <w:proofErr w:type="gramStart"/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螟</w:t>
            </w:r>
            <w:proofErr w:type="gramEnd"/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防治动员会，动员村民参与桑螟虫捕杀行动，驻村干部深入田间地头进行指导。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</w:t>
            </w: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驻村干部、驻村工作组、第一书记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朱富贵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.4.30</w:t>
            </w:r>
          </w:p>
        </w:tc>
      </w:tr>
      <w:tr w:rsidR="00B23D5B" w:rsidTr="00B23D5B">
        <w:trPr>
          <w:trHeight w:val="11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蚕桑生产。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numPr>
                <w:ilvl w:val="0"/>
                <w:numId w:val="1"/>
              </w:num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村组干部指导村民订足蚕种；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 xml:space="preserve">      </w:t>
            </w:r>
          </w:p>
          <w:p w:rsidR="00B23D5B" w:rsidRDefault="00B23D5B">
            <w:pPr>
              <w:numPr>
                <w:ilvl w:val="0"/>
                <w:numId w:val="1"/>
              </w:num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开展一次共育室集中大督查；</w:t>
            </w:r>
          </w:p>
          <w:p w:rsidR="00B23D5B" w:rsidRDefault="00B23D5B" w:rsidP="00B23D5B">
            <w:pPr>
              <w:spacing w:line="360" w:lineRule="exact"/>
              <w:ind w:leftChars="200" w:left="420"/>
              <w:jc w:val="lef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3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、举办一期春蚕饲养技术培训。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党委、县蚕业局、驻村工作组、第一书记、农技员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朱富贵、李定赢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.4.30</w:t>
            </w:r>
          </w:p>
        </w:tc>
      </w:tr>
      <w:tr w:rsidR="00B23D5B" w:rsidTr="00B23D5B">
        <w:trPr>
          <w:trHeight w:val="11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烤烟生产。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numPr>
                <w:ilvl w:val="0"/>
                <w:numId w:val="2"/>
              </w:num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举办烤烟大田移栽现场培训会；</w:t>
            </w:r>
          </w:p>
          <w:p w:rsidR="00B23D5B" w:rsidRDefault="00B23D5B">
            <w:pPr>
              <w:numPr>
                <w:ilvl w:val="0"/>
                <w:numId w:val="2"/>
              </w:num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驻村干部、</w:t>
            </w:r>
            <w:proofErr w:type="gramStart"/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烟技员</w:t>
            </w:r>
            <w:proofErr w:type="gramEnd"/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强化工作指导和督查。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驻村干部、驻村工作组、第一书记、农技员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李定赢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.6.30</w:t>
            </w:r>
          </w:p>
        </w:tc>
      </w:tr>
      <w:tr w:rsidR="00B23D5B" w:rsidTr="00B23D5B">
        <w:trPr>
          <w:trHeight w:val="11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基础设施维护。</w:t>
            </w:r>
          </w:p>
        </w:tc>
        <w:tc>
          <w:tcPr>
            <w:tcW w:w="5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组织人力对乡道进行维护，村道实行分片包干给村上的方法，集中进行抢修和维护。在危险路段设置安全警示</w:t>
            </w:r>
            <w:r>
              <w:rPr>
                <w:rFonts w:ascii="Times New Roman" w:eastAsia="方正仿宋简体" w:hAnsi="Times New Roman" w:cs="Times New Roman" w:hint="default"/>
                <w:spacing w:val="-20"/>
                <w:sz w:val="24"/>
                <w:szCs w:val="24"/>
              </w:rPr>
              <w:t>标识牌，做好边沟边带的清理维护。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党委、驻村工作组、第一书记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李定赢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.6.30</w:t>
            </w:r>
          </w:p>
        </w:tc>
      </w:tr>
    </w:tbl>
    <w:p w:rsidR="00496FDE" w:rsidRDefault="008A6A9F" w:rsidP="00B23D5B">
      <w:pPr>
        <w:spacing w:afterLines="100" w:after="318" w:line="560" w:lineRule="exact"/>
        <w:jc w:val="center"/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</w:pP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br w:type="page"/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lastRenderedPageBreak/>
        <w:t>宁南县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松林镇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幸福村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“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五个一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”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帮扶力量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2018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年</w:t>
      </w:r>
      <w:r>
        <w:rPr>
          <w:rFonts w:ascii="Times New Roman" w:eastAsia="方正小标宋简体" w:hAnsi="Times New Roman" w:cs="Times New Roman"/>
          <w:color w:val="000000"/>
          <w:w w:val="97"/>
          <w:sz w:val="44"/>
        </w:rPr>
        <w:t>第一季度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任务</w:t>
      </w:r>
      <w:r>
        <w:rPr>
          <w:rFonts w:ascii="Times New Roman" w:eastAsia="方正小标宋简体" w:hAnsi="Times New Roman" w:cs="Times New Roman" w:hint="default"/>
          <w:color w:val="000000"/>
          <w:w w:val="97"/>
          <w:sz w:val="44"/>
        </w:rPr>
        <w:t>清单</w:t>
      </w:r>
      <w:bookmarkStart w:id="0" w:name="_GoBack"/>
      <w:bookmarkEnd w:id="0"/>
    </w:p>
    <w:tbl>
      <w:tblPr>
        <w:tblW w:w="15226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2206"/>
        <w:gridCol w:w="6141"/>
        <w:gridCol w:w="2329"/>
        <w:gridCol w:w="1700"/>
        <w:gridCol w:w="1700"/>
      </w:tblGrid>
      <w:tr w:rsidR="00B23D5B" w:rsidTr="00B23D5B">
        <w:trPr>
          <w:trHeight w:val="557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黑体简体" w:hAnsi="Times New Roman" w:cs="Times New Roman" w:hint="default"/>
                <w:b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任务事项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落实方法和措施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责任单位（人）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/>
                <w:b/>
                <w:color w:val="000000"/>
                <w:sz w:val="24"/>
                <w:szCs w:val="24"/>
              </w:rPr>
              <w:t>整改责任人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方正黑体简体" w:hAnsi="Times New Roman" w:cs="Times New Roman" w:hint="default"/>
                <w:b/>
                <w:color w:val="000000"/>
                <w:sz w:val="24"/>
                <w:szCs w:val="24"/>
              </w:rPr>
              <w:t>完成时限</w:t>
            </w:r>
          </w:p>
        </w:tc>
      </w:tr>
      <w:tr w:rsidR="00B23D5B" w:rsidTr="00B23D5B">
        <w:trPr>
          <w:trHeight w:val="102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召开村、组干部动员会。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80"/>
              <w:jc w:val="lef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乡、村分别召开会议，对桑螟虫防治、基础设施维护、产业发展等工作开展，进行安排部署。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党委、县蚕业局、驻村工作组、第一书记、农技员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朱富贵、李定赢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.5.10</w:t>
            </w:r>
          </w:p>
        </w:tc>
      </w:tr>
      <w:tr w:rsidR="00B23D5B" w:rsidTr="00B23D5B">
        <w:trPr>
          <w:trHeight w:val="102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蚕桑生产。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80"/>
              <w:jc w:val="lef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按照蚕业生产不同阶段，做好相关培训、工作指导、工作督查。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党委、县蚕业局、驻村工作组、第一书记、农技员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朱富贵、李定赢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.6.30</w:t>
            </w:r>
          </w:p>
        </w:tc>
      </w:tr>
      <w:tr w:rsidR="00B23D5B" w:rsidTr="00B23D5B">
        <w:trPr>
          <w:trHeight w:val="102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烤烟生产。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eastAsia="方正仿宋简体" w:hAnsi="Times New Roman" w:cs="Times New Roman" w:hint="default"/>
                <w:bCs/>
                <w:sz w:val="24"/>
                <w:szCs w:val="24"/>
              </w:rPr>
              <w:t>按照烤烟生产不同阶段，做好相关培训、工作指导、工作督查。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党委、驻村工作组、第一书记、农技员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李定赢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.2.15</w:t>
            </w:r>
          </w:p>
        </w:tc>
      </w:tr>
      <w:tr w:rsidR="00B23D5B" w:rsidTr="00B23D5B">
        <w:trPr>
          <w:trHeight w:val="1028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农村实用技术培训。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ind w:firstLineChars="200" w:firstLine="400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借助农民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“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夜校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”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平台，结合当前生产工作重点事项，开展蚕桑生产技术培训，烤烟大田移栽、田间管理方面的培训。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left"/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pacing w:val="-20"/>
                <w:sz w:val="24"/>
                <w:szCs w:val="24"/>
              </w:rPr>
              <w:t>松林镇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pacing w:val="-20"/>
                <w:sz w:val="24"/>
                <w:szCs w:val="24"/>
              </w:rPr>
              <w:t>驻村干部、县蚕业局、驻村工作组、第一书记、农技员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vAlign w:val="center"/>
          </w:tcPr>
          <w:p w:rsidR="00B23D5B" w:rsidRDefault="00B23D5B" w:rsidP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朱富贵、李定赢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B23D5B" w:rsidRDefault="00B23D5B">
            <w:pPr>
              <w:spacing w:line="360" w:lineRule="exact"/>
              <w:jc w:val="center"/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方正仿宋简体" w:hAnsi="Times New Roman" w:cs="Times New Roman"/>
                <w:bCs/>
                <w:color w:val="000000"/>
                <w:sz w:val="24"/>
                <w:szCs w:val="24"/>
              </w:rPr>
              <w:t>2018</w:t>
            </w:r>
            <w:r>
              <w:rPr>
                <w:rFonts w:ascii="Times New Roman" w:eastAsia="方正仿宋简体" w:hAnsi="Times New Roman" w:cs="Times New Roman" w:hint="default"/>
                <w:bCs/>
                <w:color w:val="000000"/>
                <w:sz w:val="24"/>
                <w:szCs w:val="24"/>
              </w:rPr>
              <w:t>.3.31</w:t>
            </w:r>
          </w:p>
        </w:tc>
      </w:tr>
    </w:tbl>
    <w:p w:rsidR="00496FDE" w:rsidRDefault="00496FDE">
      <w:pPr>
        <w:rPr>
          <w:rFonts w:ascii="Times New Roman" w:hAnsi="Times New Roman" w:cs="Times New Roman" w:hint="default"/>
        </w:rPr>
      </w:pPr>
    </w:p>
    <w:sectPr w:rsidR="00496FDE">
      <w:pgSz w:w="16838" w:h="11906" w:orient="landscape"/>
      <w:pgMar w:top="1587" w:right="2098" w:bottom="1474" w:left="1984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A9F" w:rsidRDefault="008A6A9F" w:rsidP="00B23D5B">
      <w:pPr>
        <w:rPr>
          <w:rFonts w:hint="default"/>
        </w:rPr>
      </w:pPr>
      <w:r>
        <w:separator/>
      </w:r>
    </w:p>
  </w:endnote>
  <w:endnote w:type="continuationSeparator" w:id="0">
    <w:p w:rsidR="008A6A9F" w:rsidRDefault="008A6A9F" w:rsidP="00B23D5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A9F" w:rsidRDefault="008A6A9F" w:rsidP="00B23D5B">
      <w:pPr>
        <w:rPr>
          <w:rFonts w:hint="default"/>
        </w:rPr>
      </w:pPr>
      <w:r>
        <w:separator/>
      </w:r>
    </w:p>
  </w:footnote>
  <w:footnote w:type="continuationSeparator" w:id="0">
    <w:p w:rsidR="008A6A9F" w:rsidRDefault="008A6A9F" w:rsidP="00B23D5B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B053"/>
    <w:multiLevelType w:val="singleLevel"/>
    <w:tmpl w:val="5900B053"/>
    <w:lvl w:ilvl="0">
      <w:start w:val="1"/>
      <w:numFmt w:val="decimal"/>
      <w:suff w:val="nothing"/>
      <w:lvlText w:val="%1、"/>
      <w:lvlJc w:val="left"/>
    </w:lvl>
  </w:abstractNum>
  <w:abstractNum w:abstractNumId="1">
    <w:nsid w:val="5900B0A6"/>
    <w:multiLevelType w:val="singleLevel"/>
    <w:tmpl w:val="5900B0A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1197F"/>
    <w:rsid w:val="00496FDE"/>
    <w:rsid w:val="004A2879"/>
    <w:rsid w:val="008A6A9F"/>
    <w:rsid w:val="00B23D5B"/>
    <w:rsid w:val="020323DD"/>
    <w:rsid w:val="11115293"/>
    <w:rsid w:val="18F60374"/>
    <w:rsid w:val="1BC61AB4"/>
    <w:rsid w:val="2C5C77C3"/>
    <w:rsid w:val="3B7C6DC7"/>
    <w:rsid w:val="437519C5"/>
    <w:rsid w:val="443D15D8"/>
    <w:rsid w:val="48F77A48"/>
    <w:rsid w:val="4BC4511A"/>
    <w:rsid w:val="5011197F"/>
    <w:rsid w:val="51211D57"/>
    <w:rsid w:val="51B80024"/>
    <w:rsid w:val="553E6B1C"/>
    <w:rsid w:val="5A7F532D"/>
    <w:rsid w:val="5DA660CA"/>
    <w:rsid w:val="63FB139D"/>
    <w:rsid w:val="64BE05CF"/>
    <w:rsid w:val="65570E53"/>
    <w:rsid w:val="678F62E7"/>
    <w:rsid w:val="6E0D7F7A"/>
    <w:rsid w:val="6E4F4B57"/>
    <w:rsid w:val="715553F1"/>
    <w:rsid w:val="71A02DA6"/>
    <w:rsid w:val="7384584F"/>
    <w:rsid w:val="7A68188F"/>
    <w:rsid w:val="7A7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3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3D5B"/>
    <w:rPr>
      <w:kern w:val="2"/>
      <w:sz w:val="18"/>
      <w:szCs w:val="18"/>
    </w:rPr>
  </w:style>
  <w:style w:type="paragraph" w:styleId="a4">
    <w:name w:val="footer"/>
    <w:basedOn w:val="a"/>
    <w:link w:val="Char0"/>
    <w:rsid w:val="00B23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3D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3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3D5B"/>
    <w:rPr>
      <w:kern w:val="2"/>
      <w:sz w:val="18"/>
      <w:szCs w:val="18"/>
    </w:rPr>
  </w:style>
  <w:style w:type="paragraph" w:styleId="a4">
    <w:name w:val="footer"/>
    <w:basedOn w:val="a"/>
    <w:link w:val="Char0"/>
    <w:rsid w:val="00B23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3D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1169</Characters>
  <Application>Microsoft Office Word</Application>
  <DocSecurity>0</DocSecurity>
  <Lines>9</Lines>
  <Paragraphs>2</Paragraphs>
  <ScaleCrop>false</ScaleCrop>
  <Company>Sky123.Org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2018-07-10T03:15:00Z</dcterms:created>
  <dcterms:modified xsi:type="dcterms:W3CDTF">2018-07-10T03:15:00Z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