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8B" w:rsidRPr="006B7266" w:rsidRDefault="009C2CAF" w:rsidP="009C2CAF">
      <w:pPr>
        <w:jc w:val="center"/>
        <w:rPr>
          <w:rFonts w:ascii="微软雅黑" w:eastAsia="微软雅黑" w:hAnsi="微软雅黑"/>
          <w:b/>
          <w:sz w:val="30"/>
          <w:szCs w:val="30"/>
        </w:rPr>
      </w:pPr>
      <w:proofErr w:type="gramStart"/>
      <w:r w:rsidRPr="006B7266">
        <w:rPr>
          <w:rFonts w:ascii="微软雅黑" w:eastAsia="微软雅黑" w:hAnsi="微软雅黑" w:hint="eastAsia"/>
          <w:b/>
          <w:sz w:val="30"/>
          <w:szCs w:val="30"/>
        </w:rPr>
        <w:t>融惠联网站内容</w:t>
      </w:r>
      <w:proofErr w:type="gramEnd"/>
      <w:r w:rsidRPr="006B7266">
        <w:rPr>
          <w:rFonts w:ascii="微软雅黑" w:eastAsia="微软雅黑" w:hAnsi="微软雅黑" w:hint="eastAsia"/>
          <w:b/>
          <w:sz w:val="30"/>
          <w:szCs w:val="30"/>
        </w:rPr>
        <w:t>搭建框架</w:t>
      </w:r>
    </w:p>
    <w:p w:rsidR="009C2CAF" w:rsidRPr="005321FC" w:rsidRDefault="009C2CAF" w:rsidP="009C2CAF">
      <w:pPr>
        <w:jc w:val="center"/>
        <w:rPr>
          <w:rFonts w:ascii="微软雅黑" w:eastAsia="微软雅黑" w:hAnsi="微软雅黑"/>
        </w:rPr>
      </w:pPr>
    </w:p>
    <w:p w:rsidR="009C2CAF" w:rsidRPr="00EF0C55" w:rsidRDefault="009F5213" w:rsidP="009F5213">
      <w:pPr>
        <w:pStyle w:val="1"/>
      </w:pPr>
      <w:r>
        <w:rPr>
          <w:rFonts w:hint="eastAsia"/>
        </w:rPr>
        <w:t>1</w:t>
      </w:r>
      <w:r w:rsidR="005321FC" w:rsidRPr="00EF0C55">
        <w:rPr>
          <w:rFonts w:hint="eastAsia"/>
        </w:rPr>
        <w:t>关于我们</w:t>
      </w:r>
      <w:r w:rsidR="00FF67DA">
        <w:rPr>
          <w:rFonts w:hint="eastAsia"/>
        </w:rPr>
        <w:t>(4)</w:t>
      </w:r>
    </w:p>
    <w:p w:rsidR="00F51885" w:rsidRDefault="00F51885" w:rsidP="00F51885">
      <w:pPr>
        <w:ind w:firstLineChars="200" w:firstLine="420"/>
        <w:rPr>
          <w:rFonts w:ascii="微软雅黑" w:eastAsia="微软雅黑" w:hAnsi="微软雅黑"/>
          <w:szCs w:val="21"/>
        </w:rPr>
      </w:pPr>
      <w:r w:rsidRPr="00F51885">
        <w:rPr>
          <w:rFonts w:ascii="微软雅黑" w:eastAsia="微软雅黑" w:hAnsi="微软雅黑" w:hint="eastAsia"/>
          <w:szCs w:val="21"/>
        </w:rPr>
        <w:t>北京</w:t>
      </w:r>
      <w:r>
        <w:rPr>
          <w:rFonts w:ascii="微软雅黑" w:eastAsia="微软雅黑" w:hAnsi="微软雅黑" w:hint="eastAsia"/>
          <w:szCs w:val="21"/>
        </w:rPr>
        <w:t>融惠联科技有限公司，是一家专注于为企业提供数据</w:t>
      </w:r>
      <w:r w:rsidR="001A6D80">
        <w:rPr>
          <w:rFonts w:ascii="微软雅黑" w:eastAsia="微软雅黑" w:hAnsi="微软雅黑" w:hint="eastAsia"/>
          <w:szCs w:val="21"/>
        </w:rPr>
        <w:t>管理</w:t>
      </w:r>
      <w:r>
        <w:rPr>
          <w:rFonts w:ascii="微软雅黑" w:eastAsia="微软雅黑" w:hAnsi="微软雅黑" w:hint="eastAsia"/>
          <w:szCs w:val="21"/>
        </w:rPr>
        <w:t>、</w:t>
      </w:r>
      <w:r w:rsidR="001A6D80">
        <w:rPr>
          <w:rFonts w:ascii="微软雅黑" w:eastAsia="微软雅黑" w:hAnsi="微软雅黑" w:hint="eastAsia"/>
          <w:szCs w:val="21"/>
        </w:rPr>
        <w:t>电商平台</w:t>
      </w:r>
      <w:r>
        <w:rPr>
          <w:rFonts w:ascii="微软雅黑" w:eastAsia="微软雅黑" w:hAnsi="微软雅黑" w:hint="eastAsia"/>
          <w:szCs w:val="21"/>
        </w:rPr>
        <w:t>管理、营销管理综合解决方案的创新型科技公司。</w:t>
      </w:r>
    </w:p>
    <w:p w:rsidR="00F51885" w:rsidRDefault="00F51885" w:rsidP="00FF611E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自2001</w:t>
      </w:r>
      <w:r w:rsidR="007C1BC3">
        <w:rPr>
          <w:rFonts w:ascii="微软雅黑" w:eastAsia="微软雅黑" w:hAnsi="微软雅黑" w:hint="eastAsia"/>
          <w:szCs w:val="21"/>
        </w:rPr>
        <w:t>年以来，公司科技团队经过十多年的对用户需求的挖掘，凭借强大的技术研发，运营实力和创新精神，为企业用户提供了具有持续竞争力的系列软件产品及“全景式”</w:t>
      </w:r>
      <w:r w:rsidR="00FF611E">
        <w:rPr>
          <w:rFonts w:ascii="微软雅黑" w:eastAsia="微软雅黑" w:hAnsi="微软雅黑" w:hint="eastAsia"/>
          <w:szCs w:val="21"/>
        </w:rPr>
        <w:t>的服务，提高</w:t>
      </w:r>
      <w:r w:rsidR="001A6D80">
        <w:rPr>
          <w:rFonts w:ascii="微软雅黑" w:eastAsia="微软雅黑" w:hAnsi="微软雅黑" w:hint="eastAsia"/>
          <w:szCs w:val="21"/>
        </w:rPr>
        <w:t>企业</w:t>
      </w:r>
      <w:r w:rsidR="00FF611E">
        <w:rPr>
          <w:rFonts w:ascii="微软雅黑" w:eastAsia="微软雅黑" w:hAnsi="微软雅黑" w:hint="eastAsia"/>
          <w:szCs w:val="21"/>
        </w:rPr>
        <w:t>利用互联网科技进行客户运营和营销的效率，助力于企业实现短期跨越性发展，给</w:t>
      </w:r>
      <w:r w:rsidR="00FF611E" w:rsidRPr="00F51885">
        <w:rPr>
          <w:rFonts w:ascii="微软雅黑" w:eastAsia="微软雅黑" w:hAnsi="微软雅黑" w:hint="eastAsia"/>
          <w:szCs w:val="21"/>
        </w:rPr>
        <w:t xml:space="preserve">企业带来实实在在的经济效益。 </w:t>
      </w:r>
    </w:p>
    <w:p w:rsidR="006C1FBE" w:rsidRPr="00BE20ED" w:rsidRDefault="007668A0" w:rsidP="00FF611E">
      <w:pPr>
        <w:ind w:firstLineChars="200" w:firstLine="420"/>
        <w:rPr>
          <w:rFonts w:ascii="微软雅黑" w:eastAsia="微软雅黑" w:hAnsi="微软雅黑"/>
          <w:b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融惠联在</w:t>
      </w:r>
      <w:proofErr w:type="gramEnd"/>
      <w:r w:rsidR="00904C1E">
        <w:rPr>
          <w:rFonts w:ascii="微软雅黑" w:eastAsia="微软雅黑" w:hAnsi="微软雅黑" w:hint="eastAsia"/>
          <w:szCs w:val="21"/>
        </w:rPr>
        <w:t>企业</w:t>
      </w:r>
      <w:r>
        <w:rPr>
          <w:rFonts w:ascii="微软雅黑" w:eastAsia="微软雅黑" w:hAnsi="微软雅黑" w:hint="eastAsia"/>
          <w:szCs w:val="21"/>
        </w:rPr>
        <w:t>互联网</w:t>
      </w:r>
      <w:r w:rsidR="00904C1E">
        <w:rPr>
          <w:rFonts w:ascii="微软雅黑" w:eastAsia="微软雅黑" w:hAnsi="微软雅黑" w:hint="eastAsia"/>
          <w:szCs w:val="21"/>
        </w:rPr>
        <w:t>服务端布局</w:t>
      </w:r>
      <w:r>
        <w:rPr>
          <w:rFonts w:ascii="微软雅黑" w:eastAsia="微软雅黑" w:hAnsi="微软雅黑" w:hint="eastAsia"/>
          <w:szCs w:val="21"/>
        </w:rPr>
        <w:t>三个平台</w:t>
      </w:r>
      <w:r w:rsidR="00904C1E">
        <w:rPr>
          <w:rFonts w:ascii="微软雅黑" w:eastAsia="微软雅黑" w:hAnsi="微软雅黑" w:hint="eastAsia"/>
          <w:szCs w:val="21"/>
        </w:rPr>
        <w:t>（模块展示）</w:t>
      </w:r>
      <w:r>
        <w:rPr>
          <w:rFonts w:ascii="微软雅黑" w:eastAsia="微软雅黑" w:hAnsi="微软雅黑" w:hint="eastAsia"/>
          <w:szCs w:val="21"/>
        </w:rPr>
        <w:t>：</w:t>
      </w:r>
      <w:r w:rsidRPr="00BE20ED">
        <w:rPr>
          <w:rFonts w:ascii="微软雅黑" w:eastAsia="微软雅黑" w:hAnsi="微软雅黑" w:hint="eastAsia"/>
          <w:b/>
          <w:szCs w:val="21"/>
        </w:rPr>
        <w:t>数据服务平台、电子商务平台、营销活动平台</w:t>
      </w:r>
      <w:r w:rsidR="00904C1E" w:rsidRPr="00BE20ED">
        <w:rPr>
          <w:rFonts w:ascii="微软雅黑" w:eastAsia="微软雅黑" w:hAnsi="微软雅黑" w:hint="eastAsia"/>
          <w:b/>
          <w:szCs w:val="21"/>
        </w:rPr>
        <w:t>。</w:t>
      </w:r>
    </w:p>
    <w:p w:rsidR="00904C1E" w:rsidRPr="00904C1E" w:rsidRDefault="00904C1E" w:rsidP="00FF611E">
      <w:pPr>
        <w:ind w:firstLineChars="200" w:firstLine="420"/>
        <w:rPr>
          <w:rFonts w:ascii="微软雅黑" w:eastAsia="微软雅黑" w:hAnsi="微软雅黑"/>
          <w:szCs w:val="21"/>
        </w:rPr>
      </w:pPr>
    </w:p>
    <w:p w:rsidR="006C1FBE" w:rsidRDefault="00904C1E" w:rsidP="00FF611E">
      <w:pPr>
        <w:ind w:firstLineChars="200" w:firstLine="42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融惠联</w:t>
      </w:r>
      <w:proofErr w:type="gramEnd"/>
      <w:r>
        <w:rPr>
          <w:rFonts w:ascii="微软雅黑" w:eastAsia="微软雅黑" w:hAnsi="微软雅黑" w:hint="eastAsia"/>
          <w:szCs w:val="21"/>
        </w:rPr>
        <w:t>实力：（专利和软</w:t>
      </w:r>
      <w:proofErr w:type="gramStart"/>
      <w:r>
        <w:rPr>
          <w:rFonts w:ascii="微软雅黑" w:eastAsia="微软雅黑" w:hAnsi="微软雅黑" w:hint="eastAsia"/>
          <w:szCs w:val="21"/>
        </w:rPr>
        <w:t>著图片</w:t>
      </w:r>
      <w:proofErr w:type="gramEnd"/>
      <w:r>
        <w:rPr>
          <w:rFonts w:ascii="微软雅黑" w:eastAsia="微软雅黑" w:hAnsi="微软雅黑" w:hint="eastAsia"/>
          <w:szCs w:val="21"/>
        </w:rPr>
        <w:t>展示）</w:t>
      </w:r>
    </w:p>
    <w:p w:rsidR="00F51885" w:rsidRPr="00F51885" w:rsidRDefault="00F51885" w:rsidP="00F51885">
      <w:pPr>
        <w:rPr>
          <w:rFonts w:ascii="微软雅黑" w:eastAsia="微软雅黑" w:hAnsi="微软雅黑"/>
          <w:szCs w:val="21"/>
        </w:rPr>
      </w:pPr>
    </w:p>
    <w:p w:rsidR="005321FC" w:rsidRPr="009F5213" w:rsidRDefault="009F5213" w:rsidP="009F5213">
      <w:pPr>
        <w:pStyle w:val="1"/>
        <w:rPr>
          <w:color w:val="FF0000"/>
        </w:rPr>
      </w:pPr>
      <w:r w:rsidRPr="009F5213">
        <w:rPr>
          <w:rFonts w:hint="eastAsia"/>
          <w:color w:val="FF0000"/>
        </w:rPr>
        <w:t>2</w:t>
      </w:r>
      <w:r w:rsidR="005321FC" w:rsidRPr="009F5213">
        <w:rPr>
          <w:rFonts w:hint="eastAsia"/>
          <w:color w:val="FF0000"/>
        </w:rPr>
        <w:t>联系我们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底部</w:t>
      </w:r>
      <w:r>
        <w:rPr>
          <w:rFonts w:hint="eastAsia"/>
          <w:color w:val="FF0000"/>
        </w:rPr>
        <w:t>)</w:t>
      </w:r>
    </w:p>
    <w:p w:rsidR="00BD36F4" w:rsidRPr="004A5E5E" w:rsidRDefault="00BD36F4" w:rsidP="004A5E5E">
      <w:pPr>
        <w:pStyle w:val="a5"/>
        <w:shd w:val="clear" w:color="auto" w:fill="FFFFFF"/>
        <w:spacing w:before="0" w:beforeAutospacing="0" w:after="150" w:afterAutospacing="0"/>
        <w:ind w:firstLineChars="150" w:firstLine="315"/>
        <w:rPr>
          <w:rFonts w:ascii="微软雅黑" w:eastAsia="微软雅黑" w:hAnsi="微软雅黑"/>
          <w:color w:val="333333"/>
          <w:sz w:val="21"/>
          <w:szCs w:val="21"/>
        </w:rPr>
      </w:pPr>
      <w:r w:rsidRPr="004A5E5E">
        <w:rPr>
          <w:rFonts w:ascii="微软雅黑" w:eastAsia="微软雅黑" w:hAnsi="微软雅黑" w:hint="eastAsia"/>
          <w:color w:val="333333"/>
          <w:sz w:val="21"/>
          <w:szCs w:val="21"/>
        </w:rPr>
        <w:t>电话:</w:t>
      </w:r>
      <w:r w:rsidR="004A5E5E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BD36F4" w:rsidRPr="004A5E5E" w:rsidRDefault="00BD36F4" w:rsidP="004A5E5E">
      <w:pPr>
        <w:pStyle w:val="a5"/>
        <w:shd w:val="clear" w:color="auto" w:fill="FFFFFF"/>
        <w:spacing w:before="0" w:beforeAutospacing="0" w:after="150" w:afterAutospacing="0"/>
        <w:ind w:firstLineChars="150" w:firstLine="315"/>
        <w:rPr>
          <w:rFonts w:ascii="微软雅黑" w:eastAsia="微软雅黑" w:hAnsi="微软雅黑"/>
          <w:color w:val="333333"/>
          <w:sz w:val="21"/>
          <w:szCs w:val="21"/>
        </w:rPr>
      </w:pPr>
      <w:r w:rsidRPr="004A5E5E">
        <w:rPr>
          <w:rFonts w:ascii="微软雅黑" w:eastAsia="微软雅黑" w:hAnsi="微软雅黑" w:hint="eastAsia"/>
          <w:color w:val="333333"/>
          <w:sz w:val="21"/>
          <w:szCs w:val="21"/>
        </w:rPr>
        <w:t xml:space="preserve">邮箱: </w:t>
      </w:r>
      <w:r w:rsidR="004A5E5E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BD36F4" w:rsidRDefault="004A5E5E" w:rsidP="004A5E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proofErr w:type="gramStart"/>
      <w:r>
        <w:rPr>
          <w:rFonts w:ascii="微软雅黑" w:eastAsia="微软雅黑" w:hAnsi="微软雅黑" w:hint="eastAsia"/>
        </w:rPr>
        <w:t>微信关注</w:t>
      </w:r>
      <w:proofErr w:type="gramEnd"/>
      <w:r>
        <w:rPr>
          <w:rFonts w:ascii="微软雅黑" w:eastAsia="微软雅黑" w:hAnsi="微软雅黑" w:hint="eastAsia"/>
        </w:rPr>
        <w:t>我们，了解更多……（</w:t>
      </w:r>
      <w:proofErr w:type="gramStart"/>
      <w:r>
        <w:rPr>
          <w:rFonts w:ascii="微软雅黑" w:eastAsia="微软雅黑" w:hAnsi="微软雅黑" w:hint="eastAsia"/>
        </w:rPr>
        <w:t>微信二位</w:t>
      </w:r>
      <w:proofErr w:type="gramEnd"/>
      <w:r>
        <w:rPr>
          <w:rFonts w:ascii="微软雅黑" w:eastAsia="微软雅黑" w:hAnsi="微软雅黑" w:hint="eastAsia"/>
        </w:rPr>
        <w:t>码）</w:t>
      </w:r>
    </w:p>
    <w:p w:rsidR="004A5E5E" w:rsidRPr="004A5E5E" w:rsidRDefault="004A5E5E" w:rsidP="004A5E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</w:p>
    <w:p w:rsidR="005321FC" w:rsidRPr="00EF0C55" w:rsidRDefault="009F5213" w:rsidP="009F5213">
      <w:pPr>
        <w:pStyle w:val="1"/>
      </w:pPr>
      <w:r>
        <w:rPr>
          <w:rFonts w:hint="eastAsia"/>
        </w:rPr>
        <w:lastRenderedPageBreak/>
        <w:t>3</w:t>
      </w:r>
      <w:r w:rsidR="005321FC" w:rsidRPr="00EF0C55">
        <w:rPr>
          <w:rFonts w:hint="eastAsia"/>
        </w:rPr>
        <w:t>产品</w:t>
      </w:r>
      <w:r w:rsidR="006722C9" w:rsidRPr="00EF0C55">
        <w:rPr>
          <w:rFonts w:hint="eastAsia"/>
        </w:rPr>
        <w:t>服务</w:t>
      </w:r>
      <w:r w:rsidR="00FF67DA">
        <w:rPr>
          <w:rFonts w:hint="eastAsia"/>
        </w:rPr>
        <w:t>(1)</w:t>
      </w:r>
    </w:p>
    <w:p w:rsidR="006722C9" w:rsidRPr="00EF0C55" w:rsidRDefault="004F3C79" w:rsidP="004F3C79">
      <w:pPr>
        <w:pStyle w:val="2"/>
      </w:pPr>
      <w:r>
        <w:rPr>
          <w:rFonts w:hint="eastAsia"/>
        </w:rPr>
        <w:t>3.1</w:t>
      </w:r>
      <w:r w:rsidR="006722C9" w:rsidRPr="00EF0C55">
        <w:rPr>
          <w:rFonts w:hint="eastAsia"/>
        </w:rPr>
        <w:t>数据服务</w:t>
      </w:r>
      <w:r w:rsidR="00D35929" w:rsidRPr="00EF0C55">
        <w:rPr>
          <w:rFonts w:hint="eastAsia"/>
        </w:rPr>
        <w:t>平台</w:t>
      </w:r>
    </w:p>
    <w:p w:rsidR="00FB6DE5" w:rsidRDefault="004F3C79" w:rsidP="004F3C79">
      <w:pPr>
        <w:pStyle w:val="3"/>
      </w:pPr>
      <w:r>
        <w:rPr>
          <w:rFonts w:hint="eastAsia"/>
        </w:rPr>
        <w:t>3.1.1</w:t>
      </w:r>
      <w:r w:rsidR="00FB6DE5" w:rsidRPr="00CF0FEA">
        <w:rPr>
          <w:rFonts w:hint="eastAsia"/>
        </w:rPr>
        <w:t>互联网数据服务（互联网数据管理专家）</w:t>
      </w:r>
      <w:r w:rsidR="00E917F6">
        <w:rPr>
          <w:rFonts w:hint="eastAsia"/>
        </w:rPr>
        <w:t>：</w:t>
      </w:r>
    </w:p>
    <w:p w:rsidR="00FB6DE5" w:rsidRPr="009C08CF" w:rsidRDefault="004B2A02" w:rsidP="00002EA6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u w:val="single"/>
        </w:rPr>
      </w:pPr>
      <w:r w:rsidRPr="009C08CF">
        <w:rPr>
          <w:rFonts w:ascii="微软雅黑" w:eastAsia="微软雅黑" w:hAnsi="微软雅黑" w:hint="eastAsia"/>
          <w:u w:val="single"/>
        </w:rPr>
        <w:t>企业站点数据</w:t>
      </w:r>
      <w:r w:rsidR="00FB6DE5" w:rsidRPr="009C08CF">
        <w:rPr>
          <w:rFonts w:ascii="微软雅黑" w:eastAsia="微软雅黑" w:hAnsi="微软雅黑" w:hint="eastAsia"/>
          <w:u w:val="single"/>
        </w:rPr>
        <w:t>解决方案</w:t>
      </w:r>
      <w:r w:rsidR="00546654" w:rsidRPr="009C08CF">
        <w:rPr>
          <w:rFonts w:ascii="微软雅黑" w:eastAsia="微软雅黑" w:hAnsi="微软雅黑" w:hint="eastAsia"/>
          <w:u w:val="single"/>
        </w:rPr>
        <w:t>：</w:t>
      </w:r>
    </w:p>
    <w:p w:rsidR="0025156F" w:rsidRDefault="00271FC1" w:rsidP="0025156F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FD2395">
        <w:rPr>
          <w:rFonts w:ascii="微软雅黑" w:eastAsia="微软雅黑" w:hAnsi="微软雅黑" w:hint="eastAsia"/>
          <w:b/>
        </w:rPr>
        <w:t>无埋点技术：</w:t>
      </w:r>
      <w:r w:rsidR="00780B0A">
        <w:rPr>
          <w:rFonts w:ascii="微软雅黑" w:eastAsia="微软雅黑" w:hAnsi="微软雅黑" w:hint="eastAsia"/>
        </w:rPr>
        <w:t>通过</w:t>
      </w:r>
      <w:r w:rsidR="00780B0A">
        <w:rPr>
          <w:rFonts w:ascii="微软雅黑" w:eastAsia="微软雅黑" w:hAnsi="微软雅黑"/>
        </w:rPr>
        <w:t>应用界面</w:t>
      </w:r>
      <w:r w:rsidR="00780B0A">
        <w:rPr>
          <w:rFonts w:ascii="微软雅黑" w:eastAsia="微软雅黑" w:hAnsi="微软雅黑" w:hint="eastAsia"/>
        </w:rPr>
        <w:t>可视化操作，让企业能</w:t>
      </w:r>
      <w:r w:rsidR="00FD2395">
        <w:rPr>
          <w:rFonts w:ascii="微软雅黑" w:eastAsia="微软雅黑" w:hAnsi="微软雅黑" w:hint="eastAsia"/>
        </w:rPr>
        <w:t>更</w:t>
      </w:r>
      <w:r w:rsidR="00BA106A">
        <w:rPr>
          <w:rFonts w:ascii="微软雅黑" w:eastAsia="微软雅黑" w:hAnsi="微软雅黑" w:hint="eastAsia"/>
        </w:rPr>
        <w:t>直观</w:t>
      </w:r>
      <w:r w:rsidR="00780B0A">
        <w:rPr>
          <w:rFonts w:ascii="微软雅黑" w:eastAsia="微软雅黑" w:hAnsi="微软雅黑" w:hint="eastAsia"/>
        </w:rPr>
        <w:t>的</w:t>
      </w:r>
      <w:r w:rsidR="00BA106A" w:rsidRPr="00BA106A">
        <w:rPr>
          <w:rFonts w:ascii="微软雅黑" w:eastAsia="微软雅黑" w:hAnsi="微软雅黑" w:hint="eastAsia"/>
        </w:rPr>
        <w:t>查看和分析各个页面的浏览次数和人数</w:t>
      </w:r>
      <w:r w:rsidR="000A19B2" w:rsidRPr="002040AE">
        <w:rPr>
          <w:rFonts w:ascii="微软雅黑" w:eastAsia="微软雅黑" w:hAnsi="微软雅黑" w:hint="eastAsia"/>
          <w:color w:val="0070C0"/>
        </w:rPr>
        <w:t>、平均停留时间</w:t>
      </w:r>
      <w:r w:rsidR="00BA106A" w:rsidRPr="00BA106A">
        <w:rPr>
          <w:rFonts w:ascii="微软雅黑" w:eastAsia="微软雅黑" w:hAnsi="微软雅黑" w:hint="eastAsia"/>
        </w:rPr>
        <w:t>、页面内点击次数和点击人数及点击人数占比</w:t>
      </w:r>
      <w:r w:rsidR="00BA106A">
        <w:rPr>
          <w:rFonts w:ascii="微软雅黑" w:eastAsia="微软雅黑" w:hAnsi="微软雅黑" w:hint="eastAsia"/>
        </w:rPr>
        <w:t>，还可</w:t>
      </w:r>
      <w:r w:rsidR="00780B0A" w:rsidRPr="00780B0A">
        <w:rPr>
          <w:rFonts w:ascii="微软雅黑" w:eastAsia="微软雅黑" w:hAnsi="微软雅黑"/>
        </w:rPr>
        <w:t>追加随时生效的事件数据点</w:t>
      </w:r>
      <w:r w:rsidR="00FD2395">
        <w:rPr>
          <w:rFonts w:ascii="微软雅黑" w:eastAsia="微软雅黑" w:hAnsi="微软雅黑" w:hint="eastAsia"/>
        </w:rPr>
        <w:t>，</w:t>
      </w:r>
      <w:r w:rsidR="00FD2395" w:rsidRPr="00FD2395">
        <w:rPr>
          <w:rFonts w:ascii="微软雅黑" w:eastAsia="微软雅黑" w:hAnsi="微软雅黑" w:hint="eastAsia"/>
        </w:rPr>
        <w:t>实现更</w:t>
      </w:r>
      <w:r w:rsidR="00FD2395" w:rsidRPr="00FD2395">
        <w:rPr>
          <w:rFonts w:ascii="微软雅黑" w:eastAsia="微软雅黑" w:hAnsi="微软雅黑"/>
        </w:rPr>
        <w:t>灵活地扩展</w:t>
      </w:r>
      <w:r w:rsidR="00FD2395" w:rsidRPr="00FD2395">
        <w:rPr>
          <w:rFonts w:ascii="微软雅黑" w:eastAsia="微软雅黑" w:hAnsi="微软雅黑" w:hint="eastAsia"/>
        </w:rPr>
        <w:t>和</w:t>
      </w:r>
      <w:r w:rsidR="00FD2395" w:rsidRPr="00FD2395">
        <w:rPr>
          <w:rFonts w:ascii="微软雅黑" w:eastAsia="微软雅黑" w:hAnsi="微软雅黑"/>
        </w:rPr>
        <w:t>动态地更新</w:t>
      </w:r>
      <w:r w:rsidR="00FD2395">
        <w:rPr>
          <w:rFonts w:ascii="微软雅黑" w:eastAsia="微软雅黑" w:hAnsi="微软雅黑" w:hint="eastAsia"/>
        </w:rPr>
        <w:t>。</w:t>
      </w:r>
    </w:p>
    <w:p w:rsidR="001F5078" w:rsidRDefault="001F5078" w:rsidP="001F507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FD2395">
        <w:rPr>
          <w:rFonts w:ascii="微软雅黑" w:eastAsia="微软雅黑" w:hAnsi="微软雅黑" w:hint="eastAsia"/>
          <w:b/>
        </w:rPr>
        <w:t>用户分析：</w:t>
      </w:r>
      <w:r w:rsidR="004B2A02" w:rsidRPr="001F5078">
        <w:rPr>
          <w:rFonts w:ascii="微软雅黑" w:eastAsia="微软雅黑" w:hAnsi="微软雅黑" w:hint="eastAsia"/>
        </w:rPr>
        <w:t>突破传统</w:t>
      </w:r>
      <w:r w:rsidR="004B2A02">
        <w:rPr>
          <w:rFonts w:ascii="微软雅黑" w:eastAsia="微软雅黑" w:hAnsi="微软雅黑" w:hint="eastAsia"/>
        </w:rPr>
        <w:t>依赖用户点击的数据收录和分析方法，</w:t>
      </w:r>
      <w:r w:rsidRPr="001F5078">
        <w:rPr>
          <w:rFonts w:ascii="微软雅黑" w:eastAsia="微软雅黑" w:hAnsi="微软雅黑" w:hint="eastAsia"/>
        </w:rPr>
        <w:t>通过</w:t>
      </w:r>
      <w:r w:rsidR="004B2A02">
        <w:rPr>
          <w:rFonts w:ascii="微软雅黑" w:eastAsia="微软雅黑" w:hAnsi="微软雅黑" w:hint="eastAsia"/>
        </w:rPr>
        <w:t>独创的</w:t>
      </w:r>
      <w:r w:rsidRPr="00610E61">
        <w:rPr>
          <w:rFonts w:ascii="微软雅黑" w:eastAsia="微软雅黑" w:hAnsi="微软雅黑" w:hint="eastAsia"/>
          <w:color w:val="FF0000"/>
        </w:rPr>
        <w:t>专</w:t>
      </w:r>
      <w:r w:rsidRPr="004B2A02">
        <w:rPr>
          <w:rFonts w:ascii="微软雅黑" w:eastAsia="微软雅黑" w:hAnsi="微软雅黑" w:hint="eastAsia"/>
          <w:color w:val="FF0000"/>
        </w:rPr>
        <w:t>利</w:t>
      </w:r>
      <w:r w:rsidR="004B2A02">
        <w:rPr>
          <w:rFonts w:ascii="微软雅黑" w:eastAsia="微软雅黑" w:hAnsi="微软雅黑" w:hint="eastAsia"/>
        </w:rPr>
        <w:t>技术</w:t>
      </w:r>
      <w:r>
        <w:rPr>
          <w:rFonts w:ascii="微软雅黑" w:eastAsia="微软雅黑" w:hAnsi="微软雅黑" w:hint="eastAsia"/>
        </w:rPr>
        <w:t>追踪并记录</w:t>
      </w:r>
      <w:r w:rsidR="000A19B2" w:rsidRPr="002040AE">
        <w:rPr>
          <w:rFonts w:ascii="微软雅黑" w:eastAsia="微软雅黑" w:hAnsi="微软雅黑" w:hint="eastAsia"/>
          <w:color w:val="0070C0"/>
        </w:rPr>
        <w:t>用户在任意页面的停留时间和</w:t>
      </w:r>
      <w:r>
        <w:rPr>
          <w:rFonts w:ascii="微软雅黑" w:eastAsia="微软雅黑" w:hAnsi="微软雅黑" w:hint="eastAsia"/>
        </w:rPr>
        <w:t>用户鼠标轨迹</w:t>
      </w:r>
      <w:r w:rsidRPr="001F5078">
        <w:rPr>
          <w:rFonts w:ascii="微软雅黑" w:eastAsia="微软雅黑" w:hAnsi="微软雅黑" w:hint="eastAsia"/>
        </w:rPr>
        <w:t>，</w:t>
      </w:r>
      <w:r w:rsidR="004B2A02">
        <w:rPr>
          <w:rFonts w:ascii="微软雅黑" w:eastAsia="微软雅黑" w:hAnsi="微软雅黑" w:hint="eastAsia"/>
        </w:rPr>
        <w:t>形成用户鼠标轨迹热力图，</w:t>
      </w:r>
      <w:r>
        <w:rPr>
          <w:rFonts w:ascii="微软雅黑" w:eastAsia="微软雅黑" w:hAnsi="微软雅黑" w:hint="eastAsia"/>
        </w:rPr>
        <w:t>更</w:t>
      </w:r>
      <w:r w:rsidR="00FD2395">
        <w:rPr>
          <w:rFonts w:ascii="微软雅黑" w:eastAsia="微软雅黑" w:hAnsi="微软雅黑" w:hint="eastAsia"/>
        </w:rPr>
        <w:t>全面的统计用户行为数据，更精准的进行</w:t>
      </w:r>
      <w:r>
        <w:rPr>
          <w:rFonts w:ascii="微软雅黑" w:eastAsia="微软雅黑" w:hAnsi="微软雅黑" w:hint="eastAsia"/>
        </w:rPr>
        <w:t>用户</w:t>
      </w:r>
      <w:r w:rsidR="00703E37">
        <w:rPr>
          <w:rFonts w:ascii="微软雅黑" w:eastAsia="微软雅黑" w:hAnsi="微软雅黑" w:hint="eastAsia"/>
        </w:rPr>
        <w:t>行为</w:t>
      </w:r>
      <w:r>
        <w:rPr>
          <w:rFonts w:ascii="微软雅黑" w:eastAsia="微软雅黑" w:hAnsi="微软雅黑" w:hint="eastAsia"/>
        </w:rPr>
        <w:t>分析及用户画像。</w:t>
      </w:r>
    </w:p>
    <w:p w:rsidR="00703E37" w:rsidRPr="004A7B28" w:rsidRDefault="00CD6C64" w:rsidP="004A7B2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页面</w:t>
      </w:r>
      <w:r w:rsidR="00703E37" w:rsidRPr="004A7B28">
        <w:rPr>
          <w:rFonts w:ascii="微软雅黑" w:eastAsia="微软雅黑" w:hAnsi="微软雅黑" w:hint="eastAsia"/>
          <w:b/>
        </w:rPr>
        <w:t>分析：</w:t>
      </w:r>
      <w:r w:rsidR="004A7B28">
        <w:rPr>
          <w:rFonts w:ascii="微软雅黑" w:eastAsia="微软雅黑" w:hAnsi="微软雅黑" w:hint="eastAsia"/>
        </w:rPr>
        <w:t>精准</w:t>
      </w:r>
      <w:r w:rsidR="004A7B28" w:rsidRPr="004A7B28">
        <w:rPr>
          <w:rFonts w:ascii="微软雅黑" w:eastAsia="微软雅黑" w:hAnsi="微软雅黑" w:hint="eastAsia"/>
        </w:rPr>
        <w:t>统计各页面被浏览情况，热点</w:t>
      </w:r>
      <w:r w:rsidR="004A7B28">
        <w:rPr>
          <w:rFonts w:ascii="微软雅黑" w:eastAsia="微软雅黑" w:hAnsi="微软雅黑" w:hint="eastAsia"/>
        </w:rPr>
        <w:t>图</w:t>
      </w:r>
      <w:r w:rsidR="004A7B28" w:rsidRPr="004A7B28">
        <w:rPr>
          <w:rFonts w:ascii="微软雅黑" w:eastAsia="微软雅黑" w:hAnsi="微软雅黑" w:hint="eastAsia"/>
        </w:rPr>
        <w:t>、</w:t>
      </w:r>
      <w:r w:rsidR="004A7B28">
        <w:rPr>
          <w:rFonts w:ascii="微软雅黑" w:eastAsia="微软雅黑" w:hAnsi="微软雅黑" w:hint="eastAsia"/>
        </w:rPr>
        <w:t>直击页面的内容热点，实现</w:t>
      </w:r>
      <w:r w:rsidR="00BA106A">
        <w:rPr>
          <w:rFonts w:ascii="微软雅黑" w:eastAsia="微软雅黑" w:hAnsi="微软雅黑" w:hint="eastAsia"/>
        </w:rPr>
        <w:t>页面</w:t>
      </w:r>
      <w:r w:rsidR="004A7B28">
        <w:rPr>
          <w:rFonts w:ascii="微软雅黑" w:eastAsia="微软雅黑" w:hAnsi="微软雅黑" w:hint="eastAsia"/>
        </w:rPr>
        <w:t>模块的可视化管理</w:t>
      </w:r>
      <w:r w:rsidR="00227BCB">
        <w:rPr>
          <w:rFonts w:ascii="微软雅黑" w:eastAsia="微软雅黑" w:hAnsi="微软雅黑" w:hint="eastAsia"/>
        </w:rPr>
        <w:t>以及界面展示效果分析</w:t>
      </w:r>
      <w:r>
        <w:rPr>
          <w:rFonts w:ascii="微软雅黑" w:eastAsia="微软雅黑" w:hAnsi="微软雅黑" w:hint="eastAsia"/>
        </w:rPr>
        <w:t>，优化落地页的转化、留存</w:t>
      </w:r>
      <w:r w:rsidR="004A7B28">
        <w:rPr>
          <w:rFonts w:ascii="微软雅黑" w:eastAsia="微软雅黑" w:hAnsi="微软雅黑" w:hint="eastAsia"/>
        </w:rPr>
        <w:t>。</w:t>
      </w:r>
    </w:p>
    <w:p w:rsidR="00DB2DBC" w:rsidRDefault="0025156F" w:rsidP="00227BC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FD2395">
        <w:rPr>
          <w:rFonts w:ascii="微软雅黑" w:eastAsia="微软雅黑" w:hAnsi="微软雅黑" w:hint="eastAsia"/>
          <w:b/>
        </w:rPr>
        <w:t>异常报警：</w:t>
      </w:r>
      <w:r w:rsidR="00FD2395">
        <w:rPr>
          <w:rFonts w:ascii="微软雅黑" w:eastAsia="微软雅黑" w:hAnsi="微软雅黑" w:hint="eastAsia"/>
        </w:rPr>
        <w:t>基于大数据产出多重异常判定的模型，为企业站点提供</w:t>
      </w:r>
      <w:r w:rsidR="00703E37">
        <w:rPr>
          <w:rFonts w:ascii="微软雅黑" w:eastAsia="微软雅黑" w:hAnsi="微软雅黑" w:hint="eastAsia"/>
        </w:rPr>
        <w:t>包括</w:t>
      </w:r>
      <w:r w:rsidR="000A19B2" w:rsidRPr="00810FBE">
        <w:rPr>
          <w:rFonts w:ascii="微软雅黑" w:eastAsia="微软雅黑" w:hAnsi="微软雅黑" w:hint="eastAsia"/>
          <w:color w:val="0070C0"/>
        </w:rPr>
        <w:t>网站健康、并发压力、流量超限、用户访问登陆频次、用户地域访问时效、用户跳出等多维度指标</w:t>
      </w:r>
      <w:r w:rsidR="00FD2395">
        <w:rPr>
          <w:rFonts w:ascii="微软雅黑" w:eastAsia="微软雅黑" w:hAnsi="微软雅黑" w:hint="eastAsia"/>
        </w:rPr>
        <w:t>提供实时的异常数据监控提醒</w:t>
      </w:r>
      <w:r w:rsidR="00703E37">
        <w:rPr>
          <w:rFonts w:ascii="微软雅黑" w:eastAsia="微软雅黑" w:hAnsi="微软雅黑" w:hint="eastAsia"/>
        </w:rPr>
        <w:t>，让企业对于异常能能第一时间做出应对。</w:t>
      </w:r>
    </w:p>
    <w:p w:rsidR="00157840" w:rsidRDefault="00157840" w:rsidP="00227BC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数据开放：</w:t>
      </w:r>
      <w:r w:rsidRPr="00157840">
        <w:rPr>
          <w:rFonts w:ascii="微软雅黑" w:eastAsia="微软雅黑" w:hAnsi="微软雅黑" w:hint="eastAsia"/>
        </w:rPr>
        <w:t>不同于传统广告工具仅提供的统计数据及结果，支持数据开放</w:t>
      </w:r>
      <w:r w:rsidRPr="00157840">
        <w:rPr>
          <w:rFonts w:ascii="微软雅黑" w:eastAsia="微软雅黑" w:hAnsi="微软雅黑" w:hint="eastAsia"/>
        </w:rPr>
        <w:lastRenderedPageBreak/>
        <w:t>访问，采集的所有用户的浏览、点击广告、应用内的注册、付费等全部数据，由企业所掌控，便于企业对数据进行二次和深度利用。</w:t>
      </w:r>
    </w:p>
    <w:p w:rsidR="00227BCB" w:rsidRPr="00157840" w:rsidRDefault="00227BCB" w:rsidP="00CD6C64">
      <w:pPr>
        <w:ind w:left="1260"/>
        <w:rPr>
          <w:rFonts w:ascii="微软雅黑" w:eastAsia="微软雅黑" w:hAnsi="微软雅黑"/>
        </w:rPr>
      </w:pPr>
    </w:p>
    <w:p w:rsidR="00DB2DBC" w:rsidRPr="009C08CF" w:rsidRDefault="00E917F6" w:rsidP="00002EA6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u w:val="single"/>
        </w:rPr>
      </w:pPr>
      <w:r w:rsidRPr="009C08CF">
        <w:rPr>
          <w:rFonts w:ascii="微软雅黑" w:eastAsia="微软雅黑" w:hAnsi="微软雅黑" w:hint="eastAsia"/>
          <w:u w:val="single"/>
        </w:rPr>
        <w:t>游戏</w:t>
      </w:r>
      <w:r w:rsidR="00CF0FEA" w:rsidRPr="009C08CF">
        <w:rPr>
          <w:rFonts w:ascii="微软雅黑" w:eastAsia="微软雅黑" w:hAnsi="微软雅黑" w:hint="eastAsia"/>
          <w:u w:val="single"/>
        </w:rPr>
        <w:t>活动</w:t>
      </w:r>
      <w:r w:rsidR="00CD6C64" w:rsidRPr="009C08CF">
        <w:rPr>
          <w:rFonts w:ascii="微软雅黑" w:eastAsia="微软雅黑" w:hAnsi="微软雅黑" w:hint="eastAsia"/>
          <w:u w:val="single"/>
        </w:rPr>
        <w:t>数据</w:t>
      </w:r>
      <w:r w:rsidRPr="009C08CF">
        <w:rPr>
          <w:rFonts w:ascii="微软雅黑" w:eastAsia="微软雅黑" w:hAnsi="微软雅黑" w:hint="eastAsia"/>
          <w:u w:val="single"/>
        </w:rPr>
        <w:t>解决方案：</w:t>
      </w:r>
    </w:p>
    <w:p w:rsidR="000F322E" w:rsidRDefault="000F322E" w:rsidP="00DB2DB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0F322E">
        <w:rPr>
          <w:rFonts w:ascii="微软雅黑" w:eastAsia="微软雅黑" w:hAnsi="微软雅黑" w:hint="eastAsia"/>
          <w:b/>
        </w:rPr>
        <w:t>全方位效果监控：</w:t>
      </w:r>
      <w:r>
        <w:rPr>
          <w:rFonts w:ascii="微软雅黑" w:eastAsia="微软雅黑" w:hAnsi="微软雅黑" w:hint="eastAsia"/>
        </w:rPr>
        <w:t>通过用户浏览、点击及参与游戏活动的时间和行为等监控，全方位跟踪分析游戏活动的数据及效果。</w:t>
      </w:r>
    </w:p>
    <w:p w:rsidR="00AC72E2" w:rsidRPr="00610E61" w:rsidRDefault="00AC72E2" w:rsidP="00610E61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AC72E2">
        <w:rPr>
          <w:rFonts w:ascii="微软雅黑" w:eastAsia="微软雅黑" w:hAnsi="微软雅黑" w:hint="eastAsia"/>
          <w:b/>
        </w:rPr>
        <w:t>渠道效果追踪：</w:t>
      </w:r>
      <w:r w:rsidRPr="00AC72E2">
        <w:rPr>
          <w:rFonts w:ascii="微软雅黑" w:eastAsia="微软雅黑" w:hAnsi="微软雅黑"/>
        </w:rPr>
        <w:t>实时分渠道</w:t>
      </w:r>
      <w:r>
        <w:rPr>
          <w:rFonts w:ascii="微软雅黑" w:eastAsia="微软雅黑" w:hAnsi="微软雅黑" w:hint="eastAsia"/>
        </w:rPr>
        <w:t>推广</w:t>
      </w:r>
      <w:r w:rsidRPr="00AC72E2">
        <w:rPr>
          <w:rFonts w:ascii="微软雅黑" w:eastAsia="微软雅黑" w:hAnsi="微软雅黑"/>
        </w:rPr>
        <w:t>数据统计</w:t>
      </w:r>
      <w:r>
        <w:rPr>
          <w:rFonts w:ascii="微软雅黑" w:eastAsia="微软雅黑" w:hAnsi="微软雅黑" w:hint="eastAsia"/>
        </w:rPr>
        <w:t>，</w:t>
      </w:r>
      <w:r w:rsidRPr="00AC72E2">
        <w:rPr>
          <w:rFonts w:ascii="微软雅黑" w:eastAsia="微软雅黑" w:hAnsi="微软雅黑"/>
        </w:rPr>
        <w:t>监测到不同渠道</w:t>
      </w:r>
      <w:r>
        <w:rPr>
          <w:rFonts w:ascii="微软雅黑" w:eastAsia="微软雅黑" w:hAnsi="微软雅黑" w:hint="eastAsia"/>
        </w:rPr>
        <w:t>推广</w:t>
      </w:r>
      <w:r w:rsidRPr="00AC72E2">
        <w:rPr>
          <w:rFonts w:ascii="微软雅黑" w:eastAsia="微软雅黑" w:hAnsi="微软雅黑"/>
        </w:rPr>
        <w:t>用户的增长、活跃、留存状况，更加全面、快速的分析出投资回报率，让</w:t>
      </w:r>
      <w:r>
        <w:rPr>
          <w:rFonts w:ascii="微软雅黑" w:eastAsia="微软雅黑" w:hAnsi="微软雅黑" w:hint="eastAsia"/>
        </w:rPr>
        <w:t>企业用户能更准确地进行</w:t>
      </w:r>
      <w:r>
        <w:rPr>
          <w:rFonts w:ascii="微软雅黑" w:eastAsia="微软雅黑" w:hAnsi="微软雅黑"/>
        </w:rPr>
        <w:t>渠道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评估</w:t>
      </w:r>
      <w:r w:rsidRPr="00AC72E2">
        <w:rPr>
          <w:rFonts w:ascii="微软雅黑" w:eastAsia="微软雅黑" w:hAnsi="微软雅黑"/>
        </w:rPr>
        <w:t>。</w:t>
      </w:r>
    </w:p>
    <w:p w:rsidR="00E917F6" w:rsidRPr="00DB2DBC" w:rsidRDefault="00E917F6" w:rsidP="00DB2DBC">
      <w:pPr>
        <w:rPr>
          <w:rFonts w:ascii="微软雅黑" w:eastAsia="微软雅黑" w:hAnsi="微软雅黑"/>
        </w:rPr>
      </w:pPr>
    </w:p>
    <w:p w:rsidR="00FB6DE5" w:rsidRPr="004F3C79" w:rsidRDefault="004F3C79" w:rsidP="004F3C79">
      <w:pPr>
        <w:pStyle w:val="3"/>
      </w:pPr>
      <w:r>
        <w:rPr>
          <w:rFonts w:hint="eastAsia"/>
        </w:rPr>
        <w:t>3.1.2</w:t>
      </w:r>
      <w:r w:rsidR="00FB6DE5" w:rsidRPr="004F3C79">
        <w:rPr>
          <w:rFonts w:hint="eastAsia"/>
        </w:rPr>
        <w:t>营销数据服务</w:t>
      </w:r>
    </w:p>
    <w:p w:rsidR="00610E61" w:rsidRDefault="00610E61" w:rsidP="00610E61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191CAF">
        <w:rPr>
          <w:rFonts w:ascii="微软雅黑" w:eastAsia="微软雅黑" w:hAnsi="微软雅黑" w:hint="eastAsia"/>
          <w:u w:val="single"/>
        </w:rPr>
        <w:t>广告监测评估</w:t>
      </w:r>
      <w:r w:rsidR="007A3710" w:rsidRPr="00191CAF">
        <w:rPr>
          <w:rFonts w:ascii="微软雅黑" w:eastAsia="微软雅黑" w:hAnsi="微软雅黑" w:hint="eastAsia"/>
          <w:u w:val="single"/>
        </w:rPr>
        <w:t>：</w:t>
      </w:r>
      <w:r w:rsidR="007A3710">
        <w:rPr>
          <w:rFonts w:ascii="微软雅黑" w:eastAsia="微软雅黑" w:hAnsi="微软雅黑" w:hint="eastAsia"/>
        </w:rPr>
        <w:t>从曝光</w:t>
      </w:r>
      <w:r w:rsidR="00157840">
        <w:rPr>
          <w:rFonts w:ascii="微软雅黑" w:eastAsia="微软雅黑" w:hAnsi="微软雅黑" w:hint="eastAsia"/>
        </w:rPr>
        <w:t>到付费，</w:t>
      </w:r>
      <w:r w:rsidR="007A3710">
        <w:rPr>
          <w:rFonts w:ascii="微软雅黑" w:eastAsia="微软雅黑" w:hAnsi="微软雅黑" w:hint="eastAsia"/>
        </w:rPr>
        <w:t>实现</w:t>
      </w:r>
      <w:r w:rsidR="00157840">
        <w:rPr>
          <w:rFonts w:ascii="微软雅黑" w:eastAsia="微软雅黑" w:hAnsi="微软雅黑" w:hint="eastAsia"/>
        </w:rPr>
        <w:t>广告全生命周期监测，</w:t>
      </w:r>
      <w:r w:rsidR="00157840" w:rsidRPr="00157840">
        <w:rPr>
          <w:rFonts w:ascii="微软雅黑" w:eastAsia="微软雅黑" w:hAnsi="微软雅黑" w:hint="eastAsia"/>
        </w:rPr>
        <w:t>从用户全生命周期的角度衡量广告投放，打通用户广告行为与应用行为，实现连贯的单用户级的行为数据</w:t>
      </w:r>
      <w:r w:rsidR="00157840">
        <w:rPr>
          <w:rFonts w:ascii="微软雅黑" w:eastAsia="微软雅黑" w:hAnsi="微软雅黑" w:hint="eastAsia"/>
        </w:rPr>
        <w:t>，</w:t>
      </w:r>
      <w:r w:rsidR="00157840" w:rsidRPr="00157840">
        <w:rPr>
          <w:rFonts w:ascii="微软雅黑" w:eastAsia="微软雅黑" w:hAnsi="微软雅黑" w:hint="eastAsia"/>
        </w:rPr>
        <w:t>支持企业对广告投放的快速决策与优化，灵活调整不同时段的最佳创意。</w:t>
      </w:r>
    </w:p>
    <w:p w:rsidR="00610E61" w:rsidRDefault="00610E61" w:rsidP="00610E61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191CAF">
        <w:rPr>
          <w:rFonts w:ascii="微软雅黑" w:eastAsia="微软雅黑" w:hAnsi="微软雅黑" w:hint="eastAsia"/>
          <w:u w:val="single"/>
        </w:rPr>
        <w:t>营销数据挖掘</w:t>
      </w:r>
      <w:r w:rsidR="00157840" w:rsidRPr="00191CAF">
        <w:rPr>
          <w:rFonts w:ascii="微软雅黑" w:eastAsia="微软雅黑" w:hAnsi="微软雅黑" w:hint="eastAsia"/>
          <w:u w:val="single"/>
        </w:rPr>
        <w:t>：</w:t>
      </w:r>
      <w:r w:rsidR="00191CAF">
        <w:rPr>
          <w:rFonts w:ascii="微软雅黑" w:eastAsia="微软雅黑" w:hAnsi="微软雅黑" w:hint="eastAsia"/>
        </w:rPr>
        <w:t>最大范围收集留存用户痕迹，监控实时在线</w:t>
      </w:r>
      <w:r w:rsidR="000A19B2" w:rsidRPr="00627613">
        <w:rPr>
          <w:rFonts w:ascii="微软雅黑" w:eastAsia="微软雅黑" w:hAnsi="微软雅黑" w:hint="eastAsia"/>
          <w:color w:val="0070C0"/>
        </w:rPr>
        <w:t>新老</w:t>
      </w:r>
      <w:r w:rsidR="00191CAF">
        <w:rPr>
          <w:rFonts w:ascii="微软雅黑" w:eastAsia="微软雅黑" w:hAnsi="微软雅黑" w:hint="eastAsia"/>
        </w:rPr>
        <w:t>用户信息及行为，提供客户在线跟踪及交互组件，支持实时用户交互促进企业交易达成，同时，协助企业采集用户留存非完成信息，进行二次整合挖掘，发现再次营销机会，降低营销成本。</w:t>
      </w:r>
    </w:p>
    <w:p w:rsidR="00610E61" w:rsidRDefault="00610E61" w:rsidP="00610E61">
      <w:pPr>
        <w:pStyle w:val="a3"/>
        <w:ind w:left="1680" w:firstLineChars="0" w:firstLine="0"/>
        <w:rPr>
          <w:rFonts w:ascii="微软雅黑" w:eastAsia="微软雅黑" w:hAnsi="微软雅黑"/>
        </w:rPr>
      </w:pPr>
    </w:p>
    <w:p w:rsidR="00FB6DE5" w:rsidRPr="00E456D7" w:rsidRDefault="004F3C79" w:rsidP="004F3C79">
      <w:pPr>
        <w:pStyle w:val="3"/>
      </w:pPr>
      <w:r>
        <w:rPr>
          <w:rFonts w:hint="eastAsia"/>
        </w:rPr>
        <w:lastRenderedPageBreak/>
        <w:t>3.1.3</w:t>
      </w:r>
      <w:r w:rsidR="0082142C">
        <w:rPr>
          <w:rFonts w:hint="eastAsia"/>
        </w:rPr>
        <w:t>智能</w:t>
      </w:r>
      <w:r w:rsidR="0082142C" w:rsidRPr="00E456D7">
        <w:rPr>
          <w:rFonts w:hint="eastAsia"/>
        </w:rPr>
        <w:t>数据</w:t>
      </w:r>
      <w:r w:rsidR="0082142C">
        <w:rPr>
          <w:rFonts w:hint="eastAsia"/>
        </w:rPr>
        <w:t>服务</w:t>
      </w:r>
    </w:p>
    <w:p w:rsidR="00595EFF" w:rsidRPr="00C1396B" w:rsidRDefault="00595EFF" w:rsidP="00C1396B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  <w:u w:val="single"/>
        </w:rPr>
        <w:t>内容运营</w:t>
      </w:r>
      <w:r w:rsidR="00C1396B" w:rsidRPr="00C1396B">
        <w:rPr>
          <w:rFonts w:ascii="微软雅黑" w:eastAsia="微软雅黑" w:hAnsi="微软雅黑" w:hint="eastAsia"/>
        </w:rPr>
        <w:t>：</w:t>
      </w:r>
      <w:r w:rsidR="00C1396B">
        <w:rPr>
          <w:rFonts w:ascii="微软雅黑" w:eastAsia="微软雅黑" w:hAnsi="微软雅黑" w:hint="eastAsia"/>
        </w:rPr>
        <w:t>通过</w:t>
      </w:r>
      <w:r w:rsidR="004D77EF">
        <w:rPr>
          <w:rFonts w:ascii="微软雅黑" w:eastAsia="微软雅黑" w:hAnsi="微软雅黑" w:hint="eastAsia"/>
        </w:rPr>
        <w:t>大数据及企业模型，圈出不同业务的</w:t>
      </w:r>
      <w:r w:rsidR="00C1396B" w:rsidRPr="00C1396B">
        <w:rPr>
          <w:rFonts w:ascii="微软雅黑" w:eastAsia="微软雅黑" w:hAnsi="微软雅黑" w:hint="eastAsia"/>
        </w:rPr>
        <w:t>目标用户，</w:t>
      </w:r>
      <w:r w:rsidR="004D77EF">
        <w:rPr>
          <w:rFonts w:ascii="微软雅黑" w:eastAsia="微软雅黑" w:hAnsi="微软雅黑" w:hint="eastAsia"/>
        </w:rPr>
        <w:t>并对目标用户进行定向分析和运营，协助企业实现</w:t>
      </w:r>
      <w:r w:rsidR="00C1396B" w:rsidRPr="00C1396B">
        <w:rPr>
          <w:rFonts w:ascii="微软雅黑" w:eastAsia="微软雅黑" w:hAnsi="微软雅黑" w:hint="eastAsia"/>
        </w:rPr>
        <w:t>千人千面的个性化内容触达。</w:t>
      </w:r>
    </w:p>
    <w:p w:rsidR="00595EFF" w:rsidRPr="004D77EF" w:rsidRDefault="00595EFF" w:rsidP="00E456D7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u w:val="single"/>
        </w:rPr>
        <w:t>用户运营</w:t>
      </w:r>
      <w:r w:rsidR="004D77EF" w:rsidRPr="004D77EF">
        <w:rPr>
          <w:rFonts w:ascii="微软雅黑" w:eastAsia="微软雅黑" w:hAnsi="微软雅黑" w:hint="eastAsia"/>
        </w:rPr>
        <w:t>：</w:t>
      </w:r>
      <w:r w:rsidR="004C181A">
        <w:rPr>
          <w:rFonts w:ascii="微软雅黑" w:eastAsia="微软雅黑" w:hAnsi="微软雅黑" w:hint="eastAsia"/>
        </w:rPr>
        <w:t>协助企业搭建业务场景，并提供平台协助企业根据业务灵活设定和调整各业务触发条件，实现用户应用场景的自动化运营，</w:t>
      </w:r>
      <w:r w:rsidR="004C181A" w:rsidRPr="004C181A">
        <w:rPr>
          <w:rFonts w:ascii="微软雅黑" w:eastAsia="微软雅黑" w:hAnsi="微软雅黑" w:hint="eastAsia"/>
        </w:rPr>
        <w:t>如新客关怀、转化促进、复购提醒、流失召回等等。</w:t>
      </w:r>
    </w:p>
    <w:p w:rsidR="00595EFF" w:rsidRPr="00E456D7" w:rsidRDefault="00595EFF" w:rsidP="00E456D7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  <w:u w:val="single"/>
        </w:rPr>
        <w:t>风险监控</w:t>
      </w:r>
      <w:r w:rsidR="003E26FD" w:rsidRPr="003E26FD">
        <w:rPr>
          <w:rFonts w:ascii="微软雅黑" w:eastAsia="微软雅黑" w:hAnsi="微软雅黑" w:hint="eastAsia"/>
        </w:rPr>
        <w:t>：</w:t>
      </w:r>
      <w:r w:rsidR="007C49B5">
        <w:rPr>
          <w:rFonts w:ascii="微软雅黑" w:eastAsia="微软雅黑" w:hAnsi="微软雅黑" w:hint="eastAsia"/>
        </w:rPr>
        <w:t>搭建基础风控模型，并支持企业根据业务特征灵活调整风控指标，协助企业从渠道、用户、流量、交易等全方位监控业务的风险性，并实现实时的智能提醒。</w:t>
      </w:r>
    </w:p>
    <w:p w:rsidR="00610E61" w:rsidRPr="00610E61" w:rsidRDefault="00610E61" w:rsidP="00610E61">
      <w:pPr>
        <w:rPr>
          <w:rFonts w:ascii="微软雅黑" w:eastAsia="微软雅黑" w:hAnsi="微软雅黑"/>
        </w:rPr>
      </w:pPr>
    </w:p>
    <w:p w:rsidR="006722C9" w:rsidRDefault="004F3C79" w:rsidP="004F3C79">
      <w:pPr>
        <w:pStyle w:val="2"/>
      </w:pPr>
      <w:r>
        <w:rPr>
          <w:rFonts w:hint="eastAsia"/>
        </w:rPr>
        <w:t>3.2</w:t>
      </w:r>
      <w:r w:rsidR="00D35929" w:rsidRPr="00EF0C55">
        <w:rPr>
          <w:rFonts w:hint="eastAsia"/>
        </w:rPr>
        <w:t>电子商务平台</w:t>
      </w:r>
    </w:p>
    <w:p w:rsidR="000930DF" w:rsidRPr="000930DF" w:rsidRDefault="000930DF" w:rsidP="000930DF">
      <w:pPr>
        <w:pStyle w:val="3"/>
        <w:rPr>
          <w:rStyle w:val="3Char"/>
          <w:rFonts w:ascii="微软雅黑" w:eastAsia="微软雅黑" w:hAnsi="微软雅黑" w:hint="eastAsia"/>
          <w:sz w:val="21"/>
          <w:szCs w:val="22"/>
        </w:rPr>
      </w:pPr>
      <w:r>
        <w:rPr>
          <w:rStyle w:val="3Char"/>
          <w:rFonts w:hint="eastAsia"/>
        </w:rPr>
        <w:t>3.2.1</w:t>
      </w:r>
      <w:r w:rsidR="00EF0C55" w:rsidRPr="000930DF">
        <w:rPr>
          <w:rStyle w:val="3Char"/>
          <w:rFonts w:hint="eastAsia"/>
        </w:rPr>
        <w:t>电商商城</w:t>
      </w:r>
      <w:r w:rsidR="00571B3D" w:rsidRPr="000930DF">
        <w:rPr>
          <w:rStyle w:val="3Char"/>
          <w:rFonts w:hint="eastAsia"/>
        </w:rPr>
        <w:t>体系</w:t>
      </w:r>
    </w:p>
    <w:p w:rsidR="005F00B1" w:rsidRDefault="0095303D" w:rsidP="00EF0C55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proofErr w:type="gramStart"/>
      <w:r w:rsidRPr="0095303D">
        <w:rPr>
          <w:rFonts w:ascii="微软雅黑" w:eastAsia="微软雅黑" w:hAnsi="微软雅黑" w:hint="eastAsia"/>
        </w:rPr>
        <w:t>融惠联电商</w:t>
      </w:r>
      <w:proofErr w:type="gramEnd"/>
      <w:r w:rsidRPr="0095303D">
        <w:rPr>
          <w:rFonts w:ascii="微软雅黑" w:eastAsia="微软雅黑" w:hAnsi="微软雅黑" w:hint="eastAsia"/>
        </w:rPr>
        <w:t>商城系统</w:t>
      </w:r>
      <w:r w:rsidR="005F00B1">
        <w:rPr>
          <w:rFonts w:ascii="微软雅黑" w:eastAsia="微软雅黑" w:hAnsi="微软雅黑" w:hint="eastAsia"/>
        </w:rPr>
        <w:t>专注于</w:t>
      </w:r>
      <w:proofErr w:type="gramStart"/>
      <w:r w:rsidR="005F00B1">
        <w:rPr>
          <w:rFonts w:ascii="微软雅黑" w:eastAsia="微软雅黑" w:hAnsi="微软雅黑" w:hint="eastAsia"/>
        </w:rPr>
        <w:t>企业电</w:t>
      </w:r>
      <w:proofErr w:type="gramEnd"/>
      <w:r w:rsidR="005F00B1">
        <w:rPr>
          <w:rFonts w:ascii="微软雅黑" w:eastAsia="微软雅黑" w:hAnsi="微软雅黑" w:hint="eastAsia"/>
        </w:rPr>
        <w:t>商平台开发，研发了</w:t>
      </w:r>
      <w:r w:rsidR="00C16565">
        <w:rPr>
          <w:rFonts w:ascii="微软雅黑" w:eastAsia="微软雅黑" w:hAnsi="微软雅黑" w:hint="eastAsia"/>
        </w:rPr>
        <w:t>完整的电商产品系列</w:t>
      </w:r>
      <w:r w:rsidR="005F00B1">
        <w:rPr>
          <w:rFonts w:ascii="微软雅黑" w:eastAsia="微软雅黑" w:hAnsi="微软雅黑" w:hint="eastAsia"/>
        </w:rPr>
        <w:t>，为企业提供一站式多元化服务。</w:t>
      </w:r>
    </w:p>
    <w:p w:rsidR="00EF0C55" w:rsidRPr="0095303D" w:rsidRDefault="005F00B1" w:rsidP="005F00B1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5F00B1">
        <w:rPr>
          <w:rFonts w:ascii="微软雅黑" w:eastAsia="微软雅黑" w:hAnsi="微软雅黑" w:hint="eastAsia"/>
        </w:rPr>
        <w:t>融惠联的</w:t>
      </w:r>
      <w:r>
        <w:rPr>
          <w:rFonts w:ascii="微软雅黑" w:eastAsia="微软雅黑" w:hAnsi="微软雅黑" w:hint="eastAsia"/>
        </w:rPr>
        <w:t>电商商城系统立足于企业需求，研发了一套</w:t>
      </w:r>
      <w:r w:rsidR="0095303D" w:rsidRPr="0095303D">
        <w:rPr>
          <w:rFonts w:ascii="微软雅黑" w:eastAsia="微软雅黑" w:hAnsi="微软雅黑" w:hint="eastAsia"/>
        </w:rPr>
        <w:t>即开即用即上线的</w:t>
      </w:r>
      <w:r>
        <w:rPr>
          <w:rFonts w:ascii="微软雅黑" w:eastAsia="微软雅黑" w:hAnsi="微软雅黑" w:hint="eastAsia"/>
        </w:rPr>
        <w:t>商城架构</w:t>
      </w:r>
      <w:r w:rsidR="0095303D" w:rsidRPr="0095303D">
        <w:rPr>
          <w:rFonts w:ascii="微软雅黑" w:eastAsia="微软雅黑" w:hAnsi="微软雅黑" w:hint="eastAsia"/>
        </w:rPr>
        <w:t>，</w:t>
      </w:r>
      <w:r w:rsidR="00C16565">
        <w:rPr>
          <w:rFonts w:ascii="微软雅黑" w:eastAsia="微软雅黑" w:hAnsi="微软雅黑" w:hint="eastAsia"/>
        </w:rPr>
        <w:t>同时还为企业搭建商城</w:t>
      </w:r>
      <w:r w:rsidR="00EB645F">
        <w:rPr>
          <w:rFonts w:ascii="微软雅黑" w:eastAsia="微软雅黑" w:hAnsi="微软雅黑" w:hint="eastAsia"/>
        </w:rPr>
        <w:t>提供了特色</w:t>
      </w:r>
      <w:r w:rsidR="00C16565">
        <w:rPr>
          <w:rFonts w:ascii="微软雅黑" w:eastAsia="微软雅黑" w:hAnsi="微软雅黑" w:hint="eastAsia"/>
        </w:rPr>
        <w:t>的</w:t>
      </w:r>
      <w:r w:rsidR="00EB645F">
        <w:rPr>
          <w:rFonts w:ascii="微软雅黑" w:eastAsia="微软雅黑" w:hAnsi="微软雅黑" w:hint="eastAsia"/>
        </w:rPr>
        <w:t>频道、</w:t>
      </w:r>
      <w:r w:rsidR="00C16565">
        <w:rPr>
          <w:rFonts w:ascii="微软雅黑" w:eastAsia="微软雅黑" w:hAnsi="微软雅黑" w:hint="eastAsia"/>
        </w:rPr>
        <w:t>海量的</w:t>
      </w:r>
      <w:r w:rsidR="00EB645F">
        <w:rPr>
          <w:rFonts w:ascii="微软雅黑" w:eastAsia="微软雅黑" w:hAnsi="微软雅黑" w:hint="eastAsia"/>
        </w:rPr>
        <w:t>模板及丰富的组件</w:t>
      </w:r>
      <w:r>
        <w:rPr>
          <w:rFonts w:ascii="微软雅黑" w:eastAsia="微软雅黑" w:hAnsi="微软雅黑" w:hint="eastAsia"/>
        </w:rPr>
        <w:t>等多种选择</w:t>
      </w:r>
      <w:r w:rsidR="00EB645F">
        <w:rPr>
          <w:rFonts w:ascii="微软雅黑" w:eastAsia="微软雅黑" w:hAnsi="微软雅黑" w:hint="eastAsia"/>
        </w:rPr>
        <w:t>，</w:t>
      </w:r>
      <w:r w:rsidR="00C16565">
        <w:rPr>
          <w:rFonts w:ascii="微软雅黑" w:eastAsia="微软雅黑" w:hAnsi="微软雅黑" w:hint="eastAsia"/>
        </w:rPr>
        <w:t>极大缩短了企业商城上线时间，</w:t>
      </w:r>
      <w:r>
        <w:rPr>
          <w:rFonts w:ascii="微软雅黑" w:eastAsia="微软雅黑" w:hAnsi="微软雅黑" w:hint="eastAsia"/>
        </w:rPr>
        <w:t>提高了企业电商体系搭建效率，低成本的</w:t>
      </w:r>
      <w:r w:rsidR="00C16565">
        <w:rPr>
          <w:rFonts w:ascii="微软雅黑" w:eastAsia="微软雅黑" w:hAnsi="微软雅黑" w:hint="eastAsia"/>
        </w:rPr>
        <w:t>满足企业</w:t>
      </w:r>
      <w:r>
        <w:rPr>
          <w:rFonts w:ascii="微软雅黑" w:eastAsia="微软雅黑" w:hAnsi="微软雅黑" w:hint="eastAsia"/>
        </w:rPr>
        <w:t>的定制和</w:t>
      </w:r>
      <w:r w:rsidR="0095303D" w:rsidRPr="0095303D">
        <w:rPr>
          <w:rFonts w:ascii="微软雅黑" w:eastAsia="微软雅黑" w:hAnsi="微软雅黑" w:hint="eastAsia"/>
        </w:rPr>
        <w:t>个性化需求。</w:t>
      </w:r>
      <w:r w:rsidR="006C553D" w:rsidRPr="0095303D">
        <w:rPr>
          <w:rFonts w:ascii="微软雅黑" w:eastAsia="微软雅黑" w:hAnsi="微软雅黑"/>
        </w:rPr>
        <w:t xml:space="preserve"> </w:t>
      </w:r>
    </w:p>
    <w:p w:rsidR="00893EFF" w:rsidRPr="00893EFF" w:rsidRDefault="0037381C" w:rsidP="00EF0C55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893EFF">
        <w:rPr>
          <w:rFonts w:ascii="微软雅黑" w:eastAsia="微软雅黑" w:hAnsi="微软雅黑" w:hint="eastAsia"/>
          <w:u w:val="single"/>
        </w:rPr>
        <w:t>B2</w:t>
      </w:r>
      <w:r w:rsidR="003A5CF7">
        <w:rPr>
          <w:rFonts w:ascii="微软雅黑" w:eastAsia="微软雅黑" w:hAnsi="微软雅黑" w:hint="eastAsia"/>
          <w:u w:val="single"/>
        </w:rPr>
        <w:t>B2</w:t>
      </w:r>
      <w:r w:rsidRPr="00893EFF">
        <w:rPr>
          <w:rFonts w:ascii="微软雅黑" w:eastAsia="微软雅黑" w:hAnsi="微软雅黑" w:hint="eastAsia"/>
          <w:u w:val="single"/>
        </w:rPr>
        <w:t>C商城系统</w:t>
      </w:r>
      <w:r w:rsidR="00F52ACB" w:rsidRPr="00893EFF">
        <w:rPr>
          <w:rFonts w:ascii="微软雅黑" w:eastAsia="微软雅黑" w:hAnsi="微软雅黑" w:hint="eastAsia"/>
          <w:u w:val="single"/>
        </w:rPr>
        <w:t>：</w:t>
      </w:r>
    </w:p>
    <w:p w:rsidR="00893EFF" w:rsidRPr="00893EFF" w:rsidRDefault="00893EFF" w:rsidP="00893EFF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融惠联</w:t>
      </w:r>
      <w:r w:rsidR="0028737A">
        <w:rPr>
          <w:rFonts w:ascii="微软雅黑" w:eastAsia="微软雅黑" w:hAnsi="微软雅黑" w:hint="eastAsia"/>
        </w:rPr>
        <w:t>B2B2C</w:t>
      </w:r>
      <w:r w:rsidRPr="00893EFF">
        <w:rPr>
          <w:rFonts w:ascii="微软雅黑" w:eastAsia="微软雅黑" w:hAnsi="微软雅黑" w:hint="eastAsia"/>
        </w:rPr>
        <w:t>商城系统，支持</w:t>
      </w:r>
      <w:r>
        <w:rPr>
          <w:rFonts w:ascii="微软雅黑" w:eastAsia="微软雅黑" w:hAnsi="微软雅黑" w:hint="eastAsia"/>
        </w:rPr>
        <w:t>企业</w:t>
      </w:r>
      <w:r w:rsidRPr="00893EFF">
        <w:rPr>
          <w:rFonts w:ascii="微软雅黑" w:eastAsia="微软雅黑" w:hAnsi="微软雅黑" w:hint="eastAsia"/>
        </w:rPr>
        <w:t>自营与多商家店铺共存模式，能全面支持</w:t>
      </w:r>
      <w:r w:rsidRPr="00893EFF">
        <w:rPr>
          <w:rFonts w:ascii="微软雅黑" w:eastAsia="微软雅黑" w:hAnsi="微软雅黑" w:hint="eastAsia"/>
        </w:rPr>
        <w:lastRenderedPageBreak/>
        <w:t>IOS/Android/</w:t>
      </w:r>
      <w:proofErr w:type="spellStart"/>
      <w:r w:rsidRPr="00893EFF">
        <w:rPr>
          <w:rFonts w:ascii="微软雅黑" w:eastAsia="微软雅黑" w:hAnsi="微软雅黑" w:hint="eastAsia"/>
        </w:rPr>
        <w:t>Wap</w:t>
      </w:r>
      <w:proofErr w:type="spellEnd"/>
      <w:r w:rsidRPr="00893EFF">
        <w:rPr>
          <w:rFonts w:ascii="微软雅黑" w:eastAsia="微软雅黑" w:hAnsi="微软雅黑" w:hint="eastAsia"/>
        </w:rPr>
        <w:t>/微信等移动平台。</w:t>
      </w:r>
      <w:r w:rsidR="001823BE" w:rsidRPr="00893EFF">
        <w:rPr>
          <w:rFonts w:ascii="微软雅黑" w:eastAsia="微软雅黑" w:hAnsi="微软雅黑" w:hint="eastAsia"/>
        </w:rPr>
        <w:t>完备的电商功能，</w:t>
      </w:r>
      <w:r w:rsidRPr="00893EFF">
        <w:rPr>
          <w:rFonts w:ascii="微软雅黑" w:eastAsia="微软雅黑" w:hAnsi="微软雅黑" w:hint="eastAsia"/>
        </w:rPr>
        <w:t>帮助企业打造生态级B2B2C模式商业平台</w:t>
      </w:r>
      <w:r w:rsidR="001823BE">
        <w:rPr>
          <w:rFonts w:ascii="微软雅黑" w:eastAsia="微软雅黑" w:hAnsi="微软雅黑" w:hint="eastAsia"/>
        </w:rPr>
        <w:t>。系统根据互联网发展趋势不断迭代，无痛升级，</w:t>
      </w:r>
      <w:r w:rsidRPr="00893EFF">
        <w:rPr>
          <w:rFonts w:ascii="微软雅黑" w:eastAsia="微软雅黑" w:hAnsi="微软雅黑" w:hint="eastAsia"/>
        </w:rPr>
        <w:t>为企业电商</w:t>
      </w:r>
      <w:r w:rsidR="0012175C">
        <w:rPr>
          <w:rFonts w:ascii="微软雅黑" w:eastAsia="微软雅黑" w:hAnsi="微软雅黑" w:hint="eastAsia"/>
        </w:rPr>
        <w:t>平台</w:t>
      </w:r>
      <w:r w:rsidRPr="00893EFF">
        <w:rPr>
          <w:rFonts w:ascii="微软雅黑" w:eastAsia="微软雅黑" w:hAnsi="微软雅黑" w:hint="eastAsia"/>
        </w:rPr>
        <w:t>长线快速发展提供了强有力的保障。</w:t>
      </w:r>
    </w:p>
    <w:p w:rsidR="009C08CF" w:rsidRDefault="0037381C" w:rsidP="009C08CF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u w:val="single"/>
        </w:rPr>
      </w:pPr>
      <w:r w:rsidRPr="00653DFF">
        <w:rPr>
          <w:rFonts w:ascii="微软雅黑" w:eastAsia="微软雅黑" w:hAnsi="微软雅黑" w:hint="eastAsia"/>
          <w:u w:val="single"/>
        </w:rPr>
        <w:t>O2O商城系统</w:t>
      </w:r>
      <w:r w:rsidR="00653DFF" w:rsidRPr="00653DFF">
        <w:rPr>
          <w:rFonts w:ascii="微软雅黑" w:eastAsia="微软雅黑" w:hAnsi="微软雅黑" w:hint="eastAsia"/>
          <w:u w:val="single"/>
        </w:rPr>
        <w:t>：</w:t>
      </w:r>
    </w:p>
    <w:p w:rsidR="003A5CF7" w:rsidRDefault="0028737A" w:rsidP="00D814DA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融惠联O2O</w:t>
      </w:r>
      <w:r w:rsidRPr="00893EFF">
        <w:rPr>
          <w:rFonts w:ascii="微软雅黑" w:eastAsia="微软雅黑" w:hAnsi="微软雅黑" w:hint="eastAsia"/>
        </w:rPr>
        <w:t>商城系统</w:t>
      </w:r>
      <w:r>
        <w:rPr>
          <w:rFonts w:ascii="微软雅黑" w:eastAsia="微软雅黑" w:hAnsi="微软雅黑" w:hint="eastAsia"/>
        </w:rPr>
        <w:t>，</w:t>
      </w:r>
      <w:r w:rsidR="00D814DA">
        <w:rPr>
          <w:rFonts w:ascii="微软雅黑" w:eastAsia="微软雅黑" w:hAnsi="微软雅黑" w:hint="eastAsia"/>
        </w:rPr>
        <w:t>是一套切合企业需求的线上线下联动系统，其</w:t>
      </w:r>
      <w:r>
        <w:rPr>
          <w:rFonts w:ascii="微软雅黑" w:eastAsia="微软雅黑" w:hAnsi="微软雅黑" w:hint="eastAsia"/>
        </w:rPr>
        <w:t>融合了企业线上线下的</w:t>
      </w:r>
      <w:r w:rsidR="003A5CF7" w:rsidRPr="003A5CF7">
        <w:rPr>
          <w:rFonts w:ascii="微软雅黑" w:eastAsia="微软雅黑" w:hAnsi="微软雅黑" w:hint="eastAsia"/>
        </w:rPr>
        <w:t>会员数据、活动数据、经营数据</w:t>
      </w:r>
      <w:r>
        <w:rPr>
          <w:rFonts w:ascii="微软雅黑" w:eastAsia="微软雅黑" w:hAnsi="微软雅黑" w:hint="eastAsia"/>
        </w:rPr>
        <w:t>，并</w:t>
      </w:r>
      <w:r w:rsidR="003A5CF7" w:rsidRPr="003A5CF7">
        <w:rPr>
          <w:rFonts w:ascii="微软雅黑" w:eastAsia="微软雅黑" w:hAnsi="微软雅黑" w:hint="eastAsia"/>
        </w:rPr>
        <w:t>对运营</w:t>
      </w:r>
      <w:r>
        <w:rPr>
          <w:rFonts w:ascii="微软雅黑" w:eastAsia="微软雅黑" w:hAnsi="微软雅黑" w:hint="eastAsia"/>
        </w:rPr>
        <w:t>、用户</w:t>
      </w:r>
      <w:r w:rsidR="003A5CF7" w:rsidRPr="003A5CF7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进行</w:t>
      </w:r>
      <w:r w:rsidR="003A5CF7" w:rsidRPr="003A5CF7">
        <w:rPr>
          <w:rFonts w:ascii="微软雅黑" w:eastAsia="微软雅黑" w:hAnsi="微软雅黑" w:hint="eastAsia"/>
        </w:rPr>
        <w:t>全面分析，</w:t>
      </w:r>
      <w:r>
        <w:rPr>
          <w:rFonts w:ascii="微软雅黑" w:eastAsia="微软雅黑" w:hAnsi="微软雅黑" w:hint="eastAsia"/>
        </w:rPr>
        <w:t>实现企业线上线下一体化运营。</w:t>
      </w:r>
      <w:r w:rsidRPr="00D814DA">
        <w:rPr>
          <w:rFonts w:ascii="微软雅黑" w:eastAsia="微软雅黑" w:hAnsi="微软雅黑" w:hint="eastAsia"/>
        </w:rPr>
        <w:t>同时</w:t>
      </w:r>
      <w:r w:rsidR="00D814DA">
        <w:rPr>
          <w:rFonts w:ascii="微软雅黑" w:eastAsia="微软雅黑" w:hAnsi="微软雅黑" w:hint="eastAsia"/>
        </w:rPr>
        <w:t>还能协助</w:t>
      </w:r>
      <w:r w:rsidRPr="00D814DA">
        <w:rPr>
          <w:rFonts w:ascii="微软雅黑" w:eastAsia="微软雅黑" w:hAnsi="微软雅黑" w:hint="eastAsia"/>
        </w:rPr>
        <w:t>企业</w:t>
      </w:r>
      <w:r w:rsidR="00D814DA">
        <w:rPr>
          <w:rFonts w:ascii="微软雅黑" w:eastAsia="微软雅黑" w:hAnsi="微软雅黑" w:hint="eastAsia"/>
        </w:rPr>
        <w:t>实现</w:t>
      </w:r>
      <w:r w:rsidR="00D814DA" w:rsidRPr="00D814DA">
        <w:rPr>
          <w:rFonts w:ascii="微软雅黑" w:eastAsia="微软雅黑" w:hAnsi="微软雅黑" w:hint="eastAsia"/>
        </w:rPr>
        <w:t>总分管理架构</w:t>
      </w:r>
      <w:r w:rsidR="00D814DA">
        <w:rPr>
          <w:rFonts w:ascii="微软雅黑" w:eastAsia="微软雅黑" w:hAnsi="微软雅黑" w:hint="eastAsia"/>
        </w:rPr>
        <w:t>下的多种</w:t>
      </w:r>
      <w:r w:rsidRPr="00D814DA">
        <w:rPr>
          <w:rFonts w:ascii="微软雅黑" w:eastAsia="微软雅黑" w:hAnsi="微软雅黑" w:hint="eastAsia"/>
        </w:rPr>
        <w:t>运营模式</w:t>
      </w:r>
      <w:r w:rsidR="00D814DA">
        <w:rPr>
          <w:rFonts w:ascii="微软雅黑" w:eastAsia="微软雅黑" w:hAnsi="微软雅黑" w:hint="eastAsia"/>
        </w:rPr>
        <w:t>以及</w:t>
      </w:r>
      <w:r w:rsidRPr="00D814DA">
        <w:rPr>
          <w:rFonts w:ascii="微软雅黑" w:eastAsia="微软雅黑" w:hAnsi="微软雅黑" w:hint="eastAsia"/>
        </w:rPr>
        <w:t>财务结算</w:t>
      </w:r>
      <w:r w:rsidR="00D814DA" w:rsidRPr="00D814DA">
        <w:rPr>
          <w:rFonts w:ascii="微软雅黑" w:eastAsia="微软雅黑" w:hAnsi="微软雅黑" w:hint="eastAsia"/>
        </w:rPr>
        <w:t>体系</w:t>
      </w:r>
      <w:r w:rsidRPr="00D814DA">
        <w:rPr>
          <w:rFonts w:ascii="微软雅黑" w:eastAsia="微软雅黑" w:hAnsi="微软雅黑" w:hint="eastAsia"/>
        </w:rPr>
        <w:t>。</w:t>
      </w:r>
    </w:p>
    <w:p w:rsidR="00682DAA" w:rsidRPr="00682DAA" w:rsidRDefault="00EA743C" w:rsidP="00D814DA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O2O</w:t>
      </w:r>
      <w:r w:rsidR="00682DAA">
        <w:rPr>
          <w:rFonts w:ascii="微软雅黑" w:eastAsia="微软雅黑" w:hAnsi="微软雅黑" w:hint="eastAsia"/>
        </w:rPr>
        <w:t>商城系统可</w:t>
      </w:r>
      <w:r w:rsidR="0031565B">
        <w:rPr>
          <w:rFonts w:ascii="微软雅黑" w:eastAsia="微软雅黑" w:hAnsi="微软雅黑" w:hint="eastAsia"/>
        </w:rPr>
        <w:t>提供</w:t>
      </w:r>
      <w:r w:rsidR="00682DAA">
        <w:rPr>
          <w:rFonts w:ascii="微软雅黑" w:eastAsia="微软雅黑" w:hAnsi="微软雅黑" w:hint="eastAsia"/>
        </w:rPr>
        <w:t>：</w:t>
      </w:r>
      <w:r w:rsidR="00682DAA" w:rsidRPr="00682DAA">
        <w:rPr>
          <w:rFonts w:ascii="微软雅黑" w:eastAsia="微软雅黑" w:hAnsi="微软雅黑" w:hint="eastAsia"/>
        </w:rPr>
        <w:t>线上下单，线下提货；线下缺货，线上代发</w:t>
      </w:r>
      <w:r>
        <w:rPr>
          <w:rFonts w:ascii="微软雅黑" w:eastAsia="微软雅黑" w:hAnsi="微软雅黑" w:hint="eastAsia"/>
        </w:rPr>
        <w:t>，总分机构的财务对账和结算管理</w:t>
      </w:r>
      <w:r w:rsidR="00682DAA">
        <w:rPr>
          <w:rFonts w:ascii="微软雅黑" w:eastAsia="微软雅黑" w:hAnsi="微软雅黑" w:hint="eastAsia"/>
        </w:rPr>
        <w:t>等。</w:t>
      </w:r>
    </w:p>
    <w:p w:rsidR="00653DFF" w:rsidRDefault="009C08CF" w:rsidP="00653DFF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u w:val="single"/>
        </w:rPr>
      </w:pPr>
      <w:r w:rsidRPr="00653DFF">
        <w:rPr>
          <w:rFonts w:ascii="微软雅黑" w:eastAsia="微软雅黑" w:hAnsi="微软雅黑" w:hint="eastAsia"/>
          <w:u w:val="single"/>
        </w:rPr>
        <w:t>积分商城系统</w:t>
      </w:r>
      <w:r w:rsidR="00653DFF">
        <w:rPr>
          <w:rFonts w:ascii="微软雅黑" w:eastAsia="微软雅黑" w:hAnsi="微软雅黑" w:hint="eastAsia"/>
          <w:u w:val="single"/>
        </w:rPr>
        <w:t>：</w:t>
      </w:r>
    </w:p>
    <w:p w:rsidR="00653DFF" w:rsidRPr="00A44327" w:rsidRDefault="005A4305" w:rsidP="00653DFF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融惠联</w:t>
      </w:r>
      <w:r w:rsidR="00E909B3">
        <w:rPr>
          <w:rFonts w:ascii="微软雅黑" w:eastAsia="微软雅黑" w:hAnsi="微软雅黑" w:hint="eastAsia"/>
        </w:rPr>
        <w:t>积分商城系统</w:t>
      </w:r>
      <w:r>
        <w:rPr>
          <w:rFonts w:ascii="微软雅黑" w:eastAsia="微软雅黑" w:hAnsi="微软雅黑" w:hint="eastAsia"/>
        </w:rPr>
        <w:t>是基于企业客户管理需求，搭建的基于企业客户等级的积分兑换管理体系，</w:t>
      </w:r>
      <w:r w:rsidR="00020BA3">
        <w:rPr>
          <w:rFonts w:ascii="微软雅黑" w:eastAsia="微软雅黑" w:hAnsi="微软雅黑" w:hint="eastAsia"/>
        </w:rPr>
        <w:t>企业可按客户等级、商品类别等进行积分兑换系数和积分兑换频次的管理，除积分兑换体系外，融惠联积分商城系统还搭建了积分激励体系，企业也可根据客户在商城活跃度等进行积分奖励的设置。</w:t>
      </w:r>
      <w:r w:rsidR="00E909B3" w:rsidRPr="00E909B3">
        <w:rPr>
          <w:rFonts w:ascii="微软雅黑" w:eastAsia="微软雅黑" w:hAnsi="微软雅黑" w:hint="eastAsia"/>
        </w:rPr>
        <w:t>从而</w:t>
      </w:r>
      <w:r w:rsidR="00020BA3">
        <w:rPr>
          <w:rFonts w:ascii="微软雅黑" w:eastAsia="微软雅黑" w:hAnsi="微软雅黑" w:hint="eastAsia"/>
        </w:rPr>
        <w:t>多维度的</w:t>
      </w:r>
      <w:r w:rsidR="00E909B3" w:rsidRPr="00E909B3">
        <w:rPr>
          <w:rFonts w:ascii="微软雅黑" w:eastAsia="微软雅黑" w:hAnsi="微软雅黑" w:hint="eastAsia"/>
        </w:rPr>
        <w:t>实现客户关怀、</w:t>
      </w:r>
      <w:r w:rsidR="00020BA3">
        <w:rPr>
          <w:rFonts w:ascii="微软雅黑" w:eastAsia="微软雅黑" w:hAnsi="微软雅黑" w:hint="eastAsia"/>
        </w:rPr>
        <w:t>提升</w:t>
      </w:r>
      <w:r w:rsidR="00E909B3" w:rsidRPr="00E909B3">
        <w:rPr>
          <w:rFonts w:ascii="微软雅黑" w:eastAsia="微软雅黑" w:hAnsi="微软雅黑" w:hint="eastAsia"/>
        </w:rPr>
        <w:t>客户忠诚度。</w:t>
      </w:r>
    </w:p>
    <w:p w:rsidR="0037381C" w:rsidRDefault="0037381C" w:rsidP="00EF0C55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u w:val="single"/>
        </w:rPr>
      </w:pPr>
      <w:r w:rsidRPr="00FB70CB">
        <w:rPr>
          <w:rFonts w:ascii="微软雅黑" w:eastAsia="微软雅黑" w:hAnsi="微软雅黑" w:hint="eastAsia"/>
          <w:u w:val="single"/>
        </w:rPr>
        <w:t>卡券系统</w:t>
      </w:r>
      <w:r w:rsidR="00FB70CB" w:rsidRPr="00FB70CB">
        <w:rPr>
          <w:rFonts w:ascii="微软雅黑" w:eastAsia="微软雅黑" w:hAnsi="微软雅黑" w:hint="eastAsia"/>
          <w:u w:val="single"/>
        </w:rPr>
        <w:t>：</w:t>
      </w:r>
    </w:p>
    <w:p w:rsidR="0046425E" w:rsidRPr="00FB70CB" w:rsidRDefault="00093F49" w:rsidP="0046425E">
      <w:pPr>
        <w:pStyle w:val="a3"/>
        <w:ind w:left="1260" w:firstLineChars="0" w:firstLine="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融惠联卡券系统基于企业进行多商家管理时，提供优惠券整合营销方案，系统能支持企业</w:t>
      </w:r>
      <w:r w:rsidR="009736BE">
        <w:rPr>
          <w:rFonts w:ascii="微软雅黑" w:eastAsia="微软雅黑" w:hAnsi="微软雅黑" w:hint="eastAsia"/>
        </w:rPr>
        <w:t>对客户进行统一的营销管理，提升客户体验，同时也能给企业商家提供相对独立的卡券生成、核销和营销在线管理体系，更有利于企业进行本地化服务类商家的拓展，给企业打造一个更具竞争力的获客、粘客平台。</w:t>
      </w:r>
    </w:p>
    <w:p w:rsidR="000930DF" w:rsidRPr="000930DF" w:rsidRDefault="000930DF" w:rsidP="000930DF">
      <w:pPr>
        <w:pStyle w:val="3"/>
        <w:rPr>
          <w:rFonts w:hint="eastAsia"/>
        </w:rPr>
      </w:pPr>
      <w:r>
        <w:rPr>
          <w:rFonts w:hint="eastAsia"/>
        </w:rPr>
        <w:lastRenderedPageBreak/>
        <w:t>3.2.2</w:t>
      </w:r>
      <w:r w:rsidR="006916FB">
        <w:rPr>
          <w:rFonts w:hint="eastAsia"/>
        </w:rPr>
        <w:t>内容及供应</w:t>
      </w:r>
      <w:proofErr w:type="gramStart"/>
      <w:r w:rsidR="006916FB">
        <w:rPr>
          <w:rFonts w:hint="eastAsia"/>
        </w:rPr>
        <w:t>链</w:t>
      </w:r>
      <w:r w:rsidR="003A577E">
        <w:rPr>
          <w:rFonts w:hint="eastAsia"/>
        </w:rPr>
        <w:t>服务</w:t>
      </w:r>
      <w:proofErr w:type="gramEnd"/>
      <w:r w:rsidR="003A577E">
        <w:rPr>
          <w:rFonts w:hint="eastAsia"/>
        </w:rPr>
        <w:t>体系</w:t>
      </w:r>
    </w:p>
    <w:p w:rsidR="003A577E" w:rsidRPr="007B44AA" w:rsidRDefault="007B44AA" w:rsidP="000930DF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技术、内容、商品是</w:t>
      </w:r>
      <w:proofErr w:type="gramStart"/>
      <w:r>
        <w:rPr>
          <w:rFonts w:ascii="微软雅黑" w:eastAsia="微软雅黑" w:hAnsi="微软雅黑" w:hint="eastAsia"/>
        </w:rPr>
        <w:t>构建电</w:t>
      </w:r>
      <w:proofErr w:type="gramEnd"/>
      <w:r>
        <w:rPr>
          <w:rFonts w:ascii="微软雅黑" w:eastAsia="微软雅黑" w:hAnsi="微软雅黑" w:hint="eastAsia"/>
        </w:rPr>
        <w:t>商平台不可或缺的组成部分，</w:t>
      </w:r>
      <w:proofErr w:type="gramStart"/>
      <w:r w:rsidR="003A5B95">
        <w:rPr>
          <w:rFonts w:ascii="微软雅黑" w:eastAsia="微软雅黑" w:hAnsi="微软雅黑" w:hint="eastAsia"/>
        </w:rPr>
        <w:t>融惠联</w:t>
      </w:r>
      <w:proofErr w:type="gramEnd"/>
      <w:r w:rsidR="003A5B95">
        <w:rPr>
          <w:rFonts w:ascii="微软雅黑" w:eastAsia="微软雅黑" w:hAnsi="微软雅黑" w:hint="eastAsia"/>
        </w:rPr>
        <w:t>内容和供应链体系的构建意在协助</w:t>
      </w:r>
      <w:r w:rsidR="00631AA5">
        <w:rPr>
          <w:rFonts w:ascii="微软雅黑" w:eastAsia="微软雅黑" w:hAnsi="微软雅黑" w:hint="eastAsia"/>
        </w:rPr>
        <w:t>大部分企业</w:t>
      </w:r>
      <w:r w:rsidR="003A5B95">
        <w:rPr>
          <w:rFonts w:ascii="微软雅黑" w:eastAsia="微软雅黑" w:hAnsi="微软雅黑" w:hint="eastAsia"/>
        </w:rPr>
        <w:t>，低成本的解决商城构建中的痛点和难点，企业借助此套体系可根据其实际情况，自主灵活的应用</w:t>
      </w:r>
      <w:proofErr w:type="gramStart"/>
      <w:r w:rsidR="003A5B95">
        <w:rPr>
          <w:rFonts w:ascii="微软雅黑" w:eastAsia="微软雅黑" w:hAnsi="微软雅黑" w:hint="eastAsia"/>
        </w:rPr>
        <w:t>融惠联提供</w:t>
      </w:r>
      <w:proofErr w:type="gramEnd"/>
      <w:r w:rsidR="008022B6">
        <w:rPr>
          <w:rFonts w:ascii="微软雅黑" w:eastAsia="微软雅黑" w:hAnsi="微软雅黑" w:hint="eastAsia"/>
        </w:rPr>
        <w:t>的服务，高效的完成商城的建设。</w:t>
      </w:r>
    </w:p>
    <w:p w:rsidR="006916FB" w:rsidRDefault="00184164" w:rsidP="0018416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u w:val="single"/>
        </w:rPr>
      </w:pPr>
      <w:r w:rsidRPr="00184164">
        <w:rPr>
          <w:rFonts w:ascii="微软雅黑" w:eastAsia="微软雅黑" w:hAnsi="微软雅黑" w:hint="eastAsia"/>
          <w:u w:val="single"/>
        </w:rPr>
        <w:t>内容</w:t>
      </w:r>
      <w:r>
        <w:rPr>
          <w:rFonts w:ascii="微软雅黑" w:eastAsia="微软雅黑" w:hAnsi="微软雅黑" w:hint="eastAsia"/>
          <w:u w:val="single"/>
        </w:rPr>
        <w:t>服务：</w:t>
      </w:r>
    </w:p>
    <w:p w:rsidR="009C17E3" w:rsidRPr="00367C64" w:rsidRDefault="00367C64" w:rsidP="009C17E3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367C64">
        <w:rPr>
          <w:rFonts w:ascii="微软雅黑" w:eastAsia="微软雅黑" w:hAnsi="微软雅黑" w:hint="eastAsia"/>
        </w:rPr>
        <w:t>融惠联</w:t>
      </w:r>
      <w:r>
        <w:rPr>
          <w:rFonts w:ascii="微软雅黑" w:eastAsia="微软雅黑" w:hAnsi="微软雅黑" w:hint="eastAsia"/>
        </w:rPr>
        <w:t>团队基于多年电商平台的运营经验以及各大电商平台的调研，构建了系列精品栏目，将运营商品按栏目进行分组、更新，企业可直接选择栏目及符合栏目属性商品进行商城构建，如商品无法满足企业需求，企业也可在栏目中进行自有商品的开发和补充。</w:t>
      </w:r>
    </w:p>
    <w:p w:rsidR="009C17E3" w:rsidRDefault="00184164" w:rsidP="009C17E3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  <w:u w:val="single"/>
        </w:rPr>
        <w:t>供应链服务：</w:t>
      </w:r>
    </w:p>
    <w:p w:rsidR="00AF10DC" w:rsidRPr="00AF10DC" w:rsidRDefault="00067C1E" w:rsidP="00AF10DC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367C64">
        <w:rPr>
          <w:rFonts w:ascii="微软雅黑" w:eastAsia="微软雅黑" w:hAnsi="微软雅黑" w:hint="eastAsia"/>
        </w:rPr>
        <w:t>融惠联</w:t>
      </w:r>
      <w:r>
        <w:rPr>
          <w:rFonts w:ascii="微软雅黑" w:eastAsia="微软雅黑" w:hAnsi="微软雅黑" w:hint="eastAsia"/>
        </w:rPr>
        <w:t>目前已与多家优秀品牌商、一级代理商合作，可为企业用户提供虚拟、实物等多品类、品牌的高性价比商品供企业搭建商城时灵活选择。</w:t>
      </w:r>
    </w:p>
    <w:p w:rsidR="000930DF" w:rsidRDefault="000930DF" w:rsidP="000930DF">
      <w:pPr>
        <w:pStyle w:val="3"/>
        <w:rPr>
          <w:rFonts w:hint="eastAsia"/>
        </w:rPr>
      </w:pPr>
      <w:r>
        <w:rPr>
          <w:rFonts w:hint="eastAsia"/>
        </w:rPr>
        <w:t>3.2.3</w:t>
      </w:r>
      <w:r w:rsidR="003A577E">
        <w:rPr>
          <w:rFonts w:hint="eastAsia"/>
        </w:rPr>
        <w:t>智能</w:t>
      </w:r>
      <w:r w:rsidR="00EF0C55" w:rsidRPr="003A577E">
        <w:rPr>
          <w:rFonts w:hint="eastAsia"/>
        </w:rPr>
        <w:t>运营服务</w:t>
      </w:r>
      <w:r w:rsidR="003A577E">
        <w:rPr>
          <w:rFonts w:hint="eastAsia"/>
        </w:rPr>
        <w:t>体系</w:t>
      </w:r>
    </w:p>
    <w:p w:rsidR="00375C65" w:rsidRPr="008B6426" w:rsidRDefault="008B6426" w:rsidP="000930DF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借助</w:t>
      </w:r>
      <w:proofErr w:type="gramStart"/>
      <w:r>
        <w:rPr>
          <w:rFonts w:ascii="微软雅黑" w:eastAsia="微软雅黑" w:hAnsi="微软雅黑" w:hint="eastAsia"/>
        </w:rPr>
        <w:t>融惠联</w:t>
      </w:r>
      <w:proofErr w:type="gramEnd"/>
      <w:r>
        <w:rPr>
          <w:rFonts w:ascii="微软雅黑" w:eastAsia="微软雅黑" w:hAnsi="微软雅黑" w:hint="eastAsia"/>
        </w:rPr>
        <w:t>的数据系统优势与电商平台系统深度结合，可实现按用户类型、营销活动实效、商品热销度等智能运营推荐，以及基于大数据分析的广告位管理指导等。同时，</w:t>
      </w:r>
      <w:proofErr w:type="gramStart"/>
      <w:r>
        <w:rPr>
          <w:rFonts w:ascii="微软雅黑" w:eastAsia="微软雅黑" w:hAnsi="微软雅黑" w:hint="eastAsia"/>
        </w:rPr>
        <w:t>融惠联</w:t>
      </w:r>
      <w:proofErr w:type="gramEnd"/>
      <w:r>
        <w:rPr>
          <w:rFonts w:ascii="微软雅黑" w:eastAsia="微软雅黑" w:hAnsi="微软雅黑" w:hint="eastAsia"/>
        </w:rPr>
        <w:t>也搭建了一套成熟的运营管理体系，可根据企业需求提供运营管理服务。</w:t>
      </w:r>
    </w:p>
    <w:p w:rsidR="000930DF" w:rsidRDefault="000930DF" w:rsidP="000930DF">
      <w:pPr>
        <w:pStyle w:val="3"/>
        <w:rPr>
          <w:rFonts w:hint="eastAsia"/>
        </w:rPr>
      </w:pPr>
      <w:r>
        <w:rPr>
          <w:rFonts w:hint="eastAsia"/>
        </w:rPr>
        <w:t>3.2.4</w:t>
      </w:r>
      <w:r w:rsidR="00DD1E21" w:rsidRPr="000930DF">
        <w:rPr>
          <w:rFonts w:hint="eastAsia"/>
        </w:rPr>
        <w:t>完善</w:t>
      </w:r>
      <w:r w:rsidR="00F52ACB" w:rsidRPr="000930DF">
        <w:rPr>
          <w:rFonts w:hint="eastAsia"/>
        </w:rPr>
        <w:t>数据安全</w:t>
      </w:r>
      <w:r w:rsidR="00DD1E21" w:rsidRPr="000930DF">
        <w:rPr>
          <w:rFonts w:hint="eastAsia"/>
        </w:rPr>
        <w:t>方案</w:t>
      </w:r>
    </w:p>
    <w:p w:rsidR="00F52ACB" w:rsidRPr="000930DF" w:rsidRDefault="00106FF0" w:rsidP="000930DF">
      <w:pPr>
        <w:rPr>
          <w:rFonts w:ascii="微软雅黑" w:eastAsia="微软雅黑" w:hAnsi="微软雅黑"/>
        </w:rPr>
      </w:pPr>
      <w:proofErr w:type="gramStart"/>
      <w:r w:rsidRPr="000930DF">
        <w:rPr>
          <w:rFonts w:ascii="微软雅黑" w:eastAsia="微软雅黑" w:hAnsi="微软雅黑" w:hint="eastAsia"/>
        </w:rPr>
        <w:t>融惠联</w:t>
      </w:r>
      <w:proofErr w:type="gramEnd"/>
      <w:r w:rsidRPr="000930DF">
        <w:rPr>
          <w:rFonts w:ascii="微软雅黑" w:eastAsia="微软雅黑" w:hAnsi="微软雅黑" w:hint="eastAsia"/>
        </w:rPr>
        <w:t>根据企业发展不同阶段需求，提供整套数据安全策略，保障企业数据的隐私性和安全</w:t>
      </w:r>
      <w:r w:rsidRPr="000930DF">
        <w:rPr>
          <w:rFonts w:ascii="微软雅黑" w:eastAsia="微软雅黑" w:hAnsi="微软雅黑" w:hint="eastAsia"/>
        </w:rPr>
        <w:lastRenderedPageBreak/>
        <w:t>性，既支持企业</w:t>
      </w:r>
      <w:r w:rsidR="00665B23" w:rsidRPr="000930DF">
        <w:rPr>
          <w:rFonts w:ascii="微软雅黑" w:eastAsia="微软雅黑" w:hAnsi="微软雅黑" w:hint="eastAsia"/>
        </w:rPr>
        <w:t>独立的云端数据管理体系，也支持企业商城发展一定阶段后商城自建，并可同步协助实现企业商城</w:t>
      </w:r>
      <w:r w:rsidRPr="000930DF">
        <w:rPr>
          <w:rFonts w:ascii="微软雅黑" w:eastAsia="微软雅黑" w:hAnsi="微软雅黑" w:hint="eastAsia"/>
        </w:rPr>
        <w:t>整体数据迁移，扫除企业运营后顾之忧。</w:t>
      </w:r>
    </w:p>
    <w:p w:rsidR="00BF192F" w:rsidRDefault="00665B23" w:rsidP="00665B23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4B639A">
        <w:rPr>
          <w:rFonts w:ascii="微软雅黑" w:eastAsia="微软雅黑" w:hAnsi="微软雅黑" w:hint="eastAsia"/>
          <w:u w:val="single"/>
        </w:rPr>
        <w:t>用户数据脱敏</w:t>
      </w:r>
      <w:r w:rsidR="00A117AA" w:rsidRPr="004B639A">
        <w:rPr>
          <w:rFonts w:ascii="微软雅黑" w:eastAsia="微软雅黑" w:hAnsi="微软雅黑" w:hint="eastAsia"/>
          <w:u w:val="single"/>
        </w:rPr>
        <w:t>：</w:t>
      </w:r>
      <w:proofErr w:type="gramStart"/>
      <w:r w:rsidR="00A117AA">
        <w:rPr>
          <w:rFonts w:ascii="微软雅黑" w:eastAsia="微软雅黑" w:hAnsi="微软雅黑" w:hint="eastAsia"/>
        </w:rPr>
        <w:t>融惠联可</w:t>
      </w:r>
      <w:proofErr w:type="gramEnd"/>
      <w:r w:rsidR="00A117AA">
        <w:rPr>
          <w:rFonts w:ascii="微软雅黑" w:eastAsia="微软雅黑" w:hAnsi="微软雅黑" w:hint="eastAsia"/>
        </w:rPr>
        <w:t>根据企业需求与企业进行脱敏的用户数据对接，不接触企业客户敏感信息，最大限度防止企业客户信息外泄；</w:t>
      </w:r>
    </w:p>
    <w:p w:rsidR="00665B23" w:rsidRPr="00A117AA" w:rsidRDefault="004B639A" w:rsidP="00A117AA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u w:val="single"/>
        </w:rPr>
        <w:t>独立企业数据库管理</w:t>
      </w:r>
      <w:r w:rsidR="00E34878" w:rsidRPr="004B639A">
        <w:rPr>
          <w:rFonts w:ascii="微软雅黑" w:eastAsia="微软雅黑" w:hAnsi="微软雅黑" w:hint="eastAsia"/>
          <w:u w:val="single"/>
        </w:rPr>
        <w:t>：</w:t>
      </w:r>
      <w:r w:rsidR="00E34878">
        <w:rPr>
          <w:rFonts w:ascii="微软雅黑" w:eastAsia="微软雅黑" w:hAnsi="微软雅黑" w:hint="eastAsia"/>
        </w:rPr>
        <w:t>融惠联搭建了一套数据库</w:t>
      </w:r>
      <w:r w:rsidR="00E34878" w:rsidRPr="00D56BC3">
        <w:rPr>
          <w:rFonts w:ascii="微软雅黑" w:eastAsia="微软雅黑" w:hAnsi="微软雅黑" w:hint="eastAsia"/>
          <w:color w:val="FF0000"/>
        </w:rPr>
        <w:t>多点并联</w:t>
      </w:r>
      <w:r w:rsidR="00E34878">
        <w:rPr>
          <w:rFonts w:ascii="微软雅黑" w:eastAsia="微软雅黑" w:hAnsi="微软雅黑" w:hint="eastAsia"/>
        </w:rPr>
        <w:t>的平台体系</w:t>
      </w:r>
      <w:r w:rsidR="00A117AA">
        <w:rPr>
          <w:rFonts w:ascii="微软雅黑" w:eastAsia="微软雅黑" w:hAnsi="微软雅黑" w:hint="eastAsia"/>
        </w:rPr>
        <w:t>，</w:t>
      </w:r>
      <w:r w:rsidR="00E34878">
        <w:rPr>
          <w:rFonts w:ascii="微软雅黑" w:eastAsia="微软雅黑" w:hAnsi="微软雅黑" w:hint="eastAsia"/>
        </w:rPr>
        <w:t>对</w:t>
      </w:r>
      <w:r w:rsidR="00A117AA">
        <w:rPr>
          <w:rFonts w:ascii="微软雅黑" w:eastAsia="微软雅黑" w:hAnsi="微软雅黑" w:hint="eastAsia"/>
        </w:rPr>
        <w:t>企业运营</w:t>
      </w:r>
      <w:r w:rsidR="00E34878">
        <w:rPr>
          <w:rFonts w:ascii="微软雅黑" w:eastAsia="微软雅黑" w:hAnsi="微软雅黑" w:hint="eastAsia"/>
        </w:rPr>
        <w:t>和客户</w:t>
      </w:r>
      <w:r w:rsidR="00A117AA">
        <w:rPr>
          <w:rFonts w:ascii="微软雅黑" w:eastAsia="微软雅黑" w:hAnsi="微软雅黑" w:hint="eastAsia"/>
        </w:rPr>
        <w:t>数据库独立管理，最大限度的防止了</w:t>
      </w:r>
      <w:r w:rsidR="00E34878">
        <w:rPr>
          <w:rFonts w:ascii="微软雅黑" w:eastAsia="微软雅黑" w:hAnsi="微软雅黑" w:hint="eastAsia"/>
        </w:rPr>
        <w:t>平台</w:t>
      </w:r>
      <w:r w:rsidR="00A117AA">
        <w:rPr>
          <w:rFonts w:ascii="微软雅黑" w:eastAsia="微软雅黑" w:hAnsi="微软雅黑" w:hint="eastAsia"/>
        </w:rPr>
        <w:t>企业</w:t>
      </w:r>
      <w:r w:rsidR="00E34878">
        <w:rPr>
          <w:rFonts w:ascii="微软雅黑" w:eastAsia="微软雅黑" w:hAnsi="微软雅黑" w:hint="eastAsia"/>
        </w:rPr>
        <w:t>系统间</w:t>
      </w:r>
      <w:r w:rsidR="00A117AA">
        <w:rPr>
          <w:rFonts w:ascii="微软雅黑" w:eastAsia="微软雅黑" w:hAnsi="微软雅黑" w:hint="eastAsia"/>
        </w:rPr>
        <w:t>的干扰，同时，完美的</w:t>
      </w:r>
      <w:r w:rsidR="00A117AA" w:rsidRPr="00A117AA">
        <w:rPr>
          <w:rFonts w:ascii="微软雅黑" w:eastAsia="微软雅黑" w:hAnsi="微软雅黑" w:hint="eastAsia"/>
        </w:rPr>
        <w:t>解决后期企业发展自建商城的数据迁移问题。</w:t>
      </w:r>
    </w:p>
    <w:p w:rsidR="006722C9" w:rsidRPr="006B7266" w:rsidRDefault="004F3C79" w:rsidP="004F3C79">
      <w:pPr>
        <w:pStyle w:val="2"/>
      </w:pPr>
      <w:r>
        <w:rPr>
          <w:rFonts w:hint="eastAsia"/>
        </w:rPr>
        <w:t>3.3</w:t>
      </w:r>
      <w:r w:rsidR="006722C9" w:rsidRPr="006B7266">
        <w:rPr>
          <w:rFonts w:hint="eastAsia"/>
        </w:rPr>
        <w:t>营销</w:t>
      </w:r>
      <w:r w:rsidR="00D35929" w:rsidRPr="006B7266">
        <w:rPr>
          <w:rFonts w:hint="eastAsia"/>
        </w:rPr>
        <w:t>活动平台</w:t>
      </w:r>
    </w:p>
    <w:p w:rsidR="000930DF" w:rsidRDefault="00DB28F6" w:rsidP="000930DF">
      <w:pPr>
        <w:pStyle w:val="3"/>
        <w:rPr>
          <w:rFonts w:hint="eastAsia"/>
        </w:rPr>
      </w:pPr>
      <w:r>
        <w:rPr>
          <w:rFonts w:hint="eastAsia"/>
        </w:rPr>
        <w:t>3.3</w:t>
      </w:r>
      <w:r w:rsidR="000930DF">
        <w:rPr>
          <w:rFonts w:hint="eastAsia"/>
        </w:rPr>
        <w:t>.</w:t>
      </w:r>
      <w:r>
        <w:rPr>
          <w:rFonts w:hint="eastAsia"/>
        </w:rPr>
        <w:t>1</w:t>
      </w:r>
      <w:r w:rsidR="00546654" w:rsidRPr="0085129C">
        <w:rPr>
          <w:rFonts w:hint="eastAsia"/>
        </w:rPr>
        <w:t>营销</w:t>
      </w:r>
      <w:r w:rsidR="0037381C" w:rsidRPr="0085129C">
        <w:rPr>
          <w:rFonts w:hint="eastAsia"/>
        </w:rPr>
        <w:t>活动</w:t>
      </w:r>
      <w:r w:rsidR="00ED43DE" w:rsidRPr="0085129C">
        <w:rPr>
          <w:rFonts w:hint="eastAsia"/>
        </w:rPr>
        <w:t>中心</w:t>
      </w:r>
    </w:p>
    <w:p w:rsidR="00D06700" w:rsidRPr="00D06700" w:rsidRDefault="00D06700" w:rsidP="000930DF">
      <w:pPr>
        <w:pStyle w:val="a3"/>
        <w:ind w:left="12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将数十种热门的互动营销活动工具产品化并通过与</w:t>
      </w:r>
      <w:r w:rsidR="002F1E2F" w:rsidRPr="002F1E2F">
        <w:rPr>
          <w:rFonts w:ascii="微软雅黑" w:eastAsia="微软雅黑" w:hAnsi="微软雅黑"/>
        </w:rPr>
        <w:t>数字化手段</w:t>
      </w:r>
      <w:r>
        <w:rPr>
          <w:rFonts w:ascii="微软雅黑" w:eastAsia="微软雅黑" w:hAnsi="微软雅黑" w:hint="eastAsia"/>
        </w:rPr>
        <w:t>结合，协助企业高效低成本的搭建不同的营销场景，</w:t>
      </w:r>
      <w:r w:rsidRPr="002F1E2F">
        <w:rPr>
          <w:rFonts w:ascii="微软雅黑" w:eastAsia="微软雅黑" w:hAnsi="微软雅黑"/>
        </w:rPr>
        <w:t>快速建立客户连接，有效吸引潜客</w:t>
      </w:r>
      <w:r>
        <w:rPr>
          <w:rFonts w:ascii="微软雅黑" w:eastAsia="微软雅黑" w:hAnsi="微软雅黑" w:hint="eastAsia"/>
        </w:rPr>
        <w:t>。同时，</w:t>
      </w:r>
      <w:r w:rsidR="00253BE7">
        <w:rPr>
          <w:rFonts w:ascii="微软雅黑" w:eastAsia="微软雅黑" w:hAnsi="微软雅黑" w:hint="eastAsia"/>
        </w:rPr>
        <w:t>协助企业</w:t>
      </w:r>
      <w:r>
        <w:rPr>
          <w:rFonts w:ascii="微软雅黑" w:eastAsia="微软雅黑" w:hAnsi="微软雅黑" w:hint="eastAsia"/>
        </w:rPr>
        <w:t>实时分析追踪营销活动</w:t>
      </w:r>
      <w:r w:rsidRPr="002F1E2F">
        <w:rPr>
          <w:rFonts w:ascii="微软雅黑" w:eastAsia="微软雅黑" w:hAnsi="微软雅黑"/>
        </w:rPr>
        <w:t>参与者属性和行为数据，</w:t>
      </w:r>
      <w:r w:rsidR="00253BE7" w:rsidRPr="002F1E2F">
        <w:rPr>
          <w:rFonts w:ascii="微软雅黑" w:eastAsia="微软雅黑" w:hAnsi="微软雅黑"/>
        </w:rPr>
        <w:t>全面洞察活动情况</w:t>
      </w:r>
      <w:r w:rsidR="00253BE7">
        <w:rPr>
          <w:rFonts w:ascii="微软雅黑" w:eastAsia="微软雅黑" w:hAnsi="微软雅黑" w:hint="eastAsia"/>
        </w:rPr>
        <w:t>，</w:t>
      </w:r>
      <w:r w:rsidRPr="002F1E2F">
        <w:rPr>
          <w:rFonts w:ascii="微软雅黑" w:eastAsia="微软雅黑" w:hAnsi="微软雅黑"/>
        </w:rPr>
        <w:t>沉淀累积全年活动数据，</w:t>
      </w:r>
      <w:r w:rsidR="00253BE7">
        <w:rPr>
          <w:rFonts w:ascii="微软雅黑" w:eastAsia="微软雅黑" w:hAnsi="微软雅黑" w:hint="eastAsia"/>
        </w:rPr>
        <w:t>不断提升活动效果，</w:t>
      </w:r>
      <w:r>
        <w:rPr>
          <w:rFonts w:ascii="微软雅黑" w:eastAsia="微软雅黑" w:hAnsi="微软雅黑" w:hint="eastAsia"/>
        </w:rPr>
        <w:t>。</w:t>
      </w:r>
    </w:p>
    <w:p w:rsidR="0085129C" w:rsidRDefault="0085129C" w:rsidP="0085129C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 w:rsidRPr="00A001A3">
        <w:rPr>
          <w:rFonts w:ascii="微软雅黑" w:eastAsia="微软雅黑" w:hAnsi="微软雅黑" w:hint="eastAsia"/>
          <w:u w:val="single"/>
        </w:rPr>
        <w:t>促销中心</w:t>
      </w:r>
      <w:r w:rsidR="0093032B" w:rsidRPr="00A001A3">
        <w:rPr>
          <w:rFonts w:ascii="微软雅黑" w:eastAsia="微软雅黑" w:hAnsi="微软雅黑" w:hint="eastAsia"/>
          <w:u w:val="single"/>
        </w:rPr>
        <w:t>：</w:t>
      </w:r>
      <w:proofErr w:type="gramStart"/>
      <w:r w:rsidR="00A001A3" w:rsidRPr="00A001A3">
        <w:rPr>
          <w:rFonts w:ascii="微软雅黑" w:eastAsia="微软雅黑" w:hAnsi="微软雅黑" w:hint="eastAsia"/>
        </w:rPr>
        <w:t>融惠联</w:t>
      </w:r>
      <w:r w:rsidR="00A001A3">
        <w:rPr>
          <w:rFonts w:ascii="微软雅黑" w:eastAsia="微软雅黑" w:hAnsi="微软雅黑" w:hint="eastAsia"/>
        </w:rPr>
        <w:t>营</w:t>
      </w:r>
      <w:proofErr w:type="gramEnd"/>
      <w:r w:rsidR="00A001A3">
        <w:rPr>
          <w:rFonts w:ascii="微软雅黑" w:eastAsia="微软雅黑" w:hAnsi="微软雅黑" w:hint="eastAsia"/>
        </w:rPr>
        <w:t>销活动平台</w:t>
      </w:r>
      <w:r w:rsidR="00FC66AE">
        <w:rPr>
          <w:rFonts w:ascii="微软雅黑" w:eastAsia="微软雅黑" w:hAnsi="微软雅黑" w:hint="eastAsia"/>
        </w:rPr>
        <w:t>在提供</w:t>
      </w:r>
      <w:r w:rsidR="0093032B">
        <w:rPr>
          <w:rFonts w:ascii="微软雅黑" w:eastAsia="微软雅黑" w:hAnsi="微软雅黑" w:hint="eastAsia"/>
        </w:rPr>
        <w:t>满减、买赠、</w:t>
      </w:r>
      <w:r w:rsidR="00FC66AE">
        <w:rPr>
          <w:rFonts w:ascii="微软雅黑" w:eastAsia="微软雅黑" w:hAnsi="微软雅黑" w:hint="eastAsia"/>
        </w:rPr>
        <w:t>一价多件、优惠券等常规促销工具的同时，还可结合我们数据营销体系按与企业的客户体系，</w:t>
      </w:r>
      <w:r w:rsidR="00A001A3">
        <w:rPr>
          <w:rFonts w:ascii="微软雅黑" w:eastAsia="微软雅黑" w:hAnsi="微软雅黑" w:hint="eastAsia"/>
        </w:rPr>
        <w:t>按企业客户属性</w:t>
      </w:r>
      <w:r w:rsidR="00FC66AE">
        <w:rPr>
          <w:rFonts w:ascii="微软雅黑" w:eastAsia="微软雅黑" w:hAnsi="微软雅黑" w:hint="eastAsia"/>
        </w:rPr>
        <w:t>提供</w:t>
      </w:r>
      <w:proofErr w:type="gramStart"/>
      <w:r w:rsidR="00FC66AE">
        <w:rPr>
          <w:rFonts w:ascii="微软雅黑" w:eastAsia="微软雅黑" w:hAnsi="微软雅黑" w:hint="eastAsia"/>
        </w:rPr>
        <w:t>个性话</w:t>
      </w:r>
      <w:proofErr w:type="gramEnd"/>
      <w:r w:rsidR="00FC66AE">
        <w:rPr>
          <w:rFonts w:ascii="微软雅黑" w:eastAsia="微软雅黑" w:hAnsi="微软雅黑" w:hint="eastAsia"/>
        </w:rPr>
        <w:t>的营销方案，协助企业</w:t>
      </w:r>
      <w:r w:rsidR="00A001A3">
        <w:rPr>
          <w:rFonts w:ascii="微软雅黑" w:eastAsia="微软雅黑" w:hAnsi="微软雅黑" w:hint="eastAsia"/>
        </w:rPr>
        <w:t>更好的增加老用户忠诚度，拓展新用户。</w:t>
      </w:r>
      <w:r w:rsidR="00FC66AE">
        <w:rPr>
          <w:rFonts w:ascii="微软雅黑" w:eastAsia="微软雅黑" w:hAnsi="微软雅黑" w:hint="eastAsia"/>
        </w:rPr>
        <w:t>如：</w:t>
      </w:r>
      <w:r w:rsidR="0093032B">
        <w:rPr>
          <w:rFonts w:ascii="微软雅黑" w:eastAsia="微软雅黑" w:hAnsi="微软雅黑" w:hint="eastAsia"/>
        </w:rPr>
        <w:t>复购优惠、</w:t>
      </w:r>
      <w:r w:rsidR="002E39E2">
        <w:rPr>
          <w:rFonts w:ascii="微软雅黑" w:eastAsia="微软雅黑" w:hAnsi="微软雅黑" w:hint="eastAsia"/>
        </w:rPr>
        <w:t>新客奖励、老客优惠、会员权益优惠、积分赠送</w:t>
      </w:r>
      <w:r w:rsidR="00A001A3">
        <w:rPr>
          <w:rFonts w:ascii="微软雅黑" w:eastAsia="微软雅黑" w:hAnsi="微软雅黑" w:hint="eastAsia"/>
        </w:rPr>
        <w:t>等。</w:t>
      </w:r>
    </w:p>
    <w:p w:rsidR="00A001A3" w:rsidRPr="00A001A3" w:rsidRDefault="0085129C" w:rsidP="00A001A3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 w:rsidRPr="00A001A3">
        <w:rPr>
          <w:rFonts w:ascii="微软雅黑" w:eastAsia="微软雅黑" w:hAnsi="微软雅黑" w:hint="eastAsia"/>
          <w:u w:val="single"/>
        </w:rPr>
        <w:t>活动中心</w:t>
      </w:r>
      <w:r w:rsidR="0093032B" w:rsidRPr="00A001A3">
        <w:rPr>
          <w:rFonts w:ascii="微软雅黑" w:eastAsia="微软雅黑" w:hAnsi="微软雅黑" w:hint="eastAsia"/>
          <w:u w:val="single"/>
        </w:rPr>
        <w:t>：</w:t>
      </w:r>
      <w:r w:rsidR="00A001A3">
        <w:rPr>
          <w:rFonts w:ascii="微软雅黑" w:eastAsia="微软雅黑" w:hAnsi="微软雅黑" w:hint="eastAsia"/>
        </w:rPr>
        <w:t>提供</w:t>
      </w:r>
      <w:r w:rsidR="005F3625">
        <w:rPr>
          <w:rFonts w:ascii="微软雅黑" w:eastAsia="微软雅黑" w:hAnsi="微软雅黑" w:hint="eastAsia"/>
        </w:rPr>
        <w:t>签到、</w:t>
      </w:r>
      <w:r w:rsidR="00A001A3">
        <w:rPr>
          <w:rFonts w:ascii="微软雅黑" w:eastAsia="微软雅黑" w:hAnsi="微软雅黑" w:hint="eastAsia"/>
        </w:rPr>
        <w:t>红包、转盘、</w:t>
      </w:r>
      <w:proofErr w:type="gramStart"/>
      <w:r w:rsidR="00A001A3">
        <w:rPr>
          <w:rFonts w:ascii="微软雅黑" w:eastAsia="微软雅黑" w:hAnsi="微软雅黑" w:hint="eastAsia"/>
        </w:rPr>
        <w:t>砸金蛋</w:t>
      </w:r>
      <w:proofErr w:type="gramEnd"/>
      <w:r w:rsidR="00A001A3">
        <w:rPr>
          <w:rFonts w:ascii="微软雅黑" w:eastAsia="微软雅黑" w:hAnsi="微软雅黑" w:hint="eastAsia"/>
        </w:rPr>
        <w:t>、刮刮卡、九宫格、摇一摇、拆礼盒、帮砍价等多种互动工具，供企业在</w:t>
      </w:r>
      <w:r w:rsidR="00A001A3" w:rsidRPr="00A001A3">
        <w:rPr>
          <w:rFonts w:ascii="微软雅黑" w:eastAsia="微软雅黑" w:hAnsi="微软雅黑"/>
        </w:rPr>
        <w:t>不同营销场景</w:t>
      </w:r>
      <w:r w:rsidR="00A001A3">
        <w:rPr>
          <w:rFonts w:ascii="微软雅黑" w:eastAsia="微软雅黑" w:hAnsi="微软雅黑" w:hint="eastAsia"/>
        </w:rPr>
        <w:t>中</w:t>
      </w:r>
      <w:r w:rsidR="00A001A3" w:rsidRPr="00A001A3">
        <w:rPr>
          <w:rFonts w:ascii="微软雅黑" w:eastAsia="微软雅黑" w:hAnsi="微软雅黑"/>
        </w:rPr>
        <w:t>选用，快速建立客户连接，有效吸引潜客，并</w:t>
      </w:r>
      <w:proofErr w:type="gramStart"/>
      <w:r w:rsidR="00A001A3" w:rsidRPr="00A001A3">
        <w:rPr>
          <w:rFonts w:ascii="微软雅黑" w:eastAsia="微软雅黑" w:hAnsi="微软雅黑"/>
        </w:rPr>
        <w:t>提高潜客转化</w:t>
      </w:r>
      <w:proofErr w:type="gramEnd"/>
      <w:r w:rsidR="00A001A3" w:rsidRPr="00A001A3">
        <w:rPr>
          <w:rFonts w:ascii="微软雅黑" w:eastAsia="微软雅黑" w:hAnsi="微软雅黑"/>
        </w:rPr>
        <w:t>。</w:t>
      </w:r>
    </w:p>
    <w:p w:rsidR="0085129C" w:rsidRPr="0085129C" w:rsidRDefault="0085129C" w:rsidP="0085129C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 w:rsidRPr="00A001A3">
        <w:rPr>
          <w:rFonts w:ascii="微软雅黑" w:eastAsia="微软雅黑" w:hAnsi="微软雅黑" w:hint="eastAsia"/>
          <w:u w:val="single"/>
        </w:rPr>
        <w:t>游戏中心</w:t>
      </w:r>
      <w:r w:rsidR="0093032B" w:rsidRPr="00A001A3">
        <w:rPr>
          <w:rFonts w:ascii="微软雅黑" w:eastAsia="微软雅黑" w:hAnsi="微软雅黑" w:hint="eastAsia"/>
          <w:u w:val="single"/>
        </w:rPr>
        <w:t>：</w:t>
      </w:r>
      <w:r w:rsidR="00A001A3">
        <w:rPr>
          <w:rFonts w:ascii="微软雅黑" w:eastAsia="微软雅黑" w:hAnsi="微软雅黑" w:hint="eastAsia"/>
        </w:rPr>
        <w:t>提供海量高互动的竞技类、答题类、</w:t>
      </w:r>
      <w:r w:rsidR="005F3625">
        <w:rPr>
          <w:rFonts w:ascii="微软雅黑" w:eastAsia="微软雅黑" w:hAnsi="微软雅黑" w:hint="eastAsia"/>
        </w:rPr>
        <w:t>答题类</w:t>
      </w:r>
      <w:r w:rsidR="00124E20">
        <w:rPr>
          <w:rFonts w:ascii="微软雅黑" w:eastAsia="微软雅黑" w:hAnsi="微软雅黑" w:hint="eastAsia"/>
        </w:rPr>
        <w:t>、节日</w:t>
      </w:r>
      <w:r w:rsidR="005F3625">
        <w:rPr>
          <w:rFonts w:ascii="微软雅黑" w:eastAsia="微软雅黑" w:hAnsi="微软雅黑" w:hint="eastAsia"/>
        </w:rPr>
        <w:t>等不同类别</w:t>
      </w:r>
      <w:r w:rsidR="00124E20">
        <w:rPr>
          <w:rFonts w:ascii="微软雅黑" w:eastAsia="微软雅黑" w:hAnsi="微软雅黑" w:hint="eastAsia"/>
        </w:rPr>
        <w:t>和主</w:t>
      </w:r>
      <w:r w:rsidR="00124E20">
        <w:rPr>
          <w:rFonts w:ascii="微软雅黑" w:eastAsia="微软雅黑" w:hAnsi="微软雅黑" w:hint="eastAsia"/>
        </w:rPr>
        <w:lastRenderedPageBreak/>
        <w:t>题</w:t>
      </w:r>
      <w:r w:rsidR="005F3625">
        <w:rPr>
          <w:rFonts w:ascii="微软雅黑" w:eastAsia="微软雅黑" w:hAnsi="微软雅黑" w:hint="eastAsia"/>
        </w:rPr>
        <w:t>的游戏，满足企业不用的营销场景需求。</w:t>
      </w:r>
    </w:p>
    <w:p w:rsidR="000930DF" w:rsidRDefault="00DB28F6" w:rsidP="000930DF">
      <w:pPr>
        <w:pStyle w:val="3"/>
        <w:rPr>
          <w:rFonts w:hint="eastAsia"/>
        </w:rPr>
      </w:pPr>
      <w:r>
        <w:rPr>
          <w:rFonts w:hint="eastAsia"/>
        </w:rPr>
        <w:t>3.3.2</w:t>
      </w:r>
      <w:r w:rsidR="00546654" w:rsidRPr="0085129C">
        <w:rPr>
          <w:rFonts w:hint="eastAsia"/>
        </w:rPr>
        <w:t>分销</w:t>
      </w:r>
      <w:r w:rsidR="00EB3C5C" w:rsidRPr="0085129C">
        <w:rPr>
          <w:rFonts w:hint="eastAsia"/>
        </w:rPr>
        <w:t>中心</w:t>
      </w:r>
    </w:p>
    <w:p w:rsidR="00546654" w:rsidRDefault="005F3625" w:rsidP="000930DF">
      <w:pPr>
        <w:pStyle w:val="a3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提供整套</w:t>
      </w:r>
      <w:r w:rsidR="00124E20">
        <w:rPr>
          <w:rFonts w:ascii="微软雅黑" w:eastAsia="微软雅黑" w:hAnsi="微软雅黑" w:hint="eastAsia"/>
        </w:rPr>
        <w:t>基于企业架构和销售层级管理的分销</w:t>
      </w:r>
      <w:r>
        <w:rPr>
          <w:rFonts w:ascii="微软雅黑" w:eastAsia="微软雅黑" w:hAnsi="微软雅黑" w:hint="eastAsia"/>
        </w:rPr>
        <w:t>体系，企业可灵活</w:t>
      </w:r>
      <w:r w:rsidR="00841B83">
        <w:rPr>
          <w:rFonts w:ascii="微软雅黑" w:eastAsia="微软雅黑" w:hAnsi="微软雅黑" w:hint="eastAsia"/>
        </w:rPr>
        <w:t>配置的架构及返利模式，将此工具应用于内部全员营销和外部渠道销售管理，</w:t>
      </w:r>
      <w:r w:rsidR="0051274C">
        <w:rPr>
          <w:rFonts w:ascii="微软雅黑" w:eastAsia="微软雅黑" w:hAnsi="微软雅黑" w:hint="eastAsia"/>
        </w:rPr>
        <w:t>满足企业</w:t>
      </w:r>
      <w:r w:rsidR="00841B83">
        <w:rPr>
          <w:rFonts w:ascii="微软雅黑" w:eastAsia="微软雅黑" w:hAnsi="微软雅黑" w:hint="eastAsia"/>
        </w:rPr>
        <w:t>全员销售和渠道</w:t>
      </w:r>
      <w:r w:rsidR="0051274C">
        <w:rPr>
          <w:rFonts w:ascii="微软雅黑" w:eastAsia="微软雅黑" w:hAnsi="微软雅黑" w:hint="eastAsia"/>
        </w:rPr>
        <w:t>拓展需求。</w:t>
      </w:r>
    </w:p>
    <w:p w:rsidR="000930DF" w:rsidRDefault="00DB28F6" w:rsidP="000930DF">
      <w:pPr>
        <w:pStyle w:val="3"/>
        <w:rPr>
          <w:rFonts w:hint="eastAsia"/>
        </w:rPr>
      </w:pPr>
      <w:r>
        <w:rPr>
          <w:rFonts w:hint="eastAsia"/>
        </w:rPr>
        <w:t>3.3.3</w:t>
      </w:r>
      <w:proofErr w:type="gramStart"/>
      <w:r w:rsidR="0037381C" w:rsidRPr="000930DF">
        <w:rPr>
          <w:rFonts w:hint="eastAsia"/>
        </w:rPr>
        <w:t>微信管理</w:t>
      </w:r>
      <w:proofErr w:type="gramEnd"/>
      <w:r w:rsidR="00EB3C5C" w:rsidRPr="000930DF">
        <w:rPr>
          <w:rFonts w:hint="eastAsia"/>
        </w:rPr>
        <w:t>中心</w:t>
      </w:r>
    </w:p>
    <w:p w:rsidR="0037381C" w:rsidRPr="000930DF" w:rsidRDefault="005F3625" w:rsidP="000930DF">
      <w:pPr>
        <w:rPr>
          <w:rFonts w:ascii="微软雅黑" w:eastAsia="微软雅黑" w:hAnsi="微软雅黑"/>
        </w:rPr>
      </w:pPr>
      <w:r w:rsidRPr="000930DF">
        <w:rPr>
          <w:rFonts w:ascii="微软雅黑" w:eastAsia="微软雅黑" w:hAnsi="微软雅黑" w:hint="eastAsia"/>
        </w:rPr>
        <w:t>多站点管理、</w:t>
      </w:r>
      <w:proofErr w:type="gramStart"/>
      <w:r w:rsidRPr="000930DF">
        <w:rPr>
          <w:rFonts w:ascii="微软雅黑" w:eastAsia="微软雅黑" w:hAnsi="微软雅黑" w:hint="eastAsia"/>
        </w:rPr>
        <w:t>微站搭建</w:t>
      </w:r>
      <w:proofErr w:type="gramEnd"/>
      <w:r w:rsidRPr="000930DF">
        <w:rPr>
          <w:rFonts w:ascii="微软雅黑" w:eastAsia="微软雅黑" w:hAnsi="微软雅黑" w:hint="eastAsia"/>
        </w:rPr>
        <w:t>、粉丝管理、粉丝营销</w:t>
      </w:r>
    </w:p>
    <w:p w:rsidR="000930DF" w:rsidRDefault="00DB28F6" w:rsidP="000930DF">
      <w:pPr>
        <w:pStyle w:val="3"/>
        <w:rPr>
          <w:rFonts w:hint="eastAsia"/>
        </w:rPr>
      </w:pPr>
      <w:r>
        <w:rPr>
          <w:rFonts w:hint="eastAsia"/>
        </w:rPr>
        <w:t>3.3.4</w:t>
      </w:r>
      <w:r w:rsidR="0085129C" w:rsidRPr="000930DF">
        <w:rPr>
          <w:rFonts w:hint="eastAsia"/>
        </w:rPr>
        <w:t>场景化应用模板</w:t>
      </w:r>
    </w:p>
    <w:p w:rsidR="0085129C" w:rsidRPr="000930DF" w:rsidRDefault="00C3427F" w:rsidP="000930DF">
      <w:pPr>
        <w:rPr>
          <w:rFonts w:ascii="微软雅黑" w:eastAsia="微软雅黑" w:hAnsi="微软雅黑"/>
        </w:rPr>
      </w:pPr>
      <w:r w:rsidRPr="000930DF">
        <w:rPr>
          <w:rFonts w:ascii="微软雅黑" w:eastAsia="微软雅黑" w:hAnsi="微软雅黑" w:hint="eastAsia"/>
        </w:rPr>
        <w:t>获客、活客、节日活动</w:t>
      </w:r>
    </w:p>
    <w:p w:rsidR="005321FC" w:rsidRPr="001B5578" w:rsidRDefault="009F5213" w:rsidP="009F5213">
      <w:pPr>
        <w:pStyle w:val="1"/>
      </w:pPr>
      <w:r>
        <w:rPr>
          <w:rFonts w:hint="eastAsia"/>
        </w:rPr>
        <w:t>4</w:t>
      </w:r>
      <w:r w:rsidR="006722C9" w:rsidRPr="001B5578">
        <w:rPr>
          <w:rFonts w:hint="eastAsia"/>
        </w:rPr>
        <w:t>行业</w:t>
      </w:r>
      <w:r w:rsidR="005321FC" w:rsidRPr="001B5578">
        <w:rPr>
          <w:rFonts w:hint="eastAsia"/>
        </w:rPr>
        <w:t>方案</w:t>
      </w:r>
      <w:r w:rsidR="00FF67DA">
        <w:rPr>
          <w:rFonts w:hint="eastAsia"/>
        </w:rPr>
        <w:t>(2)</w:t>
      </w:r>
    </w:p>
    <w:p w:rsidR="005321FC" w:rsidRPr="00D91509" w:rsidRDefault="004D53E0" w:rsidP="007A7641">
      <w:pPr>
        <w:pStyle w:val="2"/>
        <w:rPr>
          <w:rFonts w:ascii="微软雅黑" w:eastAsia="微软雅黑" w:hAnsi="微软雅黑"/>
        </w:rPr>
      </w:pPr>
      <w:r>
        <w:rPr>
          <w:rStyle w:val="2Char"/>
          <w:rFonts w:hint="eastAsia"/>
        </w:rPr>
        <w:t>银</w:t>
      </w:r>
      <w:r w:rsidR="00D91509" w:rsidRPr="007A7641">
        <w:rPr>
          <w:rStyle w:val="2Char"/>
          <w:rFonts w:hint="eastAsia"/>
        </w:rPr>
        <w:t>行</w:t>
      </w:r>
      <w:r w:rsidR="007A7641">
        <w:rPr>
          <w:rStyle w:val="2Char"/>
          <w:rFonts w:hint="eastAsia"/>
        </w:rPr>
        <w:t>业</w:t>
      </w:r>
    </w:p>
    <w:p w:rsidR="006E7354" w:rsidRDefault="00D91509" w:rsidP="00D91509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目标：借助数据平台、电子商务平台、营销平台三大平台，助力金融企业立体高效地推进智能化、平台化、场景化</w:t>
      </w:r>
      <w:r>
        <w:rPr>
          <w:rFonts w:ascii="微软雅黑" w:eastAsia="微软雅黑" w:hAnsi="微软雅黑"/>
        </w:rPr>
        <w:t>生态圈布局</w:t>
      </w:r>
      <w:r w:rsidRPr="00D91509">
        <w:rPr>
          <w:rFonts w:ascii="微软雅黑" w:eastAsia="微软雅黑" w:hAnsi="微软雅黑" w:hint="eastAsia"/>
        </w:rPr>
        <w:t>，</w:t>
      </w:r>
      <w:proofErr w:type="gramStart"/>
      <w:r w:rsidRPr="00D91509">
        <w:rPr>
          <w:rFonts w:ascii="微软雅黑" w:eastAsia="微软雅黑" w:hAnsi="微软雅黑"/>
        </w:rPr>
        <w:t>构建线</w:t>
      </w:r>
      <w:proofErr w:type="gramEnd"/>
      <w:r w:rsidRPr="00D91509">
        <w:rPr>
          <w:rFonts w:ascii="微软雅黑" w:eastAsia="微软雅黑" w:hAnsi="微软雅黑"/>
        </w:rPr>
        <w:t>上线下一体化获客、活客、</w:t>
      </w:r>
      <w:proofErr w:type="gramStart"/>
      <w:r w:rsidRPr="00D91509">
        <w:rPr>
          <w:rFonts w:ascii="微软雅黑" w:eastAsia="微软雅黑" w:hAnsi="微软雅黑"/>
        </w:rPr>
        <w:t>黏</w:t>
      </w:r>
      <w:proofErr w:type="gramEnd"/>
      <w:r w:rsidRPr="00D91509">
        <w:rPr>
          <w:rFonts w:ascii="微软雅黑" w:eastAsia="微软雅黑" w:hAnsi="微软雅黑"/>
        </w:rPr>
        <w:t>客的新型客户关系管理体系</w:t>
      </w:r>
      <w:r>
        <w:rPr>
          <w:rFonts w:ascii="微软雅黑" w:eastAsia="微软雅黑" w:hAnsi="微软雅黑" w:hint="eastAsia"/>
        </w:rPr>
        <w:t>。</w:t>
      </w:r>
    </w:p>
    <w:p w:rsidR="007A3272" w:rsidRDefault="007A3272" w:rsidP="00D91509">
      <w:pPr>
        <w:pStyle w:val="a3"/>
        <w:rPr>
          <w:rFonts w:ascii="微软雅黑" w:eastAsia="微软雅黑" w:hAnsi="微软雅黑"/>
        </w:rPr>
      </w:pPr>
    </w:p>
    <w:p w:rsidR="00CA7AA9" w:rsidRDefault="00CA7AA9" w:rsidP="005321FC">
      <w:pPr>
        <w:pStyle w:val="a3"/>
        <w:rPr>
          <w:rFonts w:ascii="微软雅黑" w:eastAsia="微软雅黑" w:hAnsi="微软雅黑"/>
          <w:b/>
        </w:rPr>
      </w:pPr>
      <w:r w:rsidRPr="00EC3F78">
        <w:rPr>
          <w:rFonts w:ascii="微软雅黑" w:eastAsia="微软雅黑" w:hAnsi="微软雅黑" w:hint="eastAsia"/>
          <w:b/>
        </w:rPr>
        <w:t>拒绝羊毛，高效获客</w:t>
      </w:r>
    </w:p>
    <w:p w:rsidR="00753641" w:rsidRPr="00753641" w:rsidRDefault="00753641" w:rsidP="005321FC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基于用户行为数据和用户属性数据进行有效数据分析，筛选出高价值用户行为特点，优化产品运营策略，精准定位目标客群，提高</w:t>
      </w:r>
      <w:proofErr w:type="gramStart"/>
      <w:r>
        <w:rPr>
          <w:rFonts w:ascii="微软雅黑" w:eastAsia="微软雅黑" w:hAnsi="微软雅黑" w:hint="eastAsia"/>
        </w:rPr>
        <w:t>羊毛党门槛</w:t>
      </w:r>
      <w:proofErr w:type="gramEnd"/>
      <w:r>
        <w:rPr>
          <w:rFonts w:ascii="微软雅黑" w:eastAsia="微软雅黑" w:hAnsi="微软雅黑" w:hint="eastAsia"/>
        </w:rPr>
        <w:t>，对用户获取、激活、留存、转化等</w:t>
      </w:r>
      <w:r>
        <w:rPr>
          <w:rFonts w:ascii="微软雅黑" w:eastAsia="微软雅黑" w:hAnsi="微软雅黑" w:hint="eastAsia"/>
        </w:rPr>
        <w:lastRenderedPageBreak/>
        <w:t>数据全流程追踪，帮着金融客户提高推广效率，找到高留存高转化的营销活动形式</w:t>
      </w:r>
      <w:proofErr w:type="gramStart"/>
      <w:r>
        <w:rPr>
          <w:rFonts w:ascii="微软雅黑" w:eastAsia="微软雅黑" w:hAnsi="微软雅黑" w:hint="eastAsia"/>
        </w:rPr>
        <w:t>和获客渠道</w:t>
      </w:r>
      <w:proofErr w:type="gramEnd"/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降低获客成本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CA7AA9" w:rsidRDefault="009756EC" w:rsidP="005321FC">
      <w:pPr>
        <w:pStyle w:val="a3"/>
        <w:rPr>
          <w:rFonts w:ascii="微软雅黑" w:eastAsia="微软雅黑" w:hAnsi="微软雅黑"/>
          <w:b/>
        </w:rPr>
      </w:pPr>
      <w:r w:rsidRPr="00EC3F78">
        <w:rPr>
          <w:rFonts w:ascii="微软雅黑" w:eastAsia="微软雅黑" w:hAnsi="微软雅黑" w:hint="eastAsia"/>
          <w:b/>
        </w:rPr>
        <w:t>客户在线行为实时分析，创造更高中收机会</w:t>
      </w:r>
    </w:p>
    <w:p w:rsidR="00EC3F78" w:rsidRPr="00D77E9C" w:rsidRDefault="00D77E9C" w:rsidP="005321FC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通过独有技术精确捕捉并记录客户在线的移动轨迹及留存时间，结合客户属性</w:t>
      </w:r>
      <w:r w:rsidR="001A3D6E">
        <w:rPr>
          <w:rFonts w:ascii="微软雅黑" w:eastAsia="微软雅黑" w:hAnsi="微软雅黑" w:hint="eastAsia"/>
        </w:rPr>
        <w:t>及行为</w:t>
      </w:r>
      <w:r>
        <w:rPr>
          <w:rFonts w:ascii="微软雅黑" w:eastAsia="微软雅黑" w:hAnsi="微软雅黑" w:hint="eastAsia"/>
        </w:rPr>
        <w:t>数据制定</w:t>
      </w:r>
      <w:r w:rsidR="001A3D6E">
        <w:rPr>
          <w:rFonts w:ascii="微软雅黑" w:eastAsia="微软雅黑" w:hAnsi="微软雅黑" w:hint="eastAsia"/>
        </w:rPr>
        <w:t>客户营销策略，精准定位不同客户需求，实时推送金融产品及客户权益活动，并</w:t>
      </w:r>
      <w:r w:rsidR="0002201B">
        <w:rPr>
          <w:rFonts w:ascii="微软雅黑" w:eastAsia="微软雅黑" w:hAnsi="微软雅黑" w:hint="eastAsia"/>
        </w:rPr>
        <w:t>可</w:t>
      </w:r>
      <w:r w:rsidR="001A3D6E">
        <w:rPr>
          <w:rFonts w:ascii="微软雅黑" w:eastAsia="微软雅黑" w:hAnsi="微软雅黑" w:hint="eastAsia"/>
        </w:rPr>
        <w:t>提供智能在线</w:t>
      </w:r>
      <w:r w:rsidR="0002201B">
        <w:rPr>
          <w:rFonts w:ascii="微软雅黑" w:eastAsia="微软雅黑" w:hAnsi="微软雅黑" w:hint="eastAsia"/>
        </w:rPr>
        <w:t>服务，增加客户的留存和转化，提升用户体验。</w:t>
      </w:r>
    </w:p>
    <w:p w:rsidR="009756EC" w:rsidRDefault="00EC3F78" w:rsidP="005321FC">
      <w:pPr>
        <w:pStyle w:val="a3"/>
        <w:rPr>
          <w:rFonts w:ascii="微软雅黑" w:eastAsia="微软雅黑" w:hAnsi="微软雅黑"/>
          <w:b/>
        </w:rPr>
      </w:pPr>
      <w:r w:rsidRPr="00EC3F78">
        <w:rPr>
          <w:rFonts w:ascii="微软雅黑" w:eastAsia="微软雅黑" w:hAnsi="微软雅黑" w:hint="eastAsia"/>
          <w:b/>
        </w:rPr>
        <w:t>构建权益化的生活、营销场景，提升客户活跃度</w:t>
      </w:r>
    </w:p>
    <w:p w:rsidR="00EC3F78" w:rsidRDefault="005A306C" w:rsidP="005321FC">
      <w:pPr>
        <w:pStyle w:val="a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通过电子商务平台，协助金融企业构建衣、食、住、行、游、购、娱等生活场景，实现与客户线上线下的联动，从而增加客户粘度，增强与客户的互动频次，最终促进金融服务的销售。</w:t>
      </w:r>
    </w:p>
    <w:p w:rsidR="004D53E0" w:rsidRDefault="004D53E0" w:rsidP="004D53E0">
      <w:pPr>
        <w:pStyle w:val="2"/>
        <w:rPr>
          <w:rFonts w:hint="eastAsia"/>
        </w:rPr>
      </w:pPr>
      <w:r>
        <w:rPr>
          <w:rFonts w:hint="eastAsia"/>
        </w:rPr>
        <w:t>保险业</w:t>
      </w:r>
    </w:p>
    <w:p w:rsidR="004D53E0" w:rsidRDefault="004D53E0" w:rsidP="004D53E0">
      <w:pPr>
        <w:pStyle w:val="2"/>
        <w:rPr>
          <w:rFonts w:hint="eastAsia"/>
        </w:rPr>
      </w:pPr>
      <w:r>
        <w:rPr>
          <w:rFonts w:hint="eastAsia"/>
        </w:rPr>
        <w:t>互联网金融</w:t>
      </w:r>
    </w:p>
    <w:p w:rsidR="004D53E0" w:rsidRDefault="004D53E0" w:rsidP="004D53E0">
      <w:pPr>
        <w:pStyle w:val="2"/>
        <w:rPr>
          <w:rFonts w:hint="eastAsia"/>
        </w:rPr>
      </w:pPr>
      <w:r>
        <w:rPr>
          <w:rFonts w:hint="eastAsia"/>
        </w:rPr>
        <w:t>商旅（酒店、航空公司）-大数据、会员推送</w:t>
      </w:r>
    </w:p>
    <w:p w:rsidR="00B4239E" w:rsidRDefault="004D53E0" w:rsidP="00B4239E">
      <w:pPr>
        <w:pStyle w:val="2"/>
        <w:rPr>
          <w:rFonts w:hint="eastAsia"/>
        </w:rPr>
      </w:pPr>
      <w:r>
        <w:rPr>
          <w:rFonts w:hint="eastAsia"/>
        </w:rPr>
        <w:t>电信业</w:t>
      </w:r>
    </w:p>
    <w:p w:rsidR="004D53E0" w:rsidRDefault="00B4239E" w:rsidP="004D53E0">
      <w:pPr>
        <w:pStyle w:val="2"/>
        <w:rPr>
          <w:rFonts w:hint="eastAsia"/>
        </w:rPr>
      </w:pPr>
      <w:r>
        <w:rPr>
          <w:rFonts w:hint="eastAsia"/>
        </w:rPr>
        <w:t>零售业</w:t>
      </w:r>
    </w:p>
    <w:p w:rsidR="00B4239E" w:rsidRPr="004D53E0" w:rsidRDefault="00B4239E" w:rsidP="004D53E0">
      <w:pPr>
        <w:pStyle w:val="2"/>
      </w:pPr>
      <w:bookmarkStart w:id="0" w:name="_GoBack"/>
      <w:bookmarkEnd w:id="0"/>
      <w:r>
        <w:rPr>
          <w:rFonts w:hint="eastAsia"/>
        </w:rPr>
        <w:t>教育（会员、活动、权益）</w:t>
      </w:r>
    </w:p>
    <w:p w:rsidR="00EC3F78" w:rsidRDefault="00EC3F78" w:rsidP="005321FC">
      <w:pPr>
        <w:pStyle w:val="a3"/>
        <w:rPr>
          <w:rFonts w:ascii="微软雅黑" w:eastAsia="微软雅黑" w:hAnsi="微软雅黑"/>
        </w:rPr>
      </w:pPr>
    </w:p>
    <w:p w:rsidR="00EC3F78" w:rsidRPr="00EC3F78" w:rsidRDefault="00EC3F78" w:rsidP="005321FC">
      <w:pPr>
        <w:pStyle w:val="a3"/>
        <w:rPr>
          <w:rFonts w:ascii="微软雅黑" w:eastAsia="微软雅黑" w:hAnsi="微软雅黑"/>
        </w:rPr>
      </w:pPr>
    </w:p>
    <w:p w:rsidR="00EC3F78" w:rsidRDefault="00EC3F78" w:rsidP="00EC3F78">
      <w:pPr>
        <w:pStyle w:val="a3"/>
        <w:rPr>
          <w:rFonts w:ascii="微软雅黑" w:eastAsia="微软雅黑" w:hAnsi="微软雅黑"/>
        </w:rPr>
      </w:pPr>
      <w:r w:rsidRPr="007A3272">
        <w:rPr>
          <w:rFonts w:ascii="微软雅黑" w:eastAsia="微软雅黑" w:hAnsi="微软雅黑" w:hint="eastAsia"/>
        </w:rPr>
        <w:t>客户移动行为学实时触动</w:t>
      </w:r>
    </w:p>
    <w:p w:rsidR="006E7354" w:rsidRDefault="007A3272" w:rsidP="005321FC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数据平台：</w:t>
      </w:r>
    </w:p>
    <w:p w:rsidR="006E7354" w:rsidRDefault="007A3272" w:rsidP="005321FC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电子商务平台：</w:t>
      </w:r>
    </w:p>
    <w:p w:rsidR="006E7354" w:rsidRDefault="007A3272" w:rsidP="005321FC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营销平台：</w:t>
      </w:r>
    </w:p>
    <w:p w:rsidR="006E7354" w:rsidRDefault="006E7354" w:rsidP="005321FC">
      <w:pPr>
        <w:pStyle w:val="a3"/>
        <w:rPr>
          <w:rFonts w:ascii="微软雅黑" w:eastAsia="微软雅黑" w:hAnsi="微软雅黑"/>
        </w:rPr>
      </w:pPr>
    </w:p>
    <w:p w:rsidR="006E7354" w:rsidRPr="005321FC" w:rsidRDefault="006E7354" w:rsidP="005321FC">
      <w:pPr>
        <w:pStyle w:val="a3"/>
        <w:rPr>
          <w:rFonts w:ascii="微软雅黑" w:eastAsia="微软雅黑" w:hAnsi="微软雅黑"/>
        </w:rPr>
      </w:pPr>
    </w:p>
    <w:p w:rsidR="005321FC" w:rsidRPr="009F5213" w:rsidRDefault="009F5213" w:rsidP="009F5213">
      <w:pPr>
        <w:pStyle w:val="1"/>
        <w:rPr>
          <w:strike/>
          <w:color w:val="FF0000"/>
        </w:rPr>
      </w:pPr>
      <w:r w:rsidRPr="009F5213">
        <w:rPr>
          <w:rFonts w:hint="eastAsia"/>
          <w:strike/>
        </w:rPr>
        <w:t>5</w:t>
      </w:r>
      <w:r w:rsidR="006722C9" w:rsidRPr="009F5213">
        <w:rPr>
          <w:rFonts w:hint="eastAsia"/>
          <w:strike/>
          <w:color w:val="FF0000"/>
        </w:rPr>
        <w:t>合作模式</w:t>
      </w:r>
    </w:p>
    <w:p w:rsidR="005321FC" w:rsidRPr="009F5213" w:rsidRDefault="005321FC" w:rsidP="006722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trike/>
          <w:color w:val="FF0000"/>
        </w:rPr>
      </w:pPr>
      <w:r w:rsidRPr="009F5213">
        <w:rPr>
          <w:rFonts w:ascii="微软雅黑" w:eastAsia="微软雅黑" w:hAnsi="微软雅黑" w:hint="eastAsia"/>
          <w:strike/>
          <w:color w:val="FF0000"/>
        </w:rPr>
        <w:t>Sass免费</w:t>
      </w:r>
      <w:r w:rsidR="006722C9" w:rsidRPr="009F5213">
        <w:rPr>
          <w:rFonts w:ascii="微软雅黑" w:eastAsia="微软雅黑" w:hAnsi="微软雅黑" w:hint="eastAsia"/>
          <w:strike/>
          <w:color w:val="FF0000"/>
        </w:rPr>
        <w:t>试用</w:t>
      </w:r>
    </w:p>
    <w:p w:rsidR="005321FC" w:rsidRPr="009F5213" w:rsidRDefault="005321FC" w:rsidP="006722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trike/>
          <w:color w:val="FF0000"/>
        </w:rPr>
      </w:pPr>
      <w:r w:rsidRPr="009F5213">
        <w:rPr>
          <w:rFonts w:ascii="微软雅黑" w:eastAsia="微软雅黑" w:hAnsi="微软雅黑" w:hint="eastAsia"/>
          <w:strike/>
          <w:color w:val="FF0000"/>
        </w:rPr>
        <w:t>Sass</w:t>
      </w:r>
      <w:r w:rsidR="00BF53DD" w:rsidRPr="009F5213">
        <w:rPr>
          <w:rFonts w:ascii="微软雅黑" w:eastAsia="微软雅黑" w:hAnsi="微软雅黑" w:hint="eastAsia"/>
          <w:strike/>
          <w:color w:val="FF0000"/>
        </w:rPr>
        <w:t>专业</w:t>
      </w:r>
      <w:r w:rsidR="006722C9" w:rsidRPr="009F5213">
        <w:rPr>
          <w:rFonts w:ascii="微软雅黑" w:eastAsia="微软雅黑" w:hAnsi="微软雅黑" w:hint="eastAsia"/>
          <w:strike/>
          <w:color w:val="FF0000"/>
        </w:rPr>
        <w:t>版</w:t>
      </w:r>
    </w:p>
    <w:p w:rsidR="005321FC" w:rsidRPr="009F5213" w:rsidRDefault="00BF53DD" w:rsidP="006722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trike/>
          <w:color w:val="FF0000"/>
        </w:rPr>
      </w:pPr>
      <w:r w:rsidRPr="009F5213">
        <w:rPr>
          <w:rFonts w:ascii="微软雅黑" w:eastAsia="微软雅黑" w:hAnsi="微软雅黑" w:hint="eastAsia"/>
          <w:strike/>
          <w:color w:val="FF0000"/>
        </w:rPr>
        <w:t>私有部署</w:t>
      </w:r>
      <w:r w:rsidR="006722C9" w:rsidRPr="009F5213">
        <w:rPr>
          <w:rFonts w:ascii="微软雅黑" w:eastAsia="微软雅黑" w:hAnsi="微软雅黑" w:hint="eastAsia"/>
          <w:strike/>
          <w:color w:val="FF0000"/>
        </w:rPr>
        <w:t>版</w:t>
      </w:r>
    </w:p>
    <w:p w:rsidR="005321FC" w:rsidRPr="006B7266" w:rsidRDefault="009F5213" w:rsidP="009F5213">
      <w:pPr>
        <w:pStyle w:val="1"/>
      </w:pPr>
      <w:r>
        <w:rPr>
          <w:rFonts w:hint="eastAsia"/>
        </w:rPr>
        <w:t>6</w:t>
      </w:r>
      <w:r w:rsidR="00FB6DE5" w:rsidRPr="006B7266">
        <w:rPr>
          <w:rFonts w:hint="eastAsia"/>
        </w:rPr>
        <w:t>合作伙伴</w:t>
      </w:r>
      <w:r w:rsidR="00FF67DA">
        <w:rPr>
          <w:rFonts w:hint="eastAsia"/>
        </w:rPr>
        <w:t>(3)</w:t>
      </w:r>
    </w:p>
    <w:p w:rsidR="00D807AB" w:rsidRDefault="007C1BC3" w:rsidP="00F52ACB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7C1BC3">
        <w:rPr>
          <w:rFonts w:ascii="微软雅黑" w:eastAsia="微软雅黑" w:hAnsi="微软雅黑" w:hint="eastAsia"/>
          <w:szCs w:val="21"/>
        </w:rPr>
        <w:t>国防大学军网、四川电信、</w:t>
      </w:r>
      <w:r w:rsidRPr="007C1BC3">
        <w:rPr>
          <w:rFonts w:ascii="微软雅黑" w:eastAsia="微软雅黑" w:hAnsi="微软雅黑"/>
          <w:szCs w:val="21"/>
        </w:rPr>
        <w:t>中国投融资担保有限公司</w:t>
      </w:r>
      <w:r w:rsidRPr="007C1BC3">
        <w:rPr>
          <w:rFonts w:ascii="微软雅黑" w:eastAsia="微软雅黑" w:hAnsi="微软雅黑" w:hint="eastAsia"/>
          <w:szCs w:val="21"/>
        </w:rPr>
        <w:t>、环球家电网、尚德机构、用友软件、北京移动、五粮液、金府商城、南京优</w:t>
      </w:r>
      <w:proofErr w:type="gramStart"/>
      <w:r w:rsidRPr="007C1BC3">
        <w:rPr>
          <w:rFonts w:ascii="微软雅黑" w:eastAsia="微软雅黑" w:hAnsi="微软雅黑" w:hint="eastAsia"/>
          <w:szCs w:val="21"/>
        </w:rPr>
        <w:t>倍</w:t>
      </w:r>
      <w:proofErr w:type="gramEnd"/>
      <w:r w:rsidRPr="007C1BC3">
        <w:rPr>
          <w:rFonts w:ascii="微软雅黑" w:eastAsia="微软雅黑" w:hAnsi="微软雅黑" w:hint="eastAsia"/>
          <w:szCs w:val="21"/>
        </w:rPr>
        <w:t>等知名企业。</w:t>
      </w:r>
    </w:p>
    <w:p w:rsidR="0031565B" w:rsidRDefault="0031565B" w:rsidP="00F52ACB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</w:p>
    <w:p w:rsidR="0031565B" w:rsidRPr="0031565B" w:rsidRDefault="0031565B" w:rsidP="003156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19775" cy="3298361"/>
            <wp:effectExtent l="0" t="0" r="0" b="0"/>
            <wp:docPr id="1" name="图片 1" descr="C:\Users\lenovo\AppData\Roaming\Tencent\Users\42880103\QQ\WinTemp\RichOle\XEZLDXI1_`BSA%U`3(4X_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2880103\QQ\WinTemp\RichOle\XEZLDXI1_`BSA%U`3(4X_1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826059" cy="330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5B" w:rsidRDefault="00B4239E" w:rsidP="00F52ACB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hyperlink r:id="rId7" w:history="1">
        <w:r w:rsidR="00E00D22" w:rsidRPr="0043080D">
          <w:rPr>
            <w:rStyle w:val="a4"/>
            <w:rFonts w:ascii="微软雅黑" w:eastAsia="微软雅黑" w:hAnsi="微软雅黑"/>
            <w:szCs w:val="21"/>
          </w:rPr>
          <w:t>http://www.guanyiyun.com/yewu/b2b.shtml</w:t>
        </w:r>
      </w:hyperlink>
    </w:p>
    <w:p w:rsidR="00E00D22" w:rsidRDefault="00B4239E" w:rsidP="00F52ACB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hyperlink r:id="rId8" w:history="1">
        <w:r w:rsidR="00D91509" w:rsidRPr="00BA6F8B">
          <w:rPr>
            <w:rStyle w:val="a4"/>
            <w:rFonts w:ascii="微软雅黑" w:eastAsia="微软雅黑" w:hAnsi="微软雅黑"/>
            <w:szCs w:val="21"/>
          </w:rPr>
          <w:t>http://www.360shop.com.cn/product/wfx</w:t>
        </w:r>
      </w:hyperlink>
    </w:p>
    <w:p w:rsidR="00D91509" w:rsidRDefault="00D91509" w:rsidP="00F52ACB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</w:p>
    <w:p w:rsidR="00D91509" w:rsidRDefault="00D91509" w:rsidP="00D91509">
      <w:pPr>
        <w:pStyle w:val="1"/>
        <w:shd w:val="clear" w:color="auto" w:fill="FFFFFF"/>
        <w:spacing w:before="0" w:after="0"/>
        <w:rPr>
          <w:color w:val="2B2B2B"/>
          <w:spacing w:val="-23"/>
          <w:sz w:val="36"/>
          <w:szCs w:val="36"/>
        </w:rPr>
      </w:pPr>
      <w:r>
        <w:rPr>
          <w:rFonts w:hint="eastAsia"/>
          <w:color w:val="2B2B2B"/>
          <w:spacing w:val="-23"/>
          <w:sz w:val="36"/>
          <w:szCs w:val="36"/>
        </w:rPr>
        <w:t>工行设立网络金融部</w:t>
      </w:r>
      <w:r>
        <w:rPr>
          <w:rFonts w:hint="eastAsia"/>
          <w:color w:val="2B2B2B"/>
          <w:spacing w:val="-23"/>
          <w:sz w:val="36"/>
          <w:szCs w:val="36"/>
        </w:rPr>
        <w:t xml:space="preserve"> </w:t>
      </w:r>
      <w:r>
        <w:rPr>
          <w:rFonts w:hint="eastAsia"/>
          <w:color w:val="2B2B2B"/>
          <w:spacing w:val="-23"/>
          <w:sz w:val="36"/>
          <w:szCs w:val="36"/>
        </w:rPr>
        <w:t>力推智慧银行战略</w:t>
      </w:r>
    </w:p>
    <w:p w:rsidR="00D91509" w:rsidRDefault="00D91509" w:rsidP="00D91509">
      <w:pPr>
        <w:pStyle w:val="ptime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999999"/>
          <w:sz w:val="18"/>
          <w:szCs w:val="18"/>
        </w:rPr>
      </w:pPr>
      <w:r>
        <w:rPr>
          <w:rStyle w:val="ss01"/>
          <w:rFonts w:ascii="Arial" w:hAnsi="Arial" w:cs="Arial"/>
          <w:color w:val="999999"/>
          <w:sz w:val="18"/>
          <w:szCs w:val="18"/>
        </w:rPr>
        <w:t>2017-09-05 18:37:08</w:t>
      </w:r>
      <w:r>
        <w:rPr>
          <w:rFonts w:ascii="Arial" w:hAnsi="Arial" w:cs="Arial"/>
          <w:color w:val="999999"/>
          <w:sz w:val="18"/>
          <w:szCs w:val="18"/>
        </w:rPr>
        <w:br/>
      </w:r>
      <w:r>
        <w:rPr>
          <w:rStyle w:val="ss02"/>
          <w:rFonts w:ascii="Arial" w:hAnsi="Arial" w:cs="Arial"/>
          <w:color w:val="999999"/>
          <w:sz w:val="18"/>
          <w:szCs w:val="18"/>
        </w:rPr>
        <w:t>来源：</w:t>
      </w:r>
      <w:proofErr w:type="gramStart"/>
      <w:r>
        <w:rPr>
          <w:rStyle w:val="ss03"/>
          <w:rFonts w:ascii="Arial" w:hAnsi="Arial" w:cs="Arial"/>
          <w:color w:val="999999"/>
        </w:rPr>
        <w:t>融微财经</w:t>
      </w:r>
      <w:proofErr w:type="gramEnd"/>
    </w:p>
    <w:p w:rsidR="00D91509" w:rsidRDefault="00D91509" w:rsidP="00D91509">
      <w:pPr>
        <w:shd w:val="clear" w:color="auto" w:fill="FFFFFF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noProof/>
          <w:color w:val="2B2B2B"/>
          <w:sz w:val="18"/>
          <w:szCs w:val="18"/>
        </w:rPr>
        <w:drawing>
          <wp:inline distT="0" distB="0" distL="0" distR="0">
            <wp:extent cx="1657350" cy="1657350"/>
            <wp:effectExtent l="0" t="0" r="0" b="0"/>
            <wp:docPr id="3" name="图片 3" descr="http://h2.ifengimg.com/0f56ee67a4c375c2/2013/1106/indec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2.ifengimg.com/0f56ee67a4c375c2/2013/1106/indec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09" w:rsidRDefault="00D91509" w:rsidP="00D9150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18"/>
          <w:szCs w:val="18"/>
        </w:rPr>
      </w:pPr>
    </w:p>
    <w:p w:rsidR="00D91509" w:rsidRDefault="00B4239E" w:rsidP="00D91509">
      <w:pPr>
        <w:pStyle w:val="5"/>
        <w:shd w:val="clear" w:color="auto" w:fill="FFFFFF"/>
        <w:spacing w:before="0" w:after="0"/>
        <w:jc w:val="right"/>
        <w:rPr>
          <w:rFonts w:ascii="Arial" w:hAnsi="Arial" w:cs="Arial"/>
          <w:b w:val="0"/>
          <w:bCs w:val="0"/>
          <w:color w:val="999999"/>
          <w:sz w:val="18"/>
          <w:szCs w:val="18"/>
        </w:rPr>
      </w:pPr>
      <w:hyperlink r:id="rId10" w:tgtFrame="_blank" w:history="1">
        <w:r w:rsidR="00D91509">
          <w:rPr>
            <w:rStyle w:val="a7"/>
            <w:rFonts w:ascii="Georgia" w:hAnsi="Georgia" w:cs="Arial"/>
            <w:i w:val="0"/>
            <w:iCs w:val="0"/>
            <w:color w:val="F54343"/>
            <w:sz w:val="24"/>
            <w:szCs w:val="24"/>
          </w:rPr>
          <w:t>0</w:t>
        </w:r>
        <w:r w:rsidR="00D91509">
          <w:rPr>
            <w:rStyle w:val="a4"/>
            <w:rFonts w:ascii="Arial" w:hAnsi="Arial" w:cs="Arial"/>
            <w:b w:val="0"/>
            <w:bCs w:val="0"/>
            <w:color w:val="999999"/>
            <w:sz w:val="18"/>
            <w:szCs w:val="18"/>
          </w:rPr>
          <w:t>人参与</w:t>
        </w:r>
      </w:hyperlink>
      <w:r w:rsidR="00D91509">
        <w:rPr>
          <w:rStyle w:val="apple-converted-space"/>
          <w:rFonts w:ascii="Arial" w:hAnsi="Arial" w:cs="Arial"/>
          <w:b w:val="0"/>
          <w:bCs w:val="0"/>
          <w:color w:val="999999"/>
          <w:sz w:val="18"/>
          <w:szCs w:val="18"/>
        </w:rPr>
        <w:t> </w:t>
      </w:r>
      <w:hyperlink r:id="rId11" w:tgtFrame="_blank" w:history="1">
        <w:r w:rsidR="00D91509">
          <w:rPr>
            <w:rStyle w:val="a7"/>
            <w:rFonts w:ascii="Georgia" w:hAnsi="Georgia" w:cs="Arial"/>
            <w:i w:val="0"/>
            <w:iCs w:val="0"/>
            <w:color w:val="F54343"/>
            <w:sz w:val="24"/>
            <w:szCs w:val="24"/>
          </w:rPr>
          <w:t>0</w:t>
        </w:r>
        <w:r w:rsidR="00D91509">
          <w:rPr>
            <w:rStyle w:val="ssnone"/>
            <w:rFonts w:ascii="Arial" w:hAnsi="Arial" w:cs="Arial"/>
            <w:b w:val="0"/>
            <w:bCs w:val="0"/>
            <w:color w:val="999999"/>
            <w:sz w:val="18"/>
            <w:szCs w:val="18"/>
          </w:rPr>
          <w:t>评论</w:t>
        </w:r>
      </w:hyperlink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在监管层加速整治互联网金融行乱象的同时，传统金融机构作为金融业的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老大哥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正在加码互联网金融。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lastRenderedPageBreak/>
        <w:t>8</w:t>
      </w:r>
      <w:r>
        <w:rPr>
          <w:rFonts w:ascii="Arial" w:hAnsi="Arial" w:cs="Arial"/>
          <w:color w:val="2B2B2B"/>
          <w:sz w:val="21"/>
          <w:szCs w:val="21"/>
        </w:rPr>
        <w:t>月</w:t>
      </w:r>
      <w:r>
        <w:rPr>
          <w:rFonts w:ascii="Arial" w:hAnsi="Arial" w:cs="Arial"/>
          <w:color w:val="2B2B2B"/>
          <w:sz w:val="21"/>
          <w:szCs w:val="21"/>
        </w:rPr>
        <w:t>30</w:t>
      </w:r>
      <w:r>
        <w:rPr>
          <w:rFonts w:ascii="Arial" w:hAnsi="Arial" w:cs="Arial"/>
          <w:color w:val="2B2B2B"/>
          <w:sz w:val="21"/>
          <w:szCs w:val="21"/>
        </w:rPr>
        <w:t>日，中国工商银行董事长易会满公布了</w:t>
      </w:r>
      <w:r>
        <w:rPr>
          <w:rFonts w:ascii="Arial" w:hAnsi="Arial" w:cs="Arial"/>
          <w:color w:val="2B2B2B"/>
          <w:sz w:val="21"/>
          <w:szCs w:val="21"/>
        </w:rPr>
        <w:t>e-ICBC3.0</w:t>
      </w:r>
      <w:r>
        <w:rPr>
          <w:rFonts w:ascii="Arial" w:hAnsi="Arial" w:cs="Arial"/>
          <w:color w:val="2B2B2B"/>
          <w:sz w:val="21"/>
          <w:szCs w:val="21"/>
        </w:rPr>
        <w:t>的战略升级，即智慧银行。此外，近日工行还宣布称，将在原有电子银行基础上重新组建网络金融部，将负责该行智慧银行战略的落地实施，统筹全行网络金融业务发展与管理、全行网络金融平台的用户发展与建设运营，以及全行与互联网企业的联动、合作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而加速网络化的银行机构不只工行一家。全国金融工作会议提出服务实体经济、防控金融风险和深化金融改革的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三大任务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，其中深化金融改革就不得不提到金融科技的驱动作用。作为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老牌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传统银行的代表，国有银行推进网络化的步伐正日益加快。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重构互联网化体制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8</w:t>
      </w:r>
      <w:r>
        <w:rPr>
          <w:rFonts w:ascii="Arial" w:hAnsi="Arial" w:cs="Arial"/>
          <w:color w:val="2B2B2B"/>
          <w:sz w:val="21"/>
          <w:szCs w:val="21"/>
        </w:rPr>
        <w:t>月</w:t>
      </w:r>
      <w:r>
        <w:rPr>
          <w:rFonts w:ascii="Arial" w:hAnsi="Arial" w:cs="Arial"/>
          <w:color w:val="2B2B2B"/>
          <w:sz w:val="21"/>
          <w:szCs w:val="21"/>
        </w:rPr>
        <w:t>30</w:t>
      </w:r>
      <w:r>
        <w:rPr>
          <w:rFonts w:ascii="Arial" w:hAnsi="Arial" w:cs="Arial"/>
          <w:color w:val="2B2B2B"/>
          <w:sz w:val="21"/>
          <w:szCs w:val="21"/>
        </w:rPr>
        <w:t>日，工行发布中期业绩报数据显示，该行上半年实现拨备前利润</w:t>
      </w:r>
      <w:r>
        <w:rPr>
          <w:rFonts w:ascii="Arial" w:hAnsi="Arial" w:cs="Arial"/>
          <w:color w:val="2B2B2B"/>
          <w:sz w:val="21"/>
          <w:szCs w:val="21"/>
        </w:rPr>
        <w:t>2578</w:t>
      </w:r>
      <w:r>
        <w:rPr>
          <w:rFonts w:ascii="Arial" w:hAnsi="Arial" w:cs="Arial"/>
          <w:color w:val="2B2B2B"/>
          <w:sz w:val="21"/>
          <w:szCs w:val="21"/>
        </w:rPr>
        <w:t>亿元，比上年同期增长</w:t>
      </w:r>
      <w:r>
        <w:rPr>
          <w:rFonts w:ascii="Arial" w:hAnsi="Arial" w:cs="Arial"/>
          <w:color w:val="2B2B2B"/>
          <w:sz w:val="21"/>
          <w:szCs w:val="21"/>
        </w:rPr>
        <w:t>7.7%</w:t>
      </w:r>
      <w:r>
        <w:rPr>
          <w:rFonts w:ascii="Arial" w:hAnsi="Arial" w:cs="Arial"/>
          <w:color w:val="2B2B2B"/>
          <w:sz w:val="21"/>
          <w:szCs w:val="21"/>
        </w:rPr>
        <w:t>；在计提</w:t>
      </w:r>
      <w:r>
        <w:rPr>
          <w:rFonts w:ascii="Arial" w:hAnsi="Arial" w:cs="Arial"/>
          <w:color w:val="2B2B2B"/>
          <w:sz w:val="21"/>
          <w:szCs w:val="21"/>
        </w:rPr>
        <w:t>610</w:t>
      </w:r>
      <w:r>
        <w:rPr>
          <w:rFonts w:ascii="Arial" w:hAnsi="Arial" w:cs="Arial"/>
          <w:color w:val="2B2B2B"/>
          <w:sz w:val="21"/>
          <w:szCs w:val="21"/>
        </w:rPr>
        <w:t>亿元拨备后，实现净利润</w:t>
      </w:r>
      <w:r>
        <w:rPr>
          <w:rFonts w:ascii="Arial" w:hAnsi="Arial" w:cs="Arial"/>
          <w:color w:val="2B2B2B"/>
          <w:sz w:val="21"/>
          <w:szCs w:val="21"/>
        </w:rPr>
        <w:t>1537</w:t>
      </w:r>
      <w:r>
        <w:rPr>
          <w:rFonts w:ascii="Arial" w:hAnsi="Arial" w:cs="Arial"/>
          <w:color w:val="2B2B2B"/>
          <w:sz w:val="21"/>
          <w:szCs w:val="21"/>
        </w:rPr>
        <w:t>亿元，比上年同期增长</w:t>
      </w:r>
      <w:r>
        <w:rPr>
          <w:rFonts w:ascii="Arial" w:hAnsi="Arial" w:cs="Arial"/>
          <w:color w:val="2B2B2B"/>
          <w:sz w:val="21"/>
          <w:szCs w:val="21"/>
        </w:rPr>
        <w:t>2%</w:t>
      </w:r>
      <w:r>
        <w:rPr>
          <w:rFonts w:ascii="Arial" w:hAnsi="Arial" w:cs="Arial"/>
          <w:color w:val="2B2B2B"/>
          <w:sz w:val="21"/>
          <w:szCs w:val="21"/>
        </w:rPr>
        <w:t>；不良率较年初下降</w:t>
      </w:r>
      <w:r>
        <w:rPr>
          <w:rFonts w:ascii="Arial" w:hAnsi="Arial" w:cs="Arial"/>
          <w:color w:val="2B2B2B"/>
          <w:sz w:val="21"/>
          <w:szCs w:val="21"/>
        </w:rPr>
        <w:t>0.05</w:t>
      </w:r>
      <w:r>
        <w:rPr>
          <w:rFonts w:ascii="Arial" w:hAnsi="Arial" w:cs="Arial"/>
          <w:color w:val="2B2B2B"/>
          <w:sz w:val="21"/>
          <w:szCs w:val="21"/>
        </w:rPr>
        <w:t>个百分点至</w:t>
      </w:r>
      <w:r>
        <w:rPr>
          <w:rFonts w:ascii="Arial" w:hAnsi="Arial" w:cs="Arial"/>
          <w:color w:val="2B2B2B"/>
          <w:sz w:val="21"/>
          <w:szCs w:val="21"/>
        </w:rPr>
        <w:t>1.57%</w:t>
      </w:r>
      <w:r>
        <w:rPr>
          <w:rFonts w:ascii="Arial" w:hAnsi="Arial" w:cs="Arial"/>
          <w:color w:val="2B2B2B"/>
          <w:sz w:val="21"/>
          <w:szCs w:val="21"/>
        </w:rPr>
        <w:t>，拨备覆盖率较年初上升</w:t>
      </w:r>
      <w:r>
        <w:rPr>
          <w:rFonts w:ascii="Arial" w:hAnsi="Arial" w:cs="Arial"/>
          <w:color w:val="2B2B2B"/>
          <w:sz w:val="21"/>
          <w:szCs w:val="21"/>
        </w:rPr>
        <w:t>9.12</w:t>
      </w:r>
      <w:r>
        <w:rPr>
          <w:rFonts w:ascii="Arial" w:hAnsi="Arial" w:cs="Arial"/>
          <w:color w:val="2B2B2B"/>
          <w:sz w:val="21"/>
          <w:szCs w:val="21"/>
        </w:rPr>
        <w:t>个百分点。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其中，较为亮眼的是工行在互联网金融方面的布局。易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会满曾在</w:t>
      </w:r>
      <w:proofErr w:type="gramEnd"/>
      <w:r>
        <w:rPr>
          <w:rFonts w:ascii="Arial" w:hAnsi="Arial" w:cs="Arial"/>
          <w:color w:val="2B2B2B"/>
          <w:sz w:val="21"/>
          <w:szCs w:val="21"/>
        </w:rPr>
        <w:t>今年举行的</w:t>
      </w:r>
      <w:r>
        <w:rPr>
          <w:rFonts w:ascii="Arial" w:hAnsi="Arial" w:cs="Arial"/>
          <w:color w:val="2B2B2B"/>
          <w:sz w:val="21"/>
          <w:szCs w:val="21"/>
        </w:rPr>
        <w:t>2016</w:t>
      </w:r>
      <w:r>
        <w:rPr>
          <w:rFonts w:ascii="Arial" w:hAnsi="Arial" w:cs="Arial"/>
          <w:color w:val="2B2B2B"/>
          <w:sz w:val="21"/>
          <w:szCs w:val="21"/>
        </w:rPr>
        <w:t>年度股东年会上表示，下一步工行将围绕产品极致、场景创造、体制变革三大关键环节，构建开放融合的合作环境，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发挥线</w:t>
      </w:r>
      <w:proofErr w:type="gramEnd"/>
      <w:r>
        <w:rPr>
          <w:rFonts w:ascii="Arial" w:hAnsi="Arial" w:cs="Arial"/>
          <w:color w:val="2B2B2B"/>
          <w:sz w:val="21"/>
          <w:szCs w:val="21"/>
        </w:rPr>
        <w:t>上线下一体化优势，全面打造智慧银行服务体系，推动互联网战略向智慧银行战略升级。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8</w:t>
      </w:r>
      <w:r>
        <w:rPr>
          <w:rFonts w:ascii="Arial" w:hAnsi="Arial" w:cs="Arial"/>
          <w:color w:val="2B2B2B"/>
          <w:sz w:val="21"/>
          <w:szCs w:val="21"/>
        </w:rPr>
        <w:t>月</w:t>
      </w:r>
      <w:r>
        <w:rPr>
          <w:rFonts w:ascii="Arial" w:hAnsi="Arial" w:cs="Arial"/>
          <w:color w:val="2B2B2B"/>
          <w:sz w:val="21"/>
          <w:szCs w:val="21"/>
        </w:rPr>
        <w:t>30</w:t>
      </w:r>
      <w:r>
        <w:rPr>
          <w:rFonts w:ascii="Arial" w:hAnsi="Arial" w:cs="Arial"/>
          <w:color w:val="2B2B2B"/>
          <w:sz w:val="21"/>
          <w:szCs w:val="21"/>
        </w:rPr>
        <w:t>日，易会满还公布了</w:t>
      </w:r>
      <w:r>
        <w:rPr>
          <w:rFonts w:ascii="Arial" w:hAnsi="Arial" w:cs="Arial"/>
          <w:color w:val="2B2B2B"/>
          <w:sz w:val="21"/>
          <w:szCs w:val="21"/>
        </w:rPr>
        <w:t>e-ICBC3.0</w:t>
      </w:r>
      <w:r>
        <w:rPr>
          <w:rFonts w:ascii="Arial" w:hAnsi="Arial" w:cs="Arial"/>
          <w:color w:val="2B2B2B"/>
          <w:sz w:val="21"/>
          <w:szCs w:val="21"/>
        </w:rPr>
        <w:t>的战略升级，即智慧银行，工行将积极推动传统服务的网络化、智能化改造，推进创新服务向平台化、场景化的生态圈布局转变。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《中国经营报》记者从工行了解到，该行将秉持传承与创新的原则，加快大数据、人工智能、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云计算</w:t>
      </w:r>
      <w:proofErr w:type="gramEnd"/>
      <w:r>
        <w:rPr>
          <w:rFonts w:ascii="Arial" w:hAnsi="Arial" w:cs="Arial"/>
          <w:color w:val="2B2B2B"/>
          <w:sz w:val="21"/>
          <w:szCs w:val="21"/>
        </w:rPr>
        <w:t>等新兴金融科技的创新与应用，注重网络金融安全，积极打造金融服务生态圈，推进全行向智慧银行升级。比如，加快推进传统金融服务的智能化改造，构建开放、合作、共赢的金融服务生态圈，建设智能化的营销、产品、服务、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风控体系</w:t>
      </w:r>
      <w:proofErr w:type="gramEnd"/>
      <w:r>
        <w:rPr>
          <w:rFonts w:ascii="Arial" w:hAnsi="Arial" w:cs="Arial"/>
          <w:color w:val="2B2B2B"/>
          <w:sz w:val="21"/>
          <w:szCs w:val="21"/>
        </w:rPr>
        <w:t>，重塑银行作为信息和信用中介中心的地位。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智慧银行的目标是构建线上线下一体化获客、活客、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黏</w:t>
      </w:r>
      <w:proofErr w:type="gramEnd"/>
      <w:r>
        <w:rPr>
          <w:rFonts w:ascii="Arial" w:hAnsi="Arial" w:cs="Arial"/>
          <w:color w:val="2B2B2B"/>
          <w:sz w:val="21"/>
          <w:szCs w:val="21"/>
        </w:rPr>
        <w:t>客的新型客户关系管理体系，致力于构建服务无所不在、创新无所不包、应用无所不能的服务模式。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易会满介绍道。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同时，近日工行还将在原有电子银行基础上重新组建网络金融部，网络金融部作为工行总行一级部室，负责该行智慧银行战略的落地实施，统筹全行网络金融业务发展与管理、全行网络金融平台的用户发展与建设运营，以及全行与互联网企业的联动、合作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易会满认为，在体制上进行变革，是尊重科技金融的发展规律，要在银行内部建立有别于传统银行的、配套的用人激励机制、运营模式、研发机制等。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lastRenderedPageBreak/>
        <w:t>此前，中国银行、中国农业银行、中国建设银行陆续在</w:t>
      </w:r>
      <w:r>
        <w:rPr>
          <w:rFonts w:ascii="Arial" w:hAnsi="Arial" w:cs="Arial"/>
          <w:color w:val="2B2B2B"/>
          <w:sz w:val="21"/>
          <w:szCs w:val="21"/>
        </w:rPr>
        <w:t>2014</w:t>
      </w:r>
      <w:r>
        <w:rPr>
          <w:rFonts w:ascii="Arial" w:hAnsi="Arial" w:cs="Arial"/>
          <w:color w:val="2B2B2B"/>
          <w:sz w:val="21"/>
          <w:szCs w:val="21"/>
        </w:rPr>
        <w:t>年、</w:t>
      </w:r>
      <w:r>
        <w:rPr>
          <w:rFonts w:ascii="Arial" w:hAnsi="Arial" w:cs="Arial"/>
          <w:color w:val="2B2B2B"/>
          <w:sz w:val="21"/>
          <w:szCs w:val="21"/>
        </w:rPr>
        <w:t>2015</w:t>
      </w:r>
      <w:r>
        <w:rPr>
          <w:rFonts w:ascii="Arial" w:hAnsi="Arial" w:cs="Arial"/>
          <w:color w:val="2B2B2B"/>
          <w:sz w:val="21"/>
          <w:szCs w:val="21"/>
        </w:rPr>
        <w:t>年成立了网络金融部。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其中，建行将原电子银行部更名为网络金融部，发力三大网络渠道、三大生活平台、三个创新产品、三项智能技术和</w:t>
      </w:r>
      <w:r>
        <w:rPr>
          <w:rFonts w:ascii="Arial" w:hAnsi="Arial" w:cs="Arial"/>
          <w:color w:val="2B2B2B"/>
          <w:sz w:val="21"/>
          <w:szCs w:val="21"/>
        </w:rPr>
        <w:t>O2O</w:t>
      </w:r>
      <w:r>
        <w:rPr>
          <w:rFonts w:ascii="Arial" w:hAnsi="Arial" w:cs="Arial"/>
          <w:color w:val="2B2B2B"/>
          <w:sz w:val="21"/>
          <w:szCs w:val="21"/>
        </w:rPr>
        <w:t>体系五大领域；农行成立的网络金融部与电子银行部合署办公，重点推进金融与互联网技术的融合创新；而中行则撤销了总行电子银行部，原电子银行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部网银</w:t>
      </w:r>
      <w:proofErr w:type="gramEnd"/>
      <w:r>
        <w:rPr>
          <w:rFonts w:ascii="Arial" w:hAnsi="Arial" w:cs="Arial"/>
          <w:color w:val="2B2B2B"/>
          <w:sz w:val="21"/>
          <w:szCs w:val="21"/>
        </w:rPr>
        <w:t>、手机业务等业务全部划给新成立的渠道管理部，网络金融部主要负责电子商务等互联网金融创新业务，而在</w:t>
      </w:r>
      <w:r>
        <w:rPr>
          <w:rFonts w:ascii="Arial" w:hAnsi="Arial" w:cs="Arial"/>
          <w:color w:val="2B2B2B"/>
          <w:sz w:val="21"/>
          <w:szCs w:val="21"/>
        </w:rPr>
        <w:t>2017</w:t>
      </w:r>
      <w:r>
        <w:rPr>
          <w:rFonts w:ascii="Arial" w:hAnsi="Arial" w:cs="Arial"/>
          <w:color w:val="2B2B2B"/>
          <w:sz w:val="21"/>
          <w:szCs w:val="21"/>
        </w:rPr>
        <w:t>年初，中行又将该行渠道管理部进行分拆，其中一部分合并到了网络金融部。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某股份制银行电子银行部人士告诉记者，电子银行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部变身网络</w:t>
      </w:r>
      <w:proofErr w:type="gramEnd"/>
      <w:r>
        <w:rPr>
          <w:rFonts w:ascii="Arial" w:hAnsi="Arial" w:cs="Arial"/>
          <w:color w:val="2B2B2B"/>
          <w:sz w:val="21"/>
          <w:szCs w:val="21"/>
        </w:rPr>
        <w:t>金融部，不只是名字的改变，传统电子银行部主要是从事网上银行、手机银行、电话银行以及银行的电子化产品渠道建设等业务，而网络金融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部更是</w:t>
      </w:r>
      <w:proofErr w:type="gramEnd"/>
      <w:r>
        <w:rPr>
          <w:rFonts w:ascii="Arial" w:hAnsi="Arial" w:cs="Arial"/>
          <w:color w:val="2B2B2B"/>
          <w:sz w:val="21"/>
          <w:szCs w:val="21"/>
        </w:rPr>
        <w:t>在移动互联网趋势下，让传统银行不仅从产品和业务层面互联网化，更从组织架构层面重构网络服务。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国有银行不畏冲击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从</w:t>
      </w:r>
      <w:r>
        <w:rPr>
          <w:rFonts w:ascii="Arial" w:hAnsi="Arial" w:cs="Arial"/>
          <w:color w:val="2B2B2B"/>
          <w:sz w:val="21"/>
          <w:szCs w:val="21"/>
        </w:rPr>
        <w:t>2015</w:t>
      </w:r>
      <w:r>
        <w:rPr>
          <w:rFonts w:ascii="Arial" w:hAnsi="Arial" w:cs="Arial"/>
          <w:color w:val="2B2B2B"/>
          <w:sz w:val="21"/>
          <w:szCs w:val="21"/>
        </w:rPr>
        <w:t>年</w:t>
      </w:r>
      <w:r>
        <w:rPr>
          <w:rFonts w:ascii="Arial" w:hAnsi="Arial" w:cs="Arial"/>
          <w:color w:val="2B2B2B"/>
          <w:sz w:val="21"/>
          <w:szCs w:val="21"/>
        </w:rPr>
        <w:t>3</w:t>
      </w:r>
      <w:r>
        <w:rPr>
          <w:rFonts w:ascii="Arial" w:hAnsi="Arial" w:cs="Arial"/>
          <w:color w:val="2B2B2B"/>
          <w:sz w:val="21"/>
          <w:szCs w:val="21"/>
        </w:rPr>
        <w:t>月工行正式发布互联网金融平台</w:t>
      </w:r>
      <w:r>
        <w:rPr>
          <w:rFonts w:ascii="Arial" w:hAnsi="Arial" w:cs="Arial"/>
          <w:color w:val="2B2B2B"/>
          <w:sz w:val="21"/>
          <w:szCs w:val="21"/>
        </w:rPr>
        <w:t>“e-ICBC”</w:t>
      </w:r>
      <w:r>
        <w:rPr>
          <w:rFonts w:ascii="Arial" w:hAnsi="Arial" w:cs="Arial"/>
          <w:color w:val="2B2B2B"/>
          <w:sz w:val="21"/>
          <w:szCs w:val="21"/>
        </w:rPr>
        <w:t>品牌，到</w:t>
      </w:r>
      <w:r>
        <w:rPr>
          <w:rFonts w:ascii="Arial" w:hAnsi="Arial" w:cs="Arial"/>
          <w:color w:val="2B2B2B"/>
          <w:sz w:val="21"/>
          <w:szCs w:val="21"/>
        </w:rPr>
        <w:t>2015</w:t>
      </w:r>
      <w:r>
        <w:rPr>
          <w:rFonts w:ascii="Arial" w:hAnsi="Arial" w:cs="Arial"/>
          <w:color w:val="2B2B2B"/>
          <w:sz w:val="21"/>
          <w:szCs w:val="21"/>
        </w:rPr>
        <w:t>年</w:t>
      </w:r>
      <w:r>
        <w:rPr>
          <w:rFonts w:ascii="Arial" w:hAnsi="Arial" w:cs="Arial"/>
          <w:color w:val="2B2B2B"/>
          <w:sz w:val="21"/>
          <w:szCs w:val="21"/>
        </w:rPr>
        <w:t>9</w:t>
      </w:r>
      <w:r>
        <w:rPr>
          <w:rFonts w:ascii="Arial" w:hAnsi="Arial" w:cs="Arial"/>
          <w:color w:val="2B2B2B"/>
          <w:sz w:val="21"/>
          <w:szCs w:val="21"/>
        </w:rPr>
        <w:t>月工行互联网金融战略首次升级，再到如今冲刺智慧银行，近年来工行积极推进互联网金融发展战略，持续升级完善以开放式网络银行平台融</w:t>
      </w:r>
      <w:r>
        <w:rPr>
          <w:rFonts w:ascii="Arial" w:hAnsi="Arial" w:cs="Arial"/>
          <w:color w:val="2B2B2B"/>
          <w:sz w:val="21"/>
          <w:szCs w:val="21"/>
        </w:rPr>
        <w:t>e</w:t>
      </w:r>
      <w:r>
        <w:rPr>
          <w:rFonts w:ascii="Arial" w:hAnsi="Arial" w:cs="Arial"/>
          <w:color w:val="2B2B2B"/>
          <w:sz w:val="21"/>
          <w:szCs w:val="21"/>
        </w:rPr>
        <w:t>行、电商平台融</w:t>
      </w:r>
      <w:r>
        <w:rPr>
          <w:rFonts w:ascii="Arial" w:hAnsi="Arial" w:cs="Arial"/>
          <w:color w:val="2B2B2B"/>
          <w:sz w:val="21"/>
          <w:szCs w:val="21"/>
        </w:rPr>
        <w:t>e</w:t>
      </w:r>
      <w:r>
        <w:rPr>
          <w:rFonts w:ascii="Arial" w:hAnsi="Arial" w:cs="Arial"/>
          <w:color w:val="2B2B2B"/>
          <w:sz w:val="21"/>
          <w:szCs w:val="21"/>
        </w:rPr>
        <w:t>购、信息服务平台融</w:t>
      </w:r>
      <w:r>
        <w:rPr>
          <w:rFonts w:ascii="Arial" w:hAnsi="Arial" w:cs="Arial"/>
          <w:color w:val="2B2B2B"/>
          <w:sz w:val="21"/>
          <w:szCs w:val="21"/>
        </w:rPr>
        <w:t>e</w:t>
      </w:r>
      <w:r>
        <w:rPr>
          <w:rFonts w:ascii="Arial" w:hAnsi="Arial" w:cs="Arial"/>
          <w:color w:val="2B2B2B"/>
          <w:sz w:val="21"/>
          <w:szCs w:val="21"/>
        </w:rPr>
        <w:t>联为主体，覆盖和贯通金融服务、电子商务、信息服务的互联网金融整体架构，加快网络融资业务发展。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截至今年</w:t>
      </w:r>
      <w:r>
        <w:rPr>
          <w:rFonts w:ascii="Arial" w:hAnsi="Arial" w:cs="Arial"/>
          <w:color w:val="2B2B2B"/>
          <w:sz w:val="21"/>
          <w:szCs w:val="21"/>
        </w:rPr>
        <w:t>6</w:t>
      </w:r>
      <w:r>
        <w:rPr>
          <w:rFonts w:ascii="Arial" w:hAnsi="Arial" w:cs="Arial"/>
          <w:color w:val="2B2B2B"/>
          <w:sz w:val="21"/>
          <w:szCs w:val="21"/>
        </w:rPr>
        <w:t>月末，工行融</w:t>
      </w:r>
      <w:r>
        <w:rPr>
          <w:rFonts w:ascii="Arial" w:hAnsi="Arial" w:cs="Arial"/>
          <w:color w:val="2B2B2B"/>
          <w:sz w:val="21"/>
          <w:szCs w:val="21"/>
        </w:rPr>
        <w:t>e</w:t>
      </w:r>
      <w:r>
        <w:rPr>
          <w:rFonts w:ascii="Arial" w:hAnsi="Arial" w:cs="Arial"/>
          <w:color w:val="2B2B2B"/>
          <w:sz w:val="21"/>
          <w:szCs w:val="21"/>
        </w:rPr>
        <w:t>行客户数突破</w:t>
      </w:r>
      <w:r>
        <w:rPr>
          <w:rFonts w:ascii="Arial" w:hAnsi="Arial" w:cs="Arial"/>
          <w:color w:val="2B2B2B"/>
          <w:sz w:val="21"/>
          <w:szCs w:val="21"/>
        </w:rPr>
        <w:t>2.67</w:t>
      </w:r>
      <w:r>
        <w:rPr>
          <w:rFonts w:ascii="Arial" w:hAnsi="Arial" w:cs="Arial"/>
          <w:color w:val="2B2B2B"/>
          <w:sz w:val="21"/>
          <w:szCs w:val="21"/>
        </w:rPr>
        <w:t>亿户；融</w:t>
      </w:r>
      <w:r>
        <w:rPr>
          <w:rFonts w:ascii="Arial" w:hAnsi="Arial" w:cs="Arial"/>
          <w:color w:val="2B2B2B"/>
          <w:sz w:val="21"/>
          <w:szCs w:val="21"/>
        </w:rPr>
        <w:t>e</w:t>
      </w:r>
      <w:r>
        <w:rPr>
          <w:rFonts w:ascii="Arial" w:hAnsi="Arial" w:cs="Arial"/>
          <w:color w:val="2B2B2B"/>
          <w:sz w:val="21"/>
          <w:szCs w:val="21"/>
        </w:rPr>
        <w:t>购上半年交易额</w:t>
      </w:r>
      <w:r>
        <w:rPr>
          <w:rFonts w:ascii="Arial" w:hAnsi="Arial" w:cs="Arial"/>
          <w:color w:val="2B2B2B"/>
          <w:sz w:val="21"/>
          <w:szCs w:val="21"/>
        </w:rPr>
        <w:t>5239</w:t>
      </w:r>
      <w:r>
        <w:rPr>
          <w:rFonts w:ascii="Arial" w:hAnsi="Arial" w:cs="Arial"/>
          <w:color w:val="2B2B2B"/>
          <w:sz w:val="21"/>
          <w:szCs w:val="21"/>
        </w:rPr>
        <w:t>亿元，非金融交易占比达到</w:t>
      </w:r>
      <w:r>
        <w:rPr>
          <w:rFonts w:ascii="Arial" w:hAnsi="Arial" w:cs="Arial"/>
          <w:color w:val="2B2B2B"/>
          <w:sz w:val="21"/>
          <w:szCs w:val="21"/>
        </w:rPr>
        <w:t>90%</w:t>
      </w:r>
      <w:r>
        <w:rPr>
          <w:rFonts w:ascii="Arial" w:hAnsi="Arial" w:cs="Arial"/>
          <w:color w:val="2B2B2B"/>
          <w:sz w:val="21"/>
          <w:szCs w:val="21"/>
        </w:rPr>
        <w:t>，</w:t>
      </w:r>
      <w:r>
        <w:rPr>
          <w:rFonts w:ascii="Arial" w:hAnsi="Arial" w:cs="Arial"/>
          <w:color w:val="2B2B2B"/>
          <w:sz w:val="21"/>
          <w:szCs w:val="21"/>
        </w:rPr>
        <w:t>B2C</w:t>
      </w:r>
      <w:r>
        <w:rPr>
          <w:rFonts w:ascii="Arial" w:hAnsi="Arial" w:cs="Arial"/>
          <w:color w:val="2B2B2B"/>
          <w:sz w:val="21"/>
          <w:szCs w:val="21"/>
        </w:rPr>
        <w:t>客户数</w:t>
      </w:r>
      <w:r>
        <w:rPr>
          <w:rFonts w:ascii="Arial" w:hAnsi="Arial" w:cs="Arial"/>
          <w:color w:val="2B2B2B"/>
          <w:sz w:val="21"/>
          <w:szCs w:val="21"/>
        </w:rPr>
        <w:t>7143</w:t>
      </w:r>
      <w:r>
        <w:rPr>
          <w:rFonts w:ascii="Arial" w:hAnsi="Arial" w:cs="Arial"/>
          <w:color w:val="2B2B2B"/>
          <w:sz w:val="21"/>
          <w:szCs w:val="21"/>
        </w:rPr>
        <w:t>万户；融</w:t>
      </w:r>
      <w:r>
        <w:rPr>
          <w:rFonts w:ascii="Arial" w:hAnsi="Arial" w:cs="Arial"/>
          <w:color w:val="2B2B2B"/>
          <w:sz w:val="21"/>
          <w:szCs w:val="21"/>
        </w:rPr>
        <w:t>e</w:t>
      </w:r>
      <w:r>
        <w:rPr>
          <w:rFonts w:ascii="Arial" w:hAnsi="Arial" w:cs="Arial"/>
          <w:color w:val="2B2B2B"/>
          <w:sz w:val="21"/>
          <w:szCs w:val="21"/>
        </w:rPr>
        <w:t>联客户数</w:t>
      </w:r>
      <w:r>
        <w:rPr>
          <w:rFonts w:ascii="Arial" w:hAnsi="Arial" w:cs="Arial"/>
          <w:color w:val="2B2B2B"/>
          <w:sz w:val="21"/>
          <w:szCs w:val="21"/>
        </w:rPr>
        <w:t>9349</w:t>
      </w:r>
      <w:r>
        <w:rPr>
          <w:rFonts w:ascii="Arial" w:hAnsi="Arial" w:cs="Arial"/>
          <w:color w:val="2B2B2B"/>
          <w:sz w:val="21"/>
          <w:szCs w:val="21"/>
        </w:rPr>
        <w:t>万户，较年初增加</w:t>
      </w:r>
      <w:r>
        <w:rPr>
          <w:rFonts w:ascii="Arial" w:hAnsi="Arial" w:cs="Arial"/>
          <w:color w:val="2B2B2B"/>
          <w:sz w:val="21"/>
          <w:szCs w:val="21"/>
        </w:rPr>
        <w:t>2701</w:t>
      </w:r>
      <w:r>
        <w:rPr>
          <w:rFonts w:ascii="Arial" w:hAnsi="Arial" w:cs="Arial"/>
          <w:color w:val="2B2B2B"/>
          <w:sz w:val="21"/>
          <w:szCs w:val="21"/>
        </w:rPr>
        <w:t>万户，相继推出了衣食住行等多场景应用的便民生活服务；网络融资余额</w:t>
      </w:r>
      <w:r>
        <w:rPr>
          <w:rFonts w:ascii="Arial" w:hAnsi="Arial" w:cs="Arial"/>
          <w:color w:val="2B2B2B"/>
          <w:sz w:val="21"/>
          <w:szCs w:val="21"/>
        </w:rPr>
        <w:t>7420</w:t>
      </w:r>
      <w:r>
        <w:rPr>
          <w:rFonts w:ascii="Arial" w:hAnsi="Arial" w:cs="Arial"/>
          <w:color w:val="2B2B2B"/>
          <w:sz w:val="21"/>
          <w:szCs w:val="21"/>
        </w:rPr>
        <w:t>亿元。这也是工行深入实施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大零售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的重要一环。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谈及下半年的挑战时，易会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满表示</w:t>
      </w:r>
      <w:proofErr w:type="gramEnd"/>
      <w:r>
        <w:rPr>
          <w:rFonts w:ascii="Arial" w:hAnsi="Arial" w:cs="Arial"/>
          <w:color w:val="2B2B2B"/>
          <w:sz w:val="21"/>
          <w:szCs w:val="21"/>
        </w:rPr>
        <w:t>银行同业以及互联网企业、金融科技企业跨界竞争格局的重构，会倒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逼加快</w:t>
      </w:r>
      <w:proofErr w:type="gramEnd"/>
      <w:r>
        <w:rPr>
          <w:rFonts w:ascii="Arial" w:hAnsi="Arial" w:cs="Arial"/>
          <w:color w:val="2B2B2B"/>
          <w:sz w:val="21"/>
          <w:szCs w:val="21"/>
        </w:rPr>
        <w:t>经营转型和服务模式创新，巩固和扩大差异化竞争优势。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感到这种压力的，不只工行一家。建行亦在业绩报中表示，下半年互联网金融跨界竞争加剧，对银行发展构成挑战。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在今年上半年，建行仅电子银行业务收入就达</w:t>
      </w:r>
      <w:r>
        <w:rPr>
          <w:rFonts w:ascii="Arial" w:hAnsi="Arial" w:cs="Arial"/>
          <w:color w:val="2B2B2B"/>
          <w:sz w:val="21"/>
          <w:szCs w:val="21"/>
        </w:rPr>
        <w:t xml:space="preserve"> 64.84 </w:t>
      </w:r>
      <w:r>
        <w:rPr>
          <w:rFonts w:ascii="Arial" w:hAnsi="Arial" w:cs="Arial"/>
          <w:color w:val="2B2B2B"/>
          <w:sz w:val="21"/>
          <w:szCs w:val="21"/>
        </w:rPr>
        <w:t>亿元，增幅</w:t>
      </w:r>
      <w:r>
        <w:rPr>
          <w:rFonts w:ascii="Arial" w:hAnsi="Arial" w:cs="Arial"/>
          <w:color w:val="2B2B2B"/>
          <w:sz w:val="21"/>
          <w:szCs w:val="21"/>
        </w:rPr>
        <w:t xml:space="preserve"> 41.14%</w:t>
      </w:r>
      <w:r>
        <w:rPr>
          <w:rFonts w:ascii="Arial" w:hAnsi="Arial" w:cs="Arial"/>
          <w:color w:val="2B2B2B"/>
          <w:sz w:val="21"/>
          <w:szCs w:val="21"/>
        </w:rPr>
        <w:t>，建行将其归功于该行全力打造网络金融生态系统，从而推动网络金融客户和交易量较快增长。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lastRenderedPageBreak/>
        <w:t>建行在业绩报中表示，该行网络金融业务以打造网络金融生态系统为核心，快速响应市场和客户需求，确保网络金融业务同业领先、网络金融产品和服务快速迭代，为全行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获客、活客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创造价值。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中行董事长陈四清亦在业绩发布会中介绍道，上半年，该行持续推进科技创新引领，加大业务和科技融合力度，致力于改善客户体验，提高服务效率。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截至</w:t>
      </w:r>
      <w:r>
        <w:rPr>
          <w:rFonts w:ascii="Arial" w:hAnsi="Arial" w:cs="Arial"/>
          <w:color w:val="2B2B2B"/>
          <w:sz w:val="21"/>
          <w:szCs w:val="21"/>
        </w:rPr>
        <w:t>6</w:t>
      </w:r>
      <w:r>
        <w:rPr>
          <w:rFonts w:ascii="Arial" w:hAnsi="Arial" w:cs="Arial"/>
          <w:color w:val="2B2B2B"/>
          <w:sz w:val="21"/>
          <w:szCs w:val="21"/>
        </w:rPr>
        <w:t>月末，该行已实现</w:t>
      </w:r>
      <w:r>
        <w:rPr>
          <w:rFonts w:ascii="Arial" w:hAnsi="Arial" w:cs="Arial"/>
          <w:color w:val="2B2B2B"/>
          <w:sz w:val="21"/>
          <w:szCs w:val="21"/>
        </w:rPr>
        <w:t>36</w:t>
      </w:r>
      <w:r>
        <w:rPr>
          <w:rFonts w:ascii="Arial" w:hAnsi="Arial" w:cs="Arial"/>
          <w:color w:val="2B2B2B"/>
          <w:sz w:val="21"/>
          <w:szCs w:val="21"/>
        </w:rPr>
        <w:t>家境内一级分行智能柜台全覆盖，网点覆盖率达到</w:t>
      </w:r>
      <w:r>
        <w:rPr>
          <w:rFonts w:ascii="Arial" w:hAnsi="Arial" w:cs="Arial"/>
          <w:color w:val="2B2B2B"/>
          <w:sz w:val="21"/>
          <w:szCs w:val="21"/>
        </w:rPr>
        <w:t>51%</w:t>
      </w:r>
      <w:r>
        <w:rPr>
          <w:rFonts w:ascii="Arial" w:hAnsi="Arial" w:cs="Arial"/>
          <w:color w:val="2B2B2B"/>
          <w:sz w:val="21"/>
          <w:szCs w:val="21"/>
        </w:rPr>
        <w:t>，有效推动了网点的转型，在深圳、苏州，智慧柜台已经达到了</w:t>
      </w:r>
      <w:r>
        <w:rPr>
          <w:rFonts w:ascii="Arial" w:hAnsi="Arial" w:cs="Arial"/>
          <w:color w:val="2B2B2B"/>
          <w:sz w:val="21"/>
          <w:szCs w:val="21"/>
        </w:rPr>
        <w:t>100%</w:t>
      </w:r>
      <w:r>
        <w:rPr>
          <w:rFonts w:ascii="Arial" w:hAnsi="Arial" w:cs="Arial"/>
          <w:color w:val="2B2B2B"/>
          <w:sz w:val="21"/>
          <w:szCs w:val="21"/>
        </w:rPr>
        <w:t>；同时，中行网络金融业务持续快速发展，手机银行实现交易金额</w:t>
      </w:r>
      <w:r>
        <w:rPr>
          <w:rFonts w:ascii="Arial" w:hAnsi="Arial" w:cs="Arial"/>
          <w:color w:val="2B2B2B"/>
          <w:sz w:val="21"/>
          <w:szCs w:val="21"/>
        </w:rPr>
        <w:t>4.81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万亿</w:t>
      </w:r>
      <w:proofErr w:type="gramEnd"/>
      <w:r>
        <w:rPr>
          <w:rFonts w:ascii="Arial" w:hAnsi="Arial" w:cs="Arial"/>
          <w:color w:val="2B2B2B"/>
          <w:sz w:val="21"/>
          <w:szCs w:val="21"/>
        </w:rPr>
        <w:t>元，同比增长</w:t>
      </w:r>
      <w:r>
        <w:rPr>
          <w:rFonts w:ascii="Arial" w:hAnsi="Arial" w:cs="Arial"/>
          <w:color w:val="2B2B2B"/>
          <w:sz w:val="21"/>
          <w:szCs w:val="21"/>
        </w:rPr>
        <w:t>51%</w:t>
      </w:r>
      <w:r>
        <w:rPr>
          <w:rFonts w:ascii="Arial" w:hAnsi="Arial" w:cs="Arial"/>
          <w:color w:val="2B2B2B"/>
          <w:sz w:val="21"/>
          <w:szCs w:val="21"/>
        </w:rPr>
        <w:t>；网络消费贷款产品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中银</w:t>
      </w:r>
      <w:r>
        <w:rPr>
          <w:rFonts w:ascii="Arial" w:hAnsi="Arial" w:cs="Arial"/>
          <w:color w:val="2B2B2B"/>
          <w:sz w:val="21"/>
          <w:szCs w:val="21"/>
        </w:rPr>
        <w:t>E</w:t>
      </w:r>
      <w:r>
        <w:rPr>
          <w:rFonts w:ascii="Arial" w:hAnsi="Arial" w:cs="Arial"/>
          <w:color w:val="2B2B2B"/>
          <w:sz w:val="21"/>
          <w:szCs w:val="21"/>
        </w:rPr>
        <w:t>贷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快速增长，余额的占比从年初增长</w:t>
      </w:r>
      <w:r>
        <w:rPr>
          <w:rFonts w:ascii="Arial" w:hAnsi="Arial" w:cs="Arial"/>
          <w:color w:val="2B2B2B"/>
          <w:sz w:val="21"/>
          <w:szCs w:val="21"/>
        </w:rPr>
        <w:t>222%</w:t>
      </w:r>
      <w:r>
        <w:rPr>
          <w:rFonts w:ascii="Arial" w:hAnsi="Arial" w:cs="Arial"/>
          <w:color w:val="2B2B2B"/>
          <w:sz w:val="21"/>
          <w:szCs w:val="21"/>
        </w:rPr>
        <w:t>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农行也在业绩报中披露道，该行</w:t>
      </w:r>
      <w:r>
        <w:rPr>
          <w:rFonts w:ascii="Arial" w:hAnsi="Arial" w:cs="Arial"/>
          <w:color w:val="2B2B2B"/>
          <w:sz w:val="21"/>
          <w:szCs w:val="21"/>
        </w:rPr>
        <w:t>2017</w:t>
      </w:r>
      <w:r>
        <w:rPr>
          <w:rFonts w:ascii="Arial" w:hAnsi="Arial" w:cs="Arial"/>
          <w:color w:val="2B2B2B"/>
          <w:sz w:val="21"/>
          <w:szCs w:val="21"/>
        </w:rPr>
        <w:t>年上半年，持续推动网络金融业务转型升级，大力推进互联网金融服务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三农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，搭建功能完善、产品丰富、开放共享的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三农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互联网综合金融服务平台，建立互联网金融服务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三农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的产品、制度、科技、运营、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风控体系</w:t>
      </w:r>
      <w:proofErr w:type="gramEnd"/>
      <w:r>
        <w:rPr>
          <w:rFonts w:ascii="Arial" w:hAnsi="Arial" w:cs="Arial"/>
          <w:color w:val="2B2B2B"/>
          <w:sz w:val="21"/>
          <w:szCs w:val="21"/>
        </w:rPr>
        <w:t>。截至</w:t>
      </w:r>
      <w:r>
        <w:rPr>
          <w:rFonts w:ascii="Arial" w:hAnsi="Arial" w:cs="Arial"/>
          <w:color w:val="2B2B2B"/>
          <w:sz w:val="21"/>
          <w:szCs w:val="21"/>
        </w:rPr>
        <w:t>2017</w:t>
      </w:r>
      <w:r>
        <w:rPr>
          <w:rFonts w:ascii="Arial" w:hAnsi="Arial" w:cs="Arial"/>
          <w:color w:val="2B2B2B"/>
          <w:sz w:val="21"/>
          <w:szCs w:val="21"/>
        </w:rPr>
        <w:t>年</w:t>
      </w:r>
      <w:r>
        <w:rPr>
          <w:rFonts w:ascii="Arial" w:hAnsi="Arial" w:cs="Arial"/>
          <w:color w:val="2B2B2B"/>
          <w:sz w:val="21"/>
          <w:szCs w:val="21"/>
        </w:rPr>
        <w:t>6</w:t>
      </w:r>
      <w:r>
        <w:rPr>
          <w:rFonts w:ascii="Arial" w:hAnsi="Arial" w:cs="Arial"/>
          <w:color w:val="2B2B2B"/>
          <w:sz w:val="21"/>
          <w:szCs w:val="21"/>
        </w:rPr>
        <w:t>月</w:t>
      </w:r>
      <w:r>
        <w:rPr>
          <w:rFonts w:ascii="Arial" w:hAnsi="Arial" w:cs="Arial"/>
          <w:color w:val="2B2B2B"/>
          <w:sz w:val="21"/>
          <w:szCs w:val="21"/>
        </w:rPr>
        <w:t>30</w:t>
      </w:r>
      <w:r>
        <w:rPr>
          <w:rFonts w:ascii="Arial" w:hAnsi="Arial" w:cs="Arial"/>
          <w:color w:val="2B2B2B"/>
          <w:sz w:val="21"/>
          <w:szCs w:val="21"/>
        </w:rPr>
        <w:t>日，该行各类网络金融客户累计达</w:t>
      </w:r>
      <w:r>
        <w:rPr>
          <w:rFonts w:ascii="Arial" w:hAnsi="Arial" w:cs="Arial"/>
          <w:color w:val="2B2B2B"/>
          <w:sz w:val="21"/>
          <w:szCs w:val="21"/>
        </w:rPr>
        <w:t>7.65</w:t>
      </w:r>
      <w:r>
        <w:rPr>
          <w:rFonts w:ascii="Arial" w:hAnsi="Arial" w:cs="Arial"/>
          <w:color w:val="2B2B2B"/>
          <w:sz w:val="21"/>
          <w:szCs w:val="21"/>
        </w:rPr>
        <w:t>亿户，较上年末增加客户</w:t>
      </w:r>
      <w:r>
        <w:rPr>
          <w:rFonts w:ascii="Arial" w:hAnsi="Arial" w:cs="Arial"/>
          <w:color w:val="2B2B2B"/>
          <w:sz w:val="21"/>
          <w:szCs w:val="21"/>
        </w:rPr>
        <w:t>5414.3</w:t>
      </w:r>
      <w:r>
        <w:rPr>
          <w:rFonts w:ascii="Arial" w:hAnsi="Arial" w:cs="Arial"/>
          <w:color w:val="2B2B2B"/>
          <w:sz w:val="21"/>
          <w:szCs w:val="21"/>
        </w:rPr>
        <w:t>万户；上半年电子</w:t>
      </w:r>
      <w:r>
        <w:rPr>
          <w:rFonts w:ascii="Arial" w:hAnsi="Arial" w:cs="Arial"/>
          <w:color w:val="2B2B2B"/>
          <w:sz w:val="21"/>
          <w:szCs w:val="21"/>
        </w:rPr>
        <w:t xml:space="preserve"> </w:t>
      </w:r>
      <w:r>
        <w:rPr>
          <w:rFonts w:ascii="Arial" w:hAnsi="Arial" w:cs="Arial"/>
          <w:color w:val="2B2B2B"/>
          <w:sz w:val="21"/>
          <w:szCs w:val="21"/>
        </w:rPr>
        <w:t>渠道金融性交易笔数达</w:t>
      </w:r>
      <w:r>
        <w:rPr>
          <w:rFonts w:ascii="Arial" w:hAnsi="Arial" w:cs="Arial"/>
          <w:color w:val="2B2B2B"/>
          <w:sz w:val="21"/>
          <w:szCs w:val="21"/>
        </w:rPr>
        <w:t>200.5</w:t>
      </w:r>
      <w:r>
        <w:rPr>
          <w:rFonts w:ascii="Arial" w:hAnsi="Arial" w:cs="Arial"/>
          <w:color w:val="2B2B2B"/>
          <w:sz w:val="21"/>
          <w:szCs w:val="21"/>
        </w:rPr>
        <w:t>亿笔，同比增长</w:t>
      </w:r>
      <w:r>
        <w:rPr>
          <w:rFonts w:ascii="Arial" w:hAnsi="Arial" w:cs="Arial"/>
          <w:color w:val="2B2B2B"/>
          <w:sz w:val="21"/>
          <w:szCs w:val="21"/>
        </w:rPr>
        <w:t>52.8%</w:t>
      </w:r>
      <w:r>
        <w:rPr>
          <w:rFonts w:ascii="Arial" w:hAnsi="Arial" w:cs="Arial"/>
          <w:color w:val="2B2B2B"/>
          <w:sz w:val="21"/>
          <w:szCs w:val="21"/>
        </w:rPr>
        <w:t>；电子渠道金融性交易占比达</w:t>
      </w:r>
      <w:r>
        <w:rPr>
          <w:rFonts w:ascii="Arial" w:hAnsi="Arial" w:cs="Arial"/>
          <w:color w:val="2B2B2B"/>
          <w:sz w:val="21"/>
          <w:szCs w:val="21"/>
        </w:rPr>
        <w:t>97.0%</w:t>
      </w:r>
      <w:r>
        <w:rPr>
          <w:rFonts w:ascii="Arial" w:hAnsi="Arial" w:cs="Arial"/>
          <w:color w:val="2B2B2B"/>
          <w:sz w:val="21"/>
          <w:szCs w:val="21"/>
        </w:rPr>
        <w:t>，同比提高了</w:t>
      </w:r>
      <w:r>
        <w:rPr>
          <w:rFonts w:ascii="Arial" w:hAnsi="Arial" w:cs="Arial"/>
          <w:color w:val="2B2B2B"/>
          <w:sz w:val="21"/>
          <w:szCs w:val="21"/>
        </w:rPr>
        <w:t>2.7</w:t>
      </w:r>
      <w:r>
        <w:rPr>
          <w:rFonts w:ascii="Arial" w:hAnsi="Arial" w:cs="Arial"/>
          <w:color w:val="2B2B2B"/>
          <w:sz w:val="21"/>
          <w:szCs w:val="21"/>
        </w:rPr>
        <w:t>个百分点。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谈及近期互联网金融工作的重点，易会满表示，首先要围绕生活、消费、服务等场景，通过场景服务进一步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增强获客渠道</w:t>
      </w:r>
      <w:proofErr w:type="gramEnd"/>
      <w:r>
        <w:rPr>
          <w:rFonts w:ascii="Arial" w:hAnsi="Arial" w:cs="Arial"/>
          <w:color w:val="2B2B2B"/>
          <w:sz w:val="21"/>
          <w:szCs w:val="21"/>
        </w:rPr>
        <w:t>。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所以加强跟第三方、跟我们客户的全面合作，建立更加开放的平台，领域更加宽广的合作，来提升我们的服务能力。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易会满认为，银行业是抱着开放、合作的眼光来在互联网领域，工行和所有的第三方、互联网企业，以及新建的产品平台都能成为合作对象，只不过是阶段和业务品种不同。</w:t>
      </w:r>
    </w:p>
    <w:p w:rsidR="00D91509" w:rsidRDefault="00D91509" w:rsidP="00D91509">
      <w:pPr>
        <w:pStyle w:val="a5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大家不必为传统银行过度担心。面对互联网行业的快速发展，我们会有危机感，但实际上银行的传统优势始终是保持着的，因为我们有信用、有强大的资金实力，所以只要对整个创新领域采取措施，我们是能够扬长避短的。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易会满如是说。</w:t>
      </w:r>
      <w:r>
        <w:rPr>
          <w:rFonts w:ascii="Arial" w:hAnsi="Arial" w:cs="Arial"/>
          <w:b/>
          <w:bCs/>
          <w:noProof/>
          <w:color w:val="004276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http://p2.ifengimg.com/a/2016/0810/204c433878d5cf9size1_w16_h16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2.ifengimg.com/a/2016/0810/204c433878d5cf9size1_w16_h16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09" w:rsidRPr="00A001A3" w:rsidRDefault="00D91509" w:rsidP="00F52ACB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</w:p>
    <w:sectPr w:rsidR="00D91509" w:rsidRPr="00A00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53E7"/>
    <w:multiLevelType w:val="hybridMultilevel"/>
    <w:tmpl w:val="6FC8EA84"/>
    <w:lvl w:ilvl="0" w:tplc="04090015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60C1E75"/>
    <w:multiLevelType w:val="hybridMultilevel"/>
    <w:tmpl w:val="25E2C1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63C61FFC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F1295"/>
    <w:multiLevelType w:val="hybridMultilevel"/>
    <w:tmpl w:val="3AB4716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F0C70F7"/>
    <w:multiLevelType w:val="hybridMultilevel"/>
    <w:tmpl w:val="E8686480"/>
    <w:lvl w:ilvl="0" w:tplc="DDE8B4C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11872116"/>
    <w:multiLevelType w:val="hybridMultilevel"/>
    <w:tmpl w:val="1340D92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1906B1E"/>
    <w:multiLevelType w:val="hybridMultilevel"/>
    <w:tmpl w:val="1340D92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2881D27"/>
    <w:multiLevelType w:val="hybridMultilevel"/>
    <w:tmpl w:val="32460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072D65"/>
    <w:multiLevelType w:val="hybridMultilevel"/>
    <w:tmpl w:val="9C389A32"/>
    <w:lvl w:ilvl="0" w:tplc="FD5C80B4">
      <w:start w:val="1"/>
      <w:numFmt w:val="upperLetter"/>
      <w:lvlText w:val="%1."/>
      <w:lvlJc w:val="left"/>
      <w:pPr>
        <w:ind w:left="1260" w:hanging="42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9F214E0"/>
    <w:multiLevelType w:val="hybridMultilevel"/>
    <w:tmpl w:val="76924320"/>
    <w:lvl w:ilvl="0" w:tplc="BD781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B502C3"/>
    <w:multiLevelType w:val="hybridMultilevel"/>
    <w:tmpl w:val="3D684D20"/>
    <w:lvl w:ilvl="0" w:tplc="63C61FFC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FBD230A"/>
    <w:multiLevelType w:val="hybridMultilevel"/>
    <w:tmpl w:val="6BE6F91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30F7360E"/>
    <w:multiLevelType w:val="hybridMultilevel"/>
    <w:tmpl w:val="CB7E29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025702"/>
    <w:multiLevelType w:val="hybridMultilevel"/>
    <w:tmpl w:val="6BE6F91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383D3587"/>
    <w:multiLevelType w:val="multilevel"/>
    <w:tmpl w:val="78B4F66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B41D46"/>
    <w:multiLevelType w:val="hybridMultilevel"/>
    <w:tmpl w:val="8F507CE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41ED6378"/>
    <w:multiLevelType w:val="hybridMultilevel"/>
    <w:tmpl w:val="BC3CD750"/>
    <w:lvl w:ilvl="0" w:tplc="D99E3A14">
      <w:start w:val="1"/>
      <w:numFmt w:val="upperLetter"/>
      <w:lvlText w:val="%1."/>
      <w:lvlJc w:val="left"/>
      <w:pPr>
        <w:ind w:left="1260" w:hanging="42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4DD1396"/>
    <w:multiLevelType w:val="hybridMultilevel"/>
    <w:tmpl w:val="0E9E37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49E47FA1"/>
    <w:multiLevelType w:val="hybridMultilevel"/>
    <w:tmpl w:val="1340D92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4DCB2B7A"/>
    <w:multiLevelType w:val="hybridMultilevel"/>
    <w:tmpl w:val="6BE6F91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5A554708"/>
    <w:multiLevelType w:val="hybridMultilevel"/>
    <w:tmpl w:val="7C2C2A8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5B017B15"/>
    <w:multiLevelType w:val="hybridMultilevel"/>
    <w:tmpl w:val="1340D92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05001E9"/>
    <w:multiLevelType w:val="multilevel"/>
    <w:tmpl w:val="FB9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7547F7"/>
    <w:multiLevelType w:val="hybridMultilevel"/>
    <w:tmpl w:val="1340D92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58B3034"/>
    <w:multiLevelType w:val="hybridMultilevel"/>
    <w:tmpl w:val="1340D92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78342215"/>
    <w:multiLevelType w:val="hybridMultilevel"/>
    <w:tmpl w:val="7F74268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7ABA0D96"/>
    <w:multiLevelType w:val="hybridMultilevel"/>
    <w:tmpl w:val="CF629B62"/>
    <w:lvl w:ilvl="0" w:tplc="63C61F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35559D"/>
    <w:multiLevelType w:val="hybridMultilevel"/>
    <w:tmpl w:val="BC3CD750"/>
    <w:lvl w:ilvl="0" w:tplc="D99E3A14">
      <w:start w:val="1"/>
      <w:numFmt w:val="upperLetter"/>
      <w:lvlText w:val="%1."/>
      <w:lvlJc w:val="left"/>
      <w:pPr>
        <w:ind w:left="1260" w:hanging="42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D1B4C4D"/>
    <w:multiLevelType w:val="hybridMultilevel"/>
    <w:tmpl w:val="D24405C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5"/>
  </w:num>
  <w:num w:numId="5">
    <w:abstractNumId w:val="1"/>
  </w:num>
  <w:num w:numId="6">
    <w:abstractNumId w:val="16"/>
  </w:num>
  <w:num w:numId="7">
    <w:abstractNumId w:val="9"/>
  </w:num>
  <w:num w:numId="8">
    <w:abstractNumId w:val="27"/>
  </w:num>
  <w:num w:numId="9">
    <w:abstractNumId w:val="24"/>
  </w:num>
  <w:num w:numId="10">
    <w:abstractNumId w:val="21"/>
  </w:num>
  <w:num w:numId="11">
    <w:abstractNumId w:val="13"/>
  </w:num>
  <w:num w:numId="12">
    <w:abstractNumId w:val="19"/>
  </w:num>
  <w:num w:numId="13">
    <w:abstractNumId w:val="26"/>
  </w:num>
  <w:num w:numId="14">
    <w:abstractNumId w:val="12"/>
  </w:num>
  <w:num w:numId="15">
    <w:abstractNumId w:val="14"/>
  </w:num>
  <w:num w:numId="16">
    <w:abstractNumId w:val="3"/>
  </w:num>
  <w:num w:numId="17">
    <w:abstractNumId w:val="2"/>
  </w:num>
  <w:num w:numId="18">
    <w:abstractNumId w:val="0"/>
  </w:num>
  <w:num w:numId="19">
    <w:abstractNumId w:val="7"/>
  </w:num>
  <w:num w:numId="20">
    <w:abstractNumId w:val="10"/>
  </w:num>
  <w:num w:numId="21">
    <w:abstractNumId w:val="18"/>
  </w:num>
  <w:num w:numId="22">
    <w:abstractNumId w:val="15"/>
  </w:num>
  <w:num w:numId="23">
    <w:abstractNumId w:val="4"/>
  </w:num>
  <w:num w:numId="24">
    <w:abstractNumId w:val="20"/>
  </w:num>
  <w:num w:numId="25">
    <w:abstractNumId w:val="17"/>
  </w:num>
  <w:num w:numId="26">
    <w:abstractNumId w:val="23"/>
  </w:num>
  <w:num w:numId="27">
    <w:abstractNumId w:val="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46"/>
    <w:rsid w:val="00002EA6"/>
    <w:rsid w:val="00020BA3"/>
    <w:rsid w:val="0002201B"/>
    <w:rsid w:val="000235DE"/>
    <w:rsid w:val="000247EA"/>
    <w:rsid w:val="00044C64"/>
    <w:rsid w:val="00067C1E"/>
    <w:rsid w:val="000930DF"/>
    <w:rsid w:val="00093F49"/>
    <w:rsid w:val="00094CAA"/>
    <w:rsid w:val="000A19B2"/>
    <w:rsid w:val="000F322E"/>
    <w:rsid w:val="000F3BCC"/>
    <w:rsid w:val="00106FF0"/>
    <w:rsid w:val="0012175C"/>
    <w:rsid w:val="00124E20"/>
    <w:rsid w:val="001412F4"/>
    <w:rsid w:val="00157840"/>
    <w:rsid w:val="00161BC6"/>
    <w:rsid w:val="001801E4"/>
    <w:rsid w:val="001823BE"/>
    <w:rsid w:val="00184164"/>
    <w:rsid w:val="00191CAF"/>
    <w:rsid w:val="001A3D6E"/>
    <w:rsid w:val="001A6D80"/>
    <w:rsid w:val="001B5578"/>
    <w:rsid w:val="001F5078"/>
    <w:rsid w:val="00227BCB"/>
    <w:rsid w:val="0025156F"/>
    <w:rsid w:val="00253BE7"/>
    <w:rsid w:val="00271FC1"/>
    <w:rsid w:val="0027503D"/>
    <w:rsid w:val="0028737A"/>
    <w:rsid w:val="002A5970"/>
    <w:rsid w:val="002B5A95"/>
    <w:rsid w:val="002E39E2"/>
    <w:rsid w:val="002E503F"/>
    <w:rsid w:val="002F1E2F"/>
    <w:rsid w:val="0031565B"/>
    <w:rsid w:val="00367C64"/>
    <w:rsid w:val="0037381C"/>
    <w:rsid w:val="00375C65"/>
    <w:rsid w:val="003A577E"/>
    <w:rsid w:val="003A5B95"/>
    <w:rsid w:val="003A5CF7"/>
    <w:rsid w:val="003E26FD"/>
    <w:rsid w:val="003E783B"/>
    <w:rsid w:val="003F34FD"/>
    <w:rsid w:val="004149B7"/>
    <w:rsid w:val="0046425E"/>
    <w:rsid w:val="004A5E5E"/>
    <w:rsid w:val="004A7B28"/>
    <w:rsid w:val="004B2A02"/>
    <w:rsid w:val="004B639A"/>
    <w:rsid w:val="004C181A"/>
    <w:rsid w:val="004D53E0"/>
    <w:rsid w:val="004D77EF"/>
    <w:rsid w:val="004F3C79"/>
    <w:rsid w:val="005005DF"/>
    <w:rsid w:val="0051274C"/>
    <w:rsid w:val="005321FC"/>
    <w:rsid w:val="00546654"/>
    <w:rsid w:val="00571B3D"/>
    <w:rsid w:val="00595B53"/>
    <w:rsid w:val="00595EFF"/>
    <w:rsid w:val="005A24F2"/>
    <w:rsid w:val="005A306C"/>
    <w:rsid w:val="005A4305"/>
    <w:rsid w:val="005A46EF"/>
    <w:rsid w:val="005F00B1"/>
    <w:rsid w:val="005F3625"/>
    <w:rsid w:val="00610E61"/>
    <w:rsid w:val="00631AA5"/>
    <w:rsid w:val="00647538"/>
    <w:rsid w:val="00653DFF"/>
    <w:rsid w:val="00665B23"/>
    <w:rsid w:val="006722C9"/>
    <w:rsid w:val="00682DAA"/>
    <w:rsid w:val="006916FB"/>
    <w:rsid w:val="006922E9"/>
    <w:rsid w:val="006B7266"/>
    <w:rsid w:val="006C1FBE"/>
    <w:rsid w:val="006C553D"/>
    <w:rsid w:val="006D4464"/>
    <w:rsid w:val="006E7354"/>
    <w:rsid w:val="00703E37"/>
    <w:rsid w:val="00714146"/>
    <w:rsid w:val="007326D2"/>
    <w:rsid w:val="00753641"/>
    <w:rsid w:val="00756220"/>
    <w:rsid w:val="007668A0"/>
    <w:rsid w:val="00780B0A"/>
    <w:rsid w:val="007A3272"/>
    <w:rsid w:val="007A3710"/>
    <w:rsid w:val="007A7641"/>
    <w:rsid w:val="007B44AA"/>
    <w:rsid w:val="007C1BC3"/>
    <w:rsid w:val="007C49B5"/>
    <w:rsid w:val="008022B6"/>
    <w:rsid w:val="008170B7"/>
    <w:rsid w:val="0082142C"/>
    <w:rsid w:val="00841B83"/>
    <w:rsid w:val="00845084"/>
    <w:rsid w:val="0085129C"/>
    <w:rsid w:val="00867333"/>
    <w:rsid w:val="00893EFF"/>
    <w:rsid w:val="008B6426"/>
    <w:rsid w:val="00904C1E"/>
    <w:rsid w:val="0093032B"/>
    <w:rsid w:val="0095303D"/>
    <w:rsid w:val="009736BE"/>
    <w:rsid w:val="009756EC"/>
    <w:rsid w:val="009848AB"/>
    <w:rsid w:val="009928D9"/>
    <w:rsid w:val="009C08CF"/>
    <w:rsid w:val="009C17E3"/>
    <w:rsid w:val="009C2CAF"/>
    <w:rsid w:val="009F5213"/>
    <w:rsid w:val="00A001A3"/>
    <w:rsid w:val="00A117AA"/>
    <w:rsid w:val="00A44327"/>
    <w:rsid w:val="00AC72E2"/>
    <w:rsid w:val="00AE5382"/>
    <w:rsid w:val="00AF10DC"/>
    <w:rsid w:val="00B214B2"/>
    <w:rsid w:val="00B32307"/>
    <w:rsid w:val="00B4239E"/>
    <w:rsid w:val="00BA106A"/>
    <w:rsid w:val="00BD36F4"/>
    <w:rsid w:val="00BD655B"/>
    <w:rsid w:val="00BE20ED"/>
    <w:rsid w:val="00BF192F"/>
    <w:rsid w:val="00BF53DD"/>
    <w:rsid w:val="00C1396B"/>
    <w:rsid w:val="00C16565"/>
    <w:rsid w:val="00C3427F"/>
    <w:rsid w:val="00CA7AA9"/>
    <w:rsid w:val="00CB5E25"/>
    <w:rsid w:val="00CD6C64"/>
    <w:rsid w:val="00CE1A5F"/>
    <w:rsid w:val="00CF0FEA"/>
    <w:rsid w:val="00D052DD"/>
    <w:rsid w:val="00D06700"/>
    <w:rsid w:val="00D35929"/>
    <w:rsid w:val="00D56BC3"/>
    <w:rsid w:val="00D6108A"/>
    <w:rsid w:val="00D72E27"/>
    <w:rsid w:val="00D77E9C"/>
    <w:rsid w:val="00D807AB"/>
    <w:rsid w:val="00D814DA"/>
    <w:rsid w:val="00D91509"/>
    <w:rsid w:val="00DA1A42"/>
    <w:rsid w:val="00DB28F6"/>
    <w:rsid w:val="00DB2DBC"/>
    <w:rsid w:val="00DD1E21"/>
    <w:rsid w:val="00DE2241"/>
    <w:rsid w:val="00E00D22"/>
    <w:rsid w:val="00E16423"/>
    <w:rsid w:val="00E278C3"/>
    <w:rsid w:val="00E34878"/>
    <w:rsid w:val="00E456D7"/>
    <w:rsid w:val="00E909B3"/>
    <w:rsid w:val="00E917F6"/>
    <w:rsid w:val="00EA4B94"/>
    <w:rsid w:val="00EA743C"/>
    <w:rsid w:val="00EB3C5C"/>
    <w:rsid w:val="00EB511A"/>
    <w:rsid w:val="00EB645F"/>
    <w:rsid w:val="00EC3F78"/>
    <w:rsid w:val="00ED43DE"/>
    <w:rsid w:val="00EF0C55"/>
    <w:rsid w:val="00F51885"/>
    <w:rsid w:val="00F52ACB"/>
    <w:rsid w:val="00FB6DE5"/>
    <w:rsid w:val="00FB70CB"/>
    <w:rsid w:val="00FC66AE"/>
    <w:rsid w:val="00FD2395"/>
    <w:rsid w:val="00FF611E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001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C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6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1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1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188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D3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156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156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01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5F36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zwsypart03cont01p">
    <w:name w:val="z_wsy_part03_cont01_p"/>
    <w:basedOn w:val="a"/>
    <w:rsid w:val="005F3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91509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D91509"/>
    <w:rPr>
      <w:b/>
      <w:bCs/>
      <w:sz w:val="28"/>
      <w:szCs w:val="28"/>
    </w:rPr>
  </w:style>
  <w:style w:type="paragraph" w:customStyle="1" w:styleId="ptime">
    <w:name w:val="p_time"/>
    <w:basedOn w:val="a"/>
    <w:rsid w:val="00D91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s01">
    <w:name w:val="ss01"/>
    <w:basedOn w:val="a0"/>
    <w:rsid w:val="00D91509"/>
  </w:style>
  <w:style w:type="character" w:customStyle="1" w:styleId="ss02">
    <w:name w:val="ss02"/>
    <w:basedOn w:val="a0"/>
    <w:rsid w:val="00D91509"/>
  </w:style>
  <w:style w:type="character" w:customStyle="1" w:styleId="ss03">
    <w:name w:val="ss03"/>
    <w:basedOn w:val="a0"/>
    <w:rsid w:val="00D91509"/>
  </w:style>
  <w:style w:type="character" w:customStyle="1" w:styleId="ssnone">
    <w:name w:val="ss_none"/>
    <w:basedOn w:val="a0"/>
    <w:rsid w:val="00D91509"/>
  </w:style>
  <w:style w:type="character" w:styleId="a7">
    <w:name w:val="Emphasis"/>
    <w:basedOn w:val="a0"/>
    <w:uiPriority w:val="20"/>
    <w:qFormat/>
    <w:rsid w:val="00D91509"/>
    <w:rPr>
      <w:i/>
      <w:iCs/>
    </w:rPr>
  </w:style>
  <w:style w:type="character" w:customStyle="1" w:styleId="apple-converted-space">
    <w:name w:val="apple-converted-space"/>
    <w:basedOn w:val="a0"/>
    <w:rsid w:val="00D91509"/>
  </w:style>
  <w:style w:type="character" w:customStyle="1" w:styleId="ifenglogo">
    <w:name w:val="ifenglogo"/>
    <w:basedOn w:val="a0"/>
    <w:rsid w:val="00D91509"/>
  </w:style>
  <w:style w:type="character" w:customStyle="1" w:styleId="3Char">
    <w:name w:val="标题 3 Char"/>
    <w:basedOn w:val="a0"/>
    <w:link w:val="3"/>
    <w:uiPriority w:val="9"/>
    <w:rsid w:val="004F3C7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001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C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6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1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1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188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D3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156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156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01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5F36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zwsypart03cont01p">
    <w:name w:val="z_wsy_part03_cont01_p"/>
    <w:basedOn w:val="a"/>
    <w:rsid w:val="005F3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91509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D91509"/>
    <w:rPr>
      <w:b/>
      <w:bCs/>
      <w:sz w:val="28"/>
      <w:szCs w:val="28"/>
    </w:rPr>
  </w:style>
  <w:style w:type="paragraph" w:customStyle="1" w:styleId="ptime">
    <w:name w:val="p_time"/>
    <w:basedOn w:val="a"/>
    <w:rsid w:val="00D91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s01">
    <w:name w:val="ss01"/>
    <w:basedOn w:val="a0"/>
    <w:rsid w:val="00D91509"/>
  </w:style>
  <w:style w:type="character" w:customStyle="1" w:styleId="ss02">
    <w:name w:val="ss02"/>
    <w:basedOn w:val="a0"/>
    <w:rsid w:val="00D91509"/>
  </w:style>
  <w:style w:type="character" w:customStyle="1" w:styleId="ss03">
    <w:name w:val="ss03"/>
    <w:basedOn w:val="a0"/>
    <w:rsid w:val="00D91509"/>
  </w:style>
  <w:style w:type="character" w:customStyle="1" w:styleId="ssnone">
    <w:name w:val="ss_none"/>
    <w:basedOn w:val="a0"/>
    <w:rsid w:val="00D91509"/>
  </w:style>
  <w:style w:type="character" w:styleId="a7">
    <w:name w:val="Emphasis"/>
    <w:basedOn w:val="a0"/>
    <w:uiPriority w:val="20"/>
    <w:qFormat/>
    <w:rsid w:val="00D91509"/>
    <w:rPr>
      <w:i/>
      <w:iCs/>
    </w:rPr>
  </w:style>
  <w:style w:type="character" w:customStyle="1" w:styleId="apple-converted-space">
    <w:name w:val="apple-converted-space"/>
    <w:basedOn w:val="a0"/>
    <w:rsid w:val="00D91509"/>
  </w:style>
  <w:style w:type="character" w:customStyle="1" w:styleId="ifenglogo">
    <w:name w:val="ifenglogo"/>
    <w:basedOn w:val="a0"/>
    <w:rsid w:val="00D91509"/>
  </w:style>
  <w:style w:type="character" w:customStyle="1" w:styleId="3Char">
    <w:name w:val="标题 3 Char"/>
    <w:basedOn w:val="a0"/>
    <w:link w:val="3"/>
    <w:uiPriority w:val="9"/>
    <w:rsid w:val="004F3C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shop.com.cn/product/wfx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www.guanyiyun.com/yewu/b2b.shtml" TargetMode="External"/><Relationship Id="rId12" Type="http://schemas.openxmlformats.org/officeDocument/2006/relationships/hyperlink" Target="http://www.ife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gentie.ifeng.com/view.html?docUrl=sub_28546695&amp;docName=%E5%B7%A5%E8%A1%8C%E8%AE%BE%E7%AB%8B%E7%BD%91%E7%BB%9C%E9%87%91%E8%9E%8D%E9%83%A8%20%E5%8A%9B%E6%8E%A8%E6%99%BA%E6%85%A7%E9%93%B6%E8%A1%8C%E6%88%98%E7%95%A5&amp;skey=062d65&amp;pcUrl=http://finance.ifeng.com/a/20170905/15652557_0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entie.ifeng.com/view.html?docUrl=sub_28546695&amp;docName=%E5%B7%A5%E8%A1%8C%E8%AE%BE%E7%AB%8B%E7%BD%91%E7%BB%9C%E9%87%91%E8%9E%8D%E9%83%A8%20%E5%8A%9B%E6%8E%A8%E6%99%BA%E6%85%A7%E9%93%B6%E8%A1%8C%E6%88%98%E7%95%A5&amp;skey=062d65&amp;pcUrl=http://finance.ifeng.com/a/20170905/15652557_0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jyc</cp:lastModifiedBy>
  <cp:revision>9</cp:revision>
  <dcterms:created xsi:type="dcterms:W3CDTF">2017-09-08T05:58:00Z</dcterms:created>
  <dcterms:modified xsi:type="dcterms:W3CDTF">2017-09-08T06:17:00Z</dcterms:modified>
</cp:coreProperties>
</file>