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9659C" w14:textId="77777777" w:rsidR="00AC5326" w:rsidRPr="00AC5326" w:rsidRDefault="00AC5326" w:rsidP="00AC5326">
      <w:pPr>
        <w:pStyle w:val="Author"/>
        <w:rPr>
          <w:rFonts w:asciiTheme="majorHAnsi" w:eastAsiaTheme="majorEastAsia" w:hAnsiTheme="majorHAnsi" w:cstheme="majorBidi"/>
          <w:b/>
          <w:bCs/>
          <w:color w:val="345A8A" w:themeColor="accent1" w:themeShade="B5"/>
          <w:sz w:val="36"/>
          <w:szCs w:val="36"/>
        </w:rPr>
      </w:pPr>
      <w:r w:rsidRPr="00AC5326">
        <w:rPr>
          <w:rFonts w:asciiTheme="majorHAnsi" w:eastAsiaTheme="majorEastAsia" w:hAnsiTheme="majorHAnsi" w:cstheme="majorBidi"/>
          <w:b/>
          <w:bCs/>
          <w:color w:val="345A8A" w:themeColor="accent1" w:themeShade="B5"/>
          <w:sz w:val="36"/>
          <w:szCs w:val="36"/>
        </w:rPr>
        <w:t>P8139</w:t>
      </w:r>
    </w:p>
    <w:p w14:paraId="034E088A" w14:textId="77777777" w:rsidR="00AC5326" w:rsidRDefault="00AC5326" w:rsidP="00AC5326">
      <w:pPr>
        <w:pStyle w:val="Author"/>
        <w:rPr>
          <w:rFonts w:asciiTheme="majorHAnsi" w:eastAsiaTheme="majorEastAsia" w:hAnsiTheme="majorHAnsi" w:cstheme="majorBidi"/>
          <w:b/>
          <w:bCs/>
          <w:color w:val="345A8A" w:themeColor="accent1" w:themeShade="B5"/>
          <w:sz w:val="36"/>
          <w:szCs w:val="36"/>
        </w:rPr>
      </w:pPr>
      <w:r w:rsidRPr="00AC5326">
        <w:rPr>
          <w:rFonts w:asciiTheme="majorHAnsi" w:eastAsiaTheme="majorEastAsia" w:hAnsiTheme="majorHAnsi" w:cstheme="majorBidi"/>
          <w:b/>
          <w:bCs/>
          <w:color w:val="345A8A" w:themeColor="accent1" w:themeShade="B5"/>
          <w:sz w:val="36"/>
          <w:szCs w:val="36"/>
        </w:rPr>
        <w:t>Homework #3</w:t>
      </w:r>
    </w:p>
    <w:p w14:paraId="6E1344E9" w14:textId="01786883" w:rsidR="00C62C5D" w:rsidRDefault="00000000" w:rsidP="00AC5326">
      <w:pPr>
        <w:pStyle w:val="Author"/>
      </w:pPr>
      <w:r>
        <w:t>Ruixi Li</w:t>
      </w:r>
    </w:p>
    <w:p w14:paraId="74477E7A" w14:textId="77777777" w:rsidR="00C62C5D" w:rsidRDefault="00000000">
      <w:pPr>
        <w:pStyle w:val="a6"/>
      </w:pPr>
      <w:r>
        <w:t>2024-03-11</w:t>
      </w:r>
    </w:p>
    <w:p w14:paraId="11FE3011" w14:textId="1CA88DC6" w:rsidR="00681ECA" w:rsidRPr="00681ECA" w:rsidRDefault="00681ECA">
      <w:pPr>
        <w:pStyle w:val="1"/>
        <w:rPr>
          <w:color w:val="FF0000"/>
        </w:rPr>
      </w:pPr>
      <w:bookmarkStart w:id="0" w:name="Xaa03ad9f4904deaa764aac5ef37522e5d0b91ce"/>
      <w:r w:rsidRPr="00681ECA">
        <w:rPr>
          <w:color w:val="FF0000"/>
        </w:rPr>
        <w:t xml:space="preserve">Answers were denoted </w:t>
      </w:r>
      <w:r w:rsidR="00C93700" w:rsidRPr="00681ECA">
        <w:rPr>
          <w:color w:val="FF0000"/>
        </w:rPr>
        <w:t>yellow.</w:t>
      </w:r>
    </w:p>
    <w:p w14:paraId="75CBF472" w14:textId="5A6FE702" w:rsidR="00C62C5D" w:rsidRDefault="00000000">
      <w:pPr>
        <w:pStyle w:val="1"/>
      </w:pPr>
      <w:r>
        <w:t>Data Preparation and Conduct PCA analysis</w:t>
      </w:r>
    </w:p>
    <w:p w14:paraId="2C6DA96F" w14:textId="5795BD7E" w:rsidR="00C62C5D" w:rsidRDefault="00000000">
      <w:pPr>
        <w:pStyle w:val="FirstParagraph"/>
      </w:pPr>
      <w:r>
        <w:t xml:space="preserve">id can not provide information/variance for student’s </w:t>
      </w:r>
      <w:proofErr w:type="gramStart"/>
      <w:r>
        <w:t xml:space="preserve">performance, </w:t>
      </w:r>
      <w:r w:rsidR="00681ECA">
        <w:t>and</w:t>
      </w:r>
      <w:proofErr w:type="gramEnd"/>
      <w:r w:rsidR="00681ECA">
        <w:t xml:space="preserve"> was used as </w:t>
      </w:r>
      <w:proofErr w:type="spellStart"/>
      <w:r w:rsidR="00681ECA">
        <w:t>thr</w:t>
      </w:r>
      <w:proofErr w:type="spellEnd"/>
      <w:r w:rsidR="00681ECA">
        <w:t xml:space="preserve"> row names here.</w:t>
      </w:r>
    </w:p>
    <w:p w14:paraId="0609D015" w14:textId="77777777" w:rsidR="00C62C5D" w:rsidRDefault="00000000">
      <w:pPr>
        <w:pStyle w:val="SourceCode"/>
      </w:pPr>
      <w:r>
        <w:rPr>
          <w:rStyle w:val="NormalTok"/>
        </w:rPr>
        <w:t xml:space="preserve">mydata </w:t>
      </w:r>
      <w:r>
        <w:rPr>
          <w:rStyle w:val="OtherTok"/>
        </w:rPr>
        <w:t>=</w:t>
      </w:r>
      <w:r>
        <w:rPr>
          <w:rStyle w:val="NormalTok"/>
        </w:rPr>
        <w:t xml:space="preserve"> </w:t>
      </w:r>
      <w:r>
        <w:rPr>
          <w:rStyle w:val="FunctionTok"/>
        </w:rPr>
        <w:t>read.table</w:t>
      </w:r>
      <w:r>
        <w:rPr>
          <w:rStyle w:val="NormalTok"/>
        </w:rPr>
        <w:t>(</w:t>
      </w:r>
      <w:r>
        <w:rPr>
          <w:rStyle w:val="AttributeTok"/>
        </w:rPr>
        <w:t>file=</w:t>
      </w:r>
      <w:r>
        <w:rPr>
          <w:rStyle w:val="StringTok"/>
        </w:rPr>
        <w:t>"PCA_data.csv"</w:t>
      </w:r>
      <w:r>
        <w:rPr>
          <w:rStyle w:val="NormalTok"/>
        </w:rPr>
        <w:t xml:space="preserve">, </w:t>
      </w:r>
      <w:r>
        <w:rPr>
          <w:rStyle w:val="AttributeTok"/>
        </w:rPr>
        <w:t>header=</w:t>
      </w:r>
      <w:r>
        <w:rPr>
          <w:rStyle w:val="ConstantTok"/>
        </w:rPr>
        <w:t>TRUE</w:t>
      </w:r>
      <w:r>
        <w:rPr>
          <w:rStyle w:val="NormalTok"/>
        </w:rPr>
        <w:t xml:space="preserve">, </w:t>
      </w:r>
      <w:r>
        <w:rPr>
          <w:rStyle w:val="AttributeTok"/>
        </w:rPr>
        <w:t>row.names=</w:t>
      </w:r>
      <w:r>
        <w:rPr>
          <w:rStyle w:val="DecValTok"/>
        </w:rPr>
        <w:t>1</w:t>
      </w:r>
      <w:r>
        <w:rPr>
          <w:rStyle w:val="NormalTok"/>
        </w:rPr>
        <w:t xml:space="preserve">, </w:t>
      </w:r>
      <w:r>
        <w:rPr>
          <w:rStyle w:val="AttributeTok"/>
        </w:rPr>
        <w:t>sep=</w:t>
      </w:r>
      <w:r>
        <w:rPr>
          <w:rStyle w:val="StringTok"/>
        </w:rPr>
        <w:t>","</w:t>
      </w:r>
      <w:r>
        <w:rPr>
          <w:rStyle w:val="NormalTok"/>
        </w:rPr>
        <w:t>)</w:t>
      </w:r>
      <w:r>
        <w:br/>
      </w:r>
      <w:r>
        <w:br/>
      </w:r>
      <w:r>
        <w:rPr>
          <w:rStyle w:val="NormalTok"/>
        </w:rPr>
        <w:t xml:space="preserve">mydata.pca </w:t>
      </w:r>
      <w:r>
        <w:rPr>
          <w:rStyle w:val="OtherTok"/>
        </w:rPr>
        <w:t>=</w:t>
      </w:r>
      <w:r>
        <w:rPr>
          <w:rStyle w:val="NormalTok"/>
        </w:rPr>
        <w:t xml:space="preserve"> </w:t>
      </w:r>
      <w:r>
        <w:rPr>
          <w:rStyle w:val="FunctionTok"/>
        </w:rPr>
        <w:t>prcomp</w:t>
      </w:r>
      <w:r>
        <w:rPr>
          <w:rStyle w:val="NormalTok"/>
        </w:rPr>
        <w:t xml:space="preserve">(mydata, </w:t>
      </w:r>
      <w:r>
        <w:rPr>
          <w:rStyle w:val="AttributeTok"/>
        </w:rPr>
        <w:t>retx=</w:t>
      </w:r>
      <w:r>
        <w:rPr>
          <w:rStyle w:val="ConstantTok"/>
        </w:rPr>
        <w:t>TRUE</w:t>
      </w:r>
      <w:r>
        <w:rPr>
          <w:rStyle w:val="NormalTok"/>
        </w:rPr>
        <w:t xml:space="preserve">, </w:t>
      </w:r>
      <w:r>
        <w:rPr>
          <w:rStyle w:val="AttributeTok"/>
        </w:rPr>
        <w:t>center=</w:t>
      </w:r>
      <w:r>
        <w:rPr>
          <w:rStyle w:val="ConstantTok"/>
        </w:rPr>
        <w:t>TRUE</w:t>
      </w:r>
      <w:r>
        <w:rPr>
          <w:rStyle w:val="NormalTok"/>
        </w:rPr>
        <w:t xml:space="preserve">, </w:t>
      </w:r>
      <w:r>
        <w:rPr>
          <w:rStyle w:val="AttributeTok"/>
        </w:rPr>
        <w:t>scale=</w:t>
      </w:r>
      <w:r>
        <w:rPr>
          <w:rStyle w:val="ConstantTok"/>
        </w:rPr>
        <w:t>TRUE</w:t>
      </w:r>
      <w:r>
        <w:rPr>
          <w:rStyle w:val="NormalTok"/>
        </w:rPr>
        <w:t>)</w:t>
      </w:r>
      <w:r>
        <w:br/>
      </w:r>
      <w:r>
        <w:rPr>
          <w:rStyle w:val="CommentTok"/>
        </w:rPr>
        <w:t># variable means set to zero, and variances set to one "scale=TRUE"</w:t>
      </w:r>
      <w:r>
        <w:br/>
      </w:r>
      <w:r>
        <w:rPr>
          <w:rStyle w:val="CommentTok"/>
        </w:rPr>
        <w:t># PCA scores for each sample store in mydata.pca$x</w:t>
      </w:r>
      <w:r>
        <w:br/>
      </w:r>
      <w:r>
        <w:rPr>
          <w:rStyle w:val="CommentTok"/>
        </w:rPr>
        <w:t># loadings stored in mydata.pca$rotation</w:t>
      </w:r>
      <w:r>
        <w:br/>
      </w:r>
      <w:r>
        <w:rPr>
          <w:rStyle w:val="CommentTok"/>
        </w:rPr>
        <w:t># square roots of eigenvalues score in mydata.pca$sdev (note that eigenvalues are variances of principal compoments)</w:t>
      </w:r>
      <w:r>
        <w:br/>
      </w:r>
      <w:r>
        <w:rPr>
          <w:rStyle w:val="CommentTok"/>
        </w:rPr>
        <w:t># variable means stored in mydata.pca$center</w:t>
      </w:r>
      <w:r>
        <w:br/>
      </w:r>
      <w:r>
        <w:rPr>
          <w:rStyle w:val="CommentTok"/>
        </w:rPr>
        <w:t># variable standard deviations stored in mydata.pca$scale</w:t>
      </w:r>
      <w:r>
        <w:br/>
      </w:r>
      <w:r>
        <w:rPr>
          <w:rStyle w:val="NormalTok"/>
        </w:rPr>
        <w:t xml:space="preserve">sd </w:t>
      </w:r>
      <w:r>
        <w:rPr>
          <w:rStyle w:val="OtherTok"/>
        </w:rPr>
        <w:t>=</w:t>
      </w:r>
      <w:r>
        <w:rPr>
          <w:rStyle w:val="NormalTok"/>
        </w:rPr>
        <w:t xml:space="preserve"> mydata.pca</w:t>
      </w:r>
      <w:r>
        <w:rPr>
          <w:rStyle w:val="SpecialCharTok"/>
        </w:rPr>
        <w:t>$</w:t>
      </w:r>
      <w:r>
        <w:rPr>
          <w:rStyle w:val="NormalTok"/>
        </w:rPr>
        <w:t>sdev</w:t>
      </w:r>
      <w:r>
        <w:br/>
      </w:r>
      <w:r>
        <w:rPr>
          <w:rStyle w:val="NormalTok"/>
        </w:rPr>
        <w:t xml:space="preserve">loadings </w:t>
      </w:r>
      <w:r>
        <w:rPr>
          <w:rStyle w:val="OtherTok"/>
        </w:rPr>
        <w:t>=</w:t>
      </w:r>
      <w:r>
        <w:rPr>
          <w:rStyle w:val="NormalTok"/>
        </w:rPr>
        <w:t xml:space="preserve"> mydata.pca</w:t>
      </w:r>
      <w:r>
        <w:rPr>
          <w:rStyle w:val="SpecialCharTok"/>
        </w:rPr>
        <w:t>$</w:t>
      </w:r>
      <w:r>
        <w:rPr>
          <w:rStyle w:val="NormalTok"/>
        </w:rPr>
        <w:t>rotation</w:t>
      </w:r>
      <w:r>
        <w:br/>
      </w:r>
      <w:r>
        <w:rPr>
          <w:rStyle w:val="FunctionTok"/>
        </w:rPr>
        <w:t>rownames</w:t>
      </w:r>
      <w:r>
        <w:rPr>
          <w:rStyle w:val="NormalTok"/>
        </w:rPr>
        <w:t xml:space="preserve">(loadings) </w:t>
      </w:r>
      <w:r>
        <w:rPr>
          <w:rStyle w:val="OtherTok"/>
        </w:rPr>
        <w:t>=</w:t>
      </w:r>
      <w:r>
        <w:rPr>
          <w:rStyle w:val="NormalTok"/>
        </w:rPr>
        <w:t xml:space="preserve"> </w:t>
      </w:r>
      <w:r>
        <w:rPr>
          <w:rStyle w:val="FunctionTok"/>
        </w:rPr>
        <w:t>colnames</w:t>
      </w:r>
      <w:r>
        <w:rPr>
          <w:rStyle w:val="NormalTok"/>
        </w:rPr>
        <w:t>(mydata)</w:t>
      </w:r>
    </w:p>
    <w:p w14:paraId="2099D6B6" w14:textId="20E8133B" w:rsidR="00681ECA" w:rsidRDefault="00000000" w:rsidP="00681ECA">
      <w:pPr>
        <w:pStyle w:val="1"/>
      </w:pPr>
      <w:bookmarkStart w:id="1" w:name="q1a."/>
      <w:bookmarkEnd w:id="0"/>
      <w:r>
        <w:t>Q1a.</w:t>
      </w:r>
      <w:r w:rsidR="00681ECA" w:rsidRPr="00681ECA">
        <w:t xml:space="preserve"> </w:t>
      </w:r>
    </w:p>
    <w:p w14:paraId="4180776B" w14:textId="48CEBA84" w:rsidR="00C62C5D" w:rsidRDefault="00681ECA" w:rsidP="00681ECA">
      <w:pPr>
        <w:pStyle w:val="1"/>
      </w:pPr>
      <w:r>
        <w:t xml:space="preserve">PCA scores from the R package </w:t>
      </w:r>
      <w:proofErr w:type="spellStart"/>
      <w:r>
        <w:t>prcomp</w:t>
      </w:r>
      <w:proofErr w:type="spellEnd"/>
      <w:r>
        <w:t>.</w:t>
      </w:r>
    </w:p>
    <w:p w14:paraId="787209C7" w14:textId="77777777" w:rsidR="00C62C5D" w:rsidRDefault="00000000">
      <w:pPr>
        <w:pStyle w:val="SourceCode"/>
      </w:pPr>
      <w:r>
        <w:rPr>
          <w:rStyle w:val="CommentTok"/>
        </w:rPr>
        <w:t>#output PCA scores from prcmp package</w:t>
      </w:r>
      <w:r>
        <w:br/>
      </w:r>
      <w:r>
        <w:rPr>
          <w:rStyle w:val="NormalTok"/>
        </w:rPr>
        <w:t xml:space="preserve">scores </w:t>
      </w:r>
      <w:r>
        <w:rPr>
          <w:rStyle w:val="OtherTok"/>
        </w:rPr>
        <w:t>=</w:t>
      </w:r>
      <w:r>
        <w:rPr>
          <w:rStyle w:val="NormalTok"/>
        </w:rPr>
        <w:t xml:space="preserve"> mydata.pca</w:t>
      </w:r>
      <w:r>
        <w:rPr>
          <w:rStyle w:val="SpecialCharTok"/>
        </w:rPr>
        <w:t>$</w:t>
      </w:r>
      <w:r>
        <w:rPr>
          <w:rStyle w:val="NormalTok"/>
        </w:rPr>
        <w:t>x</w:t>
      </w:r>
      <w:r>
        <w:br/>
      </w:r>
      <w:r>
        <w:rPr>
          <w:rStyle w:val="NormalTok"/>
        </w:rPr>
        <w:t>scores</w:t>
      </w:r>
    </w:p>
    <w:p w14:paraId="49EE0330" w14:textId="77777777" w:rsidR="00C62C5D" w:rsidRDefault="00000000">
      <w:pPr>
        <w:pStyle w:val="SourceCode"/>
      </w:pPr>
      <w:r>
        <w:rPr>
          <w:rStyle w:val="VerbatimChar"/>
        </w:rPr>
        <w:t>##           PC1          PC2         PC3</w:t>
      </w:r>
      <w:r>
        <w:br/>
      </w:r>
      <w:r>
        <w:rPr>
          <w:rStyle w:val="VerbatimChar"/>
        </w:rPr>
        <w:t>## 1  -1.6579369  0.571682476  0.27659132</w:t>
      </w:r>
      <w:r>
        <w:br/>
      </w:r>
      <w:r>
        <w:rPr>
          <w:rStyle w:val="VerbatimChar"/>
        </w:rPr>
        <w:t>## 2  -2.5759191  0.171154076 -0.39465359</w:t>
      </w:r>
      <w:r>
        <w:br/>
      </w:r>
      <w:r>
        <w:rPr>
          <w:rStyle w:val="VerbatimChar"/>
        </w:rPr>
        <w:t>## 3  -1.8500938  0.561523155 -0.32895929</w:t>
      </w:r>
      <w:r>
        <w:br/>
      </w:r>
      <w:r>
        <w:rPr>
          <w:rStyle w:val="VerbatimChar"/>
        </w:rPr>
        <w:t>## 4  -2.0029634 -0.279232617  0.20909576</w:t>
      </w:r>
      <w:r>
        <w:br/>
      </w:r>
      <w:r>
        <w:rPr>
          <w:rStyle w:val="VerbatimChar"/>
        </w:rPr>
        <w:t>## 5  -1.7019579 -0.553776982  0.53149553</w:t>
      </w:r>
      <w:r>
        <w:br/>
      </w:r>
      <w:r>
        <w:rPr>
          <w:rStyle w:val="VerbatimChar"/>
        </w:rPr>
        <w:t>## 6  -1.0237890  0.746472175  0.42698709</w:t>
      </w:r>
      <w:r>
        <w:br/>
      </w:r>
      <w:r>
        <w:rPr>
          <w:rStyle w:val="VerbatimChar"/>
        </w:rPr>
        <w:t>## 7  -0.9343334  0.599025432  0.24836634</w:t>
      </w:r>
      <w:r>
        <w:br/>
      </w:r>
      <w:r>
        <w:rPr>
          <w:rStyle w:val="VerbatimChar"/>
        </w:rPr>
        <w:lastRenderedPageBreak/>
        <w:t>## 8  -2.0297283 -0.031871212 -0.13372583</w:t>
      </w:r>
      <w:r>
        <w:br/>
      </w:r>
      <w:r>
        <w:rPr>
          <w:rStyle w:val="VerbatimChar"/>
        </w:rPr>
        <w:t>## 9  -2.2666815  0.246059593 -0.25427541</w:t>
      </w:r>
      <w:r>
        <w:br/>
      </w:r>
      <w:r>
        <w:rPr>
          <w:rStyle w:val="VerbatimChar"/>
        </w:rPr>
        <w:t>## 10 -2.6579342 -0.005870397 -0.16437182</w:t>
      </w:r>
      <w:r>
        <w:br/>
      </w:r>
      <w:r>
        <w:rPr>
          <w:rStyle w:val="VerbatimChar"/>
        </w:rPr>
        <w:t>## 11  1.3079701  0.359969524  0.41720262</w:t>
      </w:r>
      <w:r>
        <w:br/>
      </w:r>
      <w:r>
        <w:rPr>
          <w:rStyle w:val="VerbatimChar"/>
        </w:rPr>
        <w:t>## 12  0.9980941  1.269880082 -0.28446005</w:t>
      </w:r>
      <w:r>
        <w:br/>
      </w:r>
      <w:r>
        <w:rPr>
          <w:rStyle w:val="VerbatimChar"/>
        </w:rPr>
        <w:t>## 13  1.3110519  1.182549991 -0.11825137</w:t>
      </w:r>
      <w:r>
        <w:br/>
      </w:r>
      <w:r>
        <w:rPr>
          <w:rStyle w:val="VerbatimChar"/>
        </w:rPr>
        <w:t>## 14  1.6046169  1.232476842  0.15248740</w:t>
      </w:r>
      <w:r>
        <w:br/>
      </w:r>
      <w:r>
        <w:rPr>
          <w:rStyle w:val="VerbatimChar"/>
        </w:rPr>
        <w:t>## 15  1.2290368  1.005525517  0.11203039</w:t>
      </w:r>
      <w:r>
        <w:br/>
      </w:r>
      <w:r>
        <w:rPr>
          <w:rStyle w:val="VerbatimChar"/>
        </w:rPr>
        <w:t>## 16  0.8027869  0.651507049  0.04113399</w:t>
      </w:r>
      <w:r>
        <w:br/>
      </w:r>
      <w:r>
        <w:rPr>
          <w:rStyle w:val="VerbatimChar"/>
        </w:rPr>
        <w:t>## 17  0.8884538  0.880662669  0.23237339</w:t>
      </w:r>
      <w:r>
        <w:br/>
      </w:r>
      <w:r>
        <w:rPr>
          <w:rStyle w:val="VerbatimChar"/>
        </w:rPr>
        <w:t>## 18  1.5032773  0.978342557  0.09160858</w:t>
      </w:r>
      <w:r>
        <w:br/>
      </w:r>
      <w:r>
        <w:rPr>
          <w:rStyle w:val="VerbatimChar"/>
        </w:rPr>
        <w:t>## 19  1.1241139  0.484893331 -0.76606024</w:t>
      </w:r>
      <w:r>
        <w:br/>
      </w:r>
      <w:r>
        <w:rPr>
          <w:rStyle w:val="VerbatimChar"/>
        </w:rPr>
        <w:t>## 20  0.7141229  1.472874891 -0.01392787</w:t>
      </w:r>
      <w:r>
        <w:br/>
      </w:r>
      <w:r>
        <w:rPr>
          <w:rStyle w:val="VerbatimChar"/>
        </w:rPr>
        <w:t>## 21  1.1276809 -1.336079451  0.05473737</w:t>
      </w:r>
      <w:r>
        <w:br/>
      </w:r>
      <w:r>
        <w:rPr>
          <w:rStyle w:val="VerbatimChar"/>
        </w:rPr>
        <w:t>## 22  0.3206321 -1.229551905 -0.01435777</w:t>
      </w:r>
      <w:r>
        <w:br/>
      </w:r>
      <w:r>
        <w:rPr>
          <w:rStyle w:val="VerbatimChar"/>
        </w:rPr>
        <w:t>## 23  0.9474764 -1.159024498 -0.70700433</w:t>
      </w:r>
      <w:r>
        <w:br/>
      </w:r>
      <w:r>
        <w:rPr>
          <w:rStyle w:val="VerbatimChar"/>
        </w:rPr>
        <w:t>## 24  0.5478545 -1.331670861  0.35630217</w:t>
      </w:r>
      <w:r>
        <w:br/>
      </w:r>
      <w:r>
        <w:rPr>
          <w:rStyle w:val="VerbatimChar"/>
        </w:rPr>
        <w:t>## 25  1.3013734 -0.943475598 -0.26024587</w:t>
      </w:r>
      <w:r>
        <w:br/>
      </w:r>
      <w:r>
        <w:rPr>
          <w:rStyle w:val="VerbatimChar"/>
        </w:rPr>
        <w:t>## 26  0.6022446 -1.366839327  0.41257208</w:t>
      </w:r>
      <w:r>
        <w:br/>
      </w:r>
      <w:r>
        <w:rPr>
          <w:rStyle w:val="VerbatimChar"/>
        </w:rPr>
        <w:t>## 27  1.0307847 -0.864161491  0.18169711</w:t>
      </w:r>
      <w:r>
        <w:br/>
      </w:r>
      <w:r>
        <w:rPr>
          <w:rStyle w:val="VerbatimChar"/>
        </w:rPr>
        <w:t>## 28  0.4413646 -1.112674562 -0.05800904</w:t>
      </w:r>
      <w:r>
        <w:br/>
      </w:r>
      <w:r>
        <w:rPr>
          <w:rStyle w:val="VerbatimChar"/>
        </w:rPr>
        <w:t>## 29  0.4666995 -1.049140991 -0.04278934</w:t>
      </w:r>
      <w:r>
        <w:br/>
      </w:r>
      <w:r>
        <w:rPr>
          <w:rStyle w:val="VerbatimChar"/>
        </w:rPr>
        <w:t>## 30  0.4317024 -1.151229468 -0.20358933</w:t>
      </w:r>
    </w:p>
    <w:p w14:paraId="4AFD37DB" w14:textId="77777777" w:rsidR="00C62C5D" w:rsidRDefault="00000000">
      <w:pPr>
        <w:pStyle w:val="SourceCode"/>
      </w:pPr>
      <w:r>
        <w:rPr>
          <w:rStyle w:val="CommentTok"/>
        </w:rPr>
        <w:t>#PCA scores from loadings and the original data</w:t>
      </w:r>
      <w:r>
        <w:br/>
      </w:r>
      <w:r>
        <w:rPr>
          <w:rStyle w:val="NormalTok"/>
        </w:rPr>
        <w:t xml:space="preserve">mydata_scaled </w:t>
      </w:r>
      <w:r>
        <w:rPr>
          <w:rStyle w:val="OtherTok"/>
        </w:rPr>
        <w:t>=</w:t>
      </w:r>
      <w:r>
        <w:rPr>
          <w:rStyle w:val="NormalTok"/>
        </w:rPr>
        <w:t xml:space="preserve"> </w:t>
      </w:r>
      <w:r>
        <w:rPr>
          <w:rStyle w:val="FunctionTok"/>
        </w:rPr>
        <w:t>scale</w:t>
      </w:r>
      <w:r>
        <w:rPr>
          <w:rStyle w:val="NormalTok"/>
        </w:rPr>
        <w:t>(mydata)</w:t>
      </w:r>
      <w:r>
        <w:br/>
      </w:r>
      <w:r>
        <w:rPr>
          <w:rStyle w:val="NormalTok"/>
        </w:rPr>
        <w:t xml:space="preserve">scores_manual </w:t>
      </w:r>
      <w:r>
        <w:rPr>
          <w:rStyle w:val="OtherTok"/>
        </w:rPr>
        <w:t>&lt;-</w:t>
      </w:r>
      <w:r>
        <w:rPr>
          <w:rStyle w:val="NormalTok"/>
        </w:rPr>
        <w:t xml:space="preserve"> </w:t>
      </w:r>
      <w:proofErr w:type="gramStart"/>
      <w:r>
        <w:rPr>
          <w:rStyle w:val="FunctionTok"/>
        </w:rPr>
        <w:t>as.matrix</w:t>
      </w:r>
      <w:proofErr w:type="gramEnd"/>
      <w:r>
        <w:rPr>
          <w:rStyle w:val="NormalTok"/>
        </w:rPr>
        <w:t xml:space="preserve">(mydata_scaled) </w:t>
      </w:r>
      <w:r>
        <w:rPr>
          <w:rStyle w:val="SpecialCharTok"/>
        </w:rPr>
        <w:t>%*%</w:t>
      </w:r>
      <w:r>
        <w:rPr>
          <w:rStyle w:val="NormalTok"/>
        </w:rPr>
        <w:t xml:space="preserve"> loadings</w:t>
      </w:r>
      <w:r>
        <w:br/>
      </w:r>
      <w:r>
        <w:rPr>
          <w:rStyle w:val="NormalTok"/>
        </w:rPr>
        <w:t>scores_manual</w:t>
      </w:r>
    </w:p>
    <w:p w14:paraId="6F54AA37" w14:textId="77777777" w:rsidR="00C62C5D" w:rsidRDefault="00000000">
      <w:pPr>
        <w:pStyle w:val="SourceCode"/>
      </w:pPr>
      <w:r>
        <w:rPr>
          <w:rStyle w:val="VerbatimChar"/>
        </w:rPr>
        <w:t>##           PC1          PC2         PC3</w:t>
      </w:r>
      <w:r>
        <w:br/>
      </w:r>
      <w:r>
        <w:rPr>
          <w:rStyle w:val="VerbatimChar"/>
        </w:rPr>
        <w:t>## 1  -1.6579369  0.571682476  0.27659132</w:t>
      </w:r>
      <w:r>
        <w:br/>
      </w:r>
      <w:r>
        <w:rPr>
          <w:rStyle w:val="VerbatimChar"/>
        </w:rPr>
        <w:t>## 2  -2.5759191  0.171154076 -0.39465359</w:t>
      </w:r>
      <w:r>
        <w:br/>
      </w:r>
      <w:r>
        <w:rPr>
          <w:rStyle w:val="VerbatimChar"/>
        </w:rPr>
        <w:t>## 3  -1.8500938  0.561523155 -0.32895929</w:t>
      </w:r>
      <w:r>
        <w:br/>
      </w:r>
      <w:r>
        <w:rPr>
          <w:rStyle w:val="VerbatimChar"/>
        </w:rPr>
        <w:t>## 4  -2.0029634 -0.279232617  0.20909576</w:t>
      </w:r>
      <w:r>
        <w:br/>
      </w:r>
      <w:r>
        <w:rPr>
          <w:rStyle w:val="VerbatimChar"/>
        </w:rPr>
        <w:t>## 5  -1.7019579 -0.553776982  0.53149553</w:t>
      </w:r>
      <w:r>
        <w:br/>
      </w:r>
      <w:r>
        <w:rPr>
          <w:rStyle w:val="VerbatimChar"/>
        </w:rPr>
        <w:t>## 6  -1.0237890  0.746472175  0.42698709</w:t>
      </w:r>
      <w:r>
        <w:br/>
      </w:r>
      <w:r>
        <w:rPr>
          <w:rStyle w:val="VerbatimChar"/>
        </w:rPr>
        <w:t>## 7  -0.9343334  0.599025432  0.24836634</w:t>
      </w:r>
      <w:r>
        <w:br/>
      </w:r>
      <w:r>
        <w:rPr>
          <w:rStyle w:val="VerbatimChar"/>
        </w:rPr>
        <w:t>## 8  -2.0297283 -0.031871212 -0.13372583</w:t>
      </w:r>
      <w:r>
        <w:br/>
      </w:r>
      <w:r>
        <w:rPr>
          <w:rStyle w:val="VerbatimChar"/>
        </w:rPr>
        <w:t>## 9  -2.2666815  0.246059593 -0.25427541</w:t>
      </w:r>
      <w:r>
        <w:br/>
      </w:r>
      <w:r>
        <w:rPr>
          <w:rStyle w:val="VerbatimChar"/>
        </w:rPr>
        <w:t>## 10 -2.6579342 -0.005870397 -0.16437182</w:t>
      </w:r>
      <w:r>
        <w:br/>
      </w:r>
      <w:r>
        <w:rPr>
          <w:rStyle w:val="VerbatimChar"/>
        </w:rPr>
        <w:t>## 11  1.3079701  0.359969524  0.41720262</w:t>
      </w:r>
      <w:r>
        <w:br/>
      </w:r>
      <w:r>
        <w:rPr>
          <w:rStyle w:val="VerbatimChar"/>
        </w:rPr>
        <w:t>## 12  0.9980941  1.269880082 -0.28446005</w:t>
      </w:r>
      <w:r>
        <w:br/>
      </w:r>
      <w:r>
        <w:rPr>
          <w:rStyle w:val="VerbatimChar"/>
        </w:rPr>
        <w:t>## 13  1.3110519  1.182549991 -0.11825137</w:t>
      </w:r>
      <w:r>
        <w:br/>
      </w:r>
      <w:r>
        <w:rPr>
          <w:rStyle w:val="VerbatimChar"/>
        </w:rPr>
        <w:t>## 14  1.6046169  1.232476842  0.15248740</w:t>
      </w:r>
      <w:r>
        <w:br/>
      </w:r>
      <w:r>
        <w:rPr>
          <w:rStyle w:val="VerbatimChar"/>
        </w:rPr>
        <w:t>## 15  1.2290368  1.005525517  0.11203039</w:t>
      </w:r>
      <w:r>
        <w:br/>
      </w:r>
      <w:r>
        <w:rPr>
          <w:rStyle w:val="VerbatimChar"/>
        </w:rPr>
        <w:t>## 16  0.8027869  0.651507049  0.04113399</w:t>
      </w:r>
      <w:r>
        <w:br/>
      </w:r>
      <w:r>
        <w:rPr>
          <w:rStyle w:val="VerbatimChar"/>
        </w:rPr>
        <w:t>## 17  0.8884538  0.880662669  0.23237339</w:t>
      </w:r>
      <w:r>
        <w:br/>
      </w:r>
      <w:r>
        <w:rPr>
          <w:rStyle w:val="VerbatimChar"/>
        </w:rPr>
        <w:t>## 18  1.5032773  0.978342557  0.09160858</w:t>
      </w:r>
      <w:r>
        <w:br/>
      </w:r>
      <w:r>
        <w:rPr>
          <w:rStyle w:val="VerbatimChar"/>
        </w:rPr>
        <w:t>## 19  1.1241139  0.484893331 -0.76606024</w:t>
      </w:r>
      <w:r>
        <w:br/>
      </w:r>
      <w:r>
        <w:rPr>
          <w:rStyle w:val="VerbatimChar"/>
        </w:rPr>
        <w:t>## 20  0.7141229  1.472874891 -0.01392787</w:t>
      </w:r>
      <w:r>
        <w:br/>
      </w:r>
      <w:r>
        <w:rPr>
          <w:rStyle w:val="VerbatimChar"/>
        </w:rPr>
        <w:lastRenderedPageBreak/>
        <w:t>## 21  1.1276809 -1.336079451  0.05473737</w:t>
      </w:r>
      <w:r>
        <w:br/>
      </w:r>
      <w:r>
        <w:rPr>
          <w:rStyle w:val="VerbatimChar"/>
        </w:rPr>
        <w:t>## 22  0.3206321 -1.229551905 -0.01435777</w:t>
      </w:r>
      <w:r>
        <w:br/>
      </w:r>
      <w:r>
        <w:rPr>
          <w:rStyle w:val="VerbatimChar"/>
        </w:rPr>
        <w:t>## 23  0.9474764 -1.159024498 -0.70700433</w:t>
      </w:r>
      <w:r>
        <w:br/>
      </w:r>
      <w:r>
        <w:rPr>
          <w:rStyle w:val="VerbatimChar"/>
        </w:rPr>
        <w:t>## 24  0.5478545 -1.331670861  0.35630217</w:t>
      </w:r>
      <w:r>
        <w:br/>
      </w:r>
      <w:r>
        <w:rPr>
          <w:rStyle w:val="VerbatimChar"/>
        </w:rPr>
        <w:t>## 25  1.3013734 -0.943475598 -0.26024587</w:t>
      </w:r>
      <w:r>
        <w:br/>
      </w:r>
      <w:r>
        <w:rPr>
          <w:rStyle w:val="VerbatimChar"/>
        </w:rPr>
        <w:t>## 26  0.6022446 -1.366839327  0.41257208</w:t>
      </w:r>
      <w:r>
        <w:br/>
      </w:r>
      <w:r>
        <w:rPr>
          <w:rStyle w:val="VerbatimChar"/>
        </w:rPr>
        <w:t>## 27  1.0307847 -0.864161491  0.18169711</w:t>
      </w:r>
      <w:r>
        <w:br/>
      </w:r>
      <w:r>
        <w:rPr>
          <w:rStyle w:val="VerbatimChar"/>
        </w:rPr>
        <w:t>## 28  0.4413646 -1.112674562 -0.05800904</w:t>
      </w:r>
      <w:r>
        <w:br/>
      </w:r>
      <w:r>
        <w:rPr>
          <w:rStyle w:val="VerbatimChar"/>
        </w:rPr>
        <w:t>## 29  0.4666995 -1.049140991 -0.04278934</w:t>
      </w:r>
      <w:r>
        <w:br/>
      </w:r>
      <w:r>
        <w:rPr>
          <w:rStyle w:val="VerbatimChar"/>
        </w:rPr>
        <w:t>## 30  0.4317024 -1.151229468 -0.20358933</w:t>
      </w:r>
    </w:p>
    <w:p w14:paraId="5983AFE2" w14:textId="7FF2C2CB" w:rsidR="00681ECA" w:rsidRDefault="00000000" w:rsidP="00681ECA">
      <w:pPr>
        <w:pStyle w:val="SourceCode"/>
        <w:rPr>
          <w:rStyle w:val="CommentTok"/>
        </w:rPr>
      </w:pPr>
      <w:r>
        <w:rPr>
          <w:rStyle w:val="CommentTok"/>
        </w:rPr>
        <w:t># This calculation uses matrix multiplication (%*%) to project the standardized data onto the PCA loadings.</w:t>
      </w:r>
      <w:bookmarkStart w:id="2" w:name="q1b."/>
      <w:bookmarkEnd w:id="1"/>
    </w:p>
    <w:p w14:paraId="12801171" w14:textId="2761B849" w:rsidR="00681ECA" w:rsidRPr="00681ECA" w:rsidRDefault="00681ECA" w:rsidP="00681ECA">
      <w:pPr>
        <w:pStyle w:val="a9"/>
      </w:pPr>
      <w:r w:rsidRPr="00681ECA">
        <w:rPr>
          <w:highlight w:val="yellow"/>
        </w:rPr>
        <w:t>PCA scores using loadings and PCA scores original math/chem/bio scores are the same.</w:t>
      </w:r>
    </w:p>
    <w:p w14:paraId="5A459975" w14:textId="79F3A14D" w:rsidR="00C62C5D" w:rsidRDefault="00000000">
      <w:pPr>
        <w:pStyle w:val="1"/>
      </w:pPr>
      <w:r>
        <w:t>Q1b.</w:t>
      </w:r>
    </w:p>
    <w:p w14:paraId="3B1D05CE" w14:textId="77777777" w:rsidR="00C62C5D" w:rsidRDefault="00000000">
      <w:pPr>
        <w:pStyle w:val="FirstParagraph"/>
      </w:pPr>
      <w:r>
        <w:t xml:space="preserve">Since eigenvalues are variances of principal compoments, we can calculate the percent variance explained of each component by diving the eigenvalue of each component by the sum of all eigenvalues. Given that </w:t>
      </w:r>
      <w:proofErr w:type="gramStart"/>
      <w:r>
        <w:t>mydata.ppca</w:t>
      </w:r>
      <w:proofErr w:type="gramEnd"/>
      <w:r>
        <w:t>$sdev is square roots of eigenvalues store…</w:t>
      </w:r>
    </w:p>
    <w:p w14:paraId="637483AE" w14:textId="77777777" w:rsidR="00C62C5D" w:rsidRDefault="00000000">
      <w:pPr>
        <w:pStyle w:val="SourceCode"/>
      </w:pPr>
      <w:r>
        <w:rPr>
          <w:rStyle w:val="NormalTok"/>
        </w:rPr>
        <w:t xml:space="preserve">eigenvalues </w:t>
      </w:r>
      <w:r>
        <w:rPr>
          <w:rStyle w:val="OtherTok"/>
        </w:rPr>
        <w:t>&lt;-</w:t>
      </w:r>
      <w:r>
        <w:rPr>
          <w:rStyle w:val="NormalTok"/>
        </w:rPr>
        <w:t xml:space="preserve"> mydata.pca</w:t>
      </w:r>
      <w:r>
        <w:rPr>
          <w:rStyle w:val="SpecialCharTok"/>
        </w:rPr>
        <w:t>$</w:t>
      </w:r>
      <w:r>
        <w:rPr>
          <w:rStyle w:val="NormalTok"/>
        </w:rPr>
        <w:t>sdev</w:t>
      </w:r>
      <w:r>
        <w:rPr>
          <w:rStyle w:val="SpecialCharTok"/>
        </w:rPr>
        <w:t>^</w:t>
      </w:r>
      <w:r>
        <w:rPr>
          <w:rStyle w:val="DecValTok"/>
        </w:rPr>
        <w:t>2</w:t>
      </w:r>
      <w:r>
        <w:br/>
      </w:r>
      <w:r>
        <w:rPr>
          <w:rStyle w:val="NormalTok"/>
        </w:rPr>
        <w:t xml:space="preserve">total_variance </w:t>
      </w:r>
      <w:r>
        <w:rPr>
          <w:rStyle w:val="OtherTok"/>
        </w:rPr>
        <w:t>&lt;-</w:t>
      </w:r>
      <w:r>
        <w:rPr>
          <w:rStyle w:val="NormalTok"/>
        </w:rPr>
        <w:t xml:space="preserve"> </w:t>
      </w:r>
      <w:r>
        <w:rPr>
          <w:rStyle w:val="FunctionTok"/>
        </w:rPr>
        <w:t>sum</w:t>
      </w:r>
      <w:r>
        <w:rPr>
          <w:rStyle w:val="NormalTok"/>
        </w:rPr>
        <w:t>(eigenvalues)</w:t>
      </w:r>
      <w:r>
        <w:br/>
      </w:r>
      <w:r>
        <w:rPr>
          <w:rStyle w:val="NormalTok"/>
        </w:rPr>
        <w:t xml:space="preserve">percent_variance_explained </w:t>
      </w:r>
      <w:r>
        <w:rPr>
          <w:rStyle w:val="OtherTok"/>
        </w:rPr>
        <w:t>&lt;-</w:t>
      </w:r>
      <w:r>
        <w:rPr>
          <w:rStyle w:val="NormalTok"/>
        </w:rPr>
        <w:t xml:space="preserve"> (eigenvalues </w:t>
      </w:r>
      <w:r>
        <w:rPr>
          <w:rStyle w:val="SpecialCharTok"/>
        </w:rPr>
        <w:t>/</w:t>
      </w:r>
      <w:r>
        <w:rPr>
          <w:rStyle w:val="NormalTok"/>
        </w:rPr>
        <w:t xml:space="preserve"> total_variance) </w:t>
      </w:r>
      <w:r>
        <w:rPr>
          <w:rStyle w:val="SpecialCharTok"/>
        </w:rPr>
        <w:t>*</w:t>
      </w:r>
      <w:r>
        <w:rPr>
          <w:rStyle w:val="NormalTok"/>
        </w:rPr>
        <w:t xml:space="preserve"> </w:t>
      </w:r>
      <w:r>
        <w:rPr>
          <w:rStyle w:val="DecValTok"/>
        </w:rPr>
        <w:t>100</w:t>
      </w:r>
      <w:r>
        <w:br/>
      </w:r>
      <w:r>
        <w:rPr>
          <w:rStyle w:val="NormalTok"/>
        </w:rPr>
        <w:t>percent_variance_</w:t>
      </w:r>
      <w:proofErr w:type="gramStart"/>
      <w:r>
        <w:rPr>
          <w:rStyle w:val="NormalTok"/>
        </w:rPr>
        <w:t>explained</w:t>
      </w:r>
      <w:proofErr w:type="gramEnd"/>
    </w:p>
    <w:p w14:paraId="07EC8DDF" w14:textId="77777777" w:rsidR="00C62C5D" w:rsidRDefault="00000000">
      <w:pPr>
        <w:pStyle w:val="SourceCode"/>
      </w:pPr>
      <w:r>
        <w:rPr>
          <w:rStyle w:val="VerbatimChar"/>
        </w:rPr>
        <w:t>## [1] 66.928022 29.</w:t>
      </w:r>
      <w:proofErr w:type="gramStart"/>
      <w:r>
        <w:rPr>
          <w:rStyle w:val="VerbatimChar"/>
        </w:rPr>
        <w:t>711364  3.360614</w:t>
      </w:r>
      <w:proofErr w:type="gramEnd"/>
    </w:p>
    <w:p w14:paraId="190B4775" w14:textId="77777777" w:rsidR="00C62C5D" w:rsidRPr="00681ECA" w:rsidRDefault="00000000">
      <w:pPr>
        <w:pStyle w:val="Compact"/>
        <w:numPr>
          <w:ilvl w:val="0"/>
          <w:numId w:val="2"/>
        </w:numPr>
        <w:rPr>
          <w:highlight w:val="yellow"/>
        </w:rPr>
      </w:pPr>
      <w:r w:rsidRPr="00681ECA">
        <w:rPr>
          <w:highlight w:val="yellow"/>
        </w:rPr>
        <w:t>The percent variance explained of PC1 is 66.9280223%</w:t>
      </w:r>
      <w:r w:rsidRPr="00681ECA">
        <w:rPr>
          <w:highlight w:val="yellow"/>
        </w:rPr>
        <w:t>，</w:t>
      </w:r>
      <w:r w:rsidRPr="00681ECA">
        <w:rPr>
          <w:highlight w:val="yellow"/>
        </w:rPr>
        <w:t>the percent variance explained of PC2 is 29.7113637%, the percent variance explained of PC3 is 3.360614%.</w:t>
      </w:r>
    </w:p>
    <w:p w14:paraId="60C103C2" w14:textId="77777777" w:rsidR="00C62C5D" w:rsidRDefault="00000000">
      <w:pPr>
        <w:pStyle w:val="1"/>
      </w:pPr>
      <w:bookmarkStart w:id="3" w:name="q1c."/>
      <w:bookmarkEnd w:id="2"/>
      <w:r>
        <w:t>Q1c.</w:t>
      </w:r>
    </w:p>
    <w:p w14:paraId="67BA026A" w14:textId="77777777" w:rsidR="00C62C5D" w:rsidRDefault="00000000">
      <w:pPr>
        <w:pStyle w:val="SourceCode"/>
      </w:pPr>
      <w:r>
        <w:rPr>
          <w:rStyle w:val="FunctionTok"/>
        </w:rPr>
        <w:t>plot</w:t>
      </w:r>
      <w:r>
        <w:rPr>
          <w:rStyle w:val="NormalTok"/>
        </w:rPr>
        <w:t>(scores[,</w:t>
      </w:r>
      <w:r>
        <w:rPr>
          <w:rStyle w:val="DecValTok"/>
        </w:rPr>
        <w:t>1</w:t>
      </w:r>
      <w:r>
        <w:rPr>
          <w:rStyle w:val="SpecialCharTok"/>
        </w:rPr>
        <w:t>:</w:t>
      </w:r>
      <w:r>
        <w:rPr>
          <w:rStyle w:val="DecValTok"/>
        </w:rPr>
        <w:t>2</w:t>
      </w:r>
      <w:r>
        <w:rPr>
          <w:rStyle w:val="NormalTok"/>
        </w:rPr>
        <w:t>],</w:t>
      </w:r>
      <w:r>
        <w:br/>
      </w:r>
      <w:r>
        <w:rPr>
          <w:rStyle w:val="AttributeTok"/>
        </w:rPr>
        <w:t>xlim=</w:t>
      </w:r>
      <w:r>
        <w:rPr>
          <w:rStyle w:val="FunctionTok"/>
        </w:rPr>
        <w:t>c</w:t>
      </w:r>
      <w:r>
        <w:rPr>
          <w:rStyle w:val="NormalTok"/>
        </w:rPr>
        <w:t>(</w:t>
      </w:r>
      <w:r>
        <w:rPr>
          <w:rStyle w:val="FunctionTok"/>
        </w:rPr>
        <w:t>min</w:t>
      </w:r>
      <w:r>
        <w:rPr>
          <w:rStyle w:val="NormalTok"/>
        </w:rPr>
        <w:t>(scores[,</w:t>
      </w:r>
      <w:r>
        <w:rPr>
          <w:rStyle w:val="DecValTok"/>
        </w:rPr>
        <w:t>1</w:t>
      </w:r>
      <w:r>
        <w:rPr>
          <w:rStyle w:val="SpecialCharTok"/>
        </w:rPr>
        <w:t>:</w:t>
      </w:r>
      <w:r>
        <w:rPr>
          <w:rStyle w:val="DecValTok"/>
        </w:rPr>
        <w:t>2</w:t>
      </w:r>
      <w:r>
        <w:rPr>
          <w:rStyle w:val="NormalTok"/>
        </w:rPr>
        <w:t>]),</w:t>
      </w:r>
      <w:r>
        <w:rPr>
          <w:rStyle w:val="FunctionTok"/>
        </w:rPr>
        <w:t>max</w:t>
      </w:r>
      <w:r>
        <w:rPr>
          <w:rStyle w:val="NormalTok"/>
        </w:rPr>
        <w:t>(scores[,</w:t>
      </w:r>
      <w:r>
        <w:rPr>
          <w:rStyle w:val="DecValTok"/>
        </w:rPr>
        <w:t>1</w:t>
      </w:r>
      <w:r>
        <w:rPr>
          <w:rStyle w:val="SpecialCharTok"/>
        </w:rPr>
        <w:t>:</w:t>
      </w:r>
      <w:r>
        <w:rPr>
          <w:rStyle w:val="DecValTok"/>
        </w:rPr>
        <w:t>2</w:t>
      </w:r>
      <w:r>
        <w:rPr>
          <w:rStyle w:val="NormalTok"/>
        </w:rPr>
        <w:t>])),</w:t>
      </w:r>
      <w:r>
        <w:rPr>
          <w:rStyle w:val="AttributeTok"/>
        </w:rPr>
        <w:t>ylim=</w:t>
      </w:r>
      <w:r>
        <w:rPr>
          <w:rStyle w:val="FunctionTok"/>
        </w:rPr>
        <w:t>c</w:t>
      </w:r>
      <w:r>
        <w:rPr>
          <w:rStyle w:val="NormalTok"/>
        </w:rPr>
        <w:t>(</w:t>
      </w:r>
      <w:r>
        <w:rPr>
          <w:rStyle w:val="FunctionTok"/>
        </w:rPr>
        <w:t>min</w:t>
      </w:r>
      <w:r>
        <w:rPr>
          <w:rStyle w:val="NormalTok"/>
        </w:rPr>
        <w:t>(scores[,</w:t>
      </w:r>
      <w:r>
        <w:rPr>
          <w:rStyle w:val="DecValTok"/>
        </w:rPr>
        <w:t>1</w:t>
      </w:r>
      <w:r>
        <w:rPr>
          <w:rStyle w:val="SpecialCharTok"/>
        </w:rPr>
        <w:t>:</w:t>
      </w:r>
      <w:r>
        <w:rPr>
          <w:rStyle w:val="DecValTok"/>
        </w:rPr>
        <w:t>2</w:t>
      </w:r>
      <w:r>
        <w:rPr>
          <w:rStyle w:val="NormalTok"/>
        </w:rPr>
        <w:t>]),</w:t>
      </w:r>
      <w:r>
        <w:rPr>
          <w:rStyle w:val="FunctionTok"/>
        </w:rPr>
        <w:t>max</w:t>
      </w:r>
      <w:r>
        <w:rPr>
          <w:rStyle w:val="NormalTok"/>
        </w:rPr>
        <w:t>(scores[,</w:t>
      </w:r>
      <w:r>
        <w:rPr>
          <w:rStyle w:val="DecValTok"/>
        </w:rPr>
        <w:t>1</w:t>
      </w:r>
      <w:r>
        <w:rPr>
          <w:rStyle w:val="SpecialCharTok"/>
        </w:rPr>
        <w:t>:</w:t>
      </w:r>
      <w:r>
        <w:rPr>
          <w:rStyle w:val="DecValTok"/>
        </w:rPr>
        <w:t>2</w:t>
      </w:r>
      <w:r>
        <w:rPr>
          <w:rStyle w:val="NormalTok"/>
        </w:rPr>
        <w:t>])))</w:t>
      </w:r>
      <w:r>
        <w:br/>
      </w:r>
      <w:r>
        <w:rPr>
          <w:rStyle w:val="FunctionTok"/>
        </w:rPr>
        <w:t>text</w:t>
      </w:r>
      <w:r>
        <w:rPr>
          <w:rStyle w:val="NormalTok"/>
        </w:rPr>
        <w:t>(scores[,</w:t>
      </w:r>
      <w:r>
        <w:rPr>
          <w:rStyle w:val="DecValTok"/>
        </w:rPr>
        <w:t>1</w:t>
      </w:r>
      <w:r>
        <w:rPr>
          <w:rStyle w:val="NormalTok"/>
        </w:rPr>
        <w:t>], scores[,</w:t>
      </w:r>
      <w:r>
        <w:rPr>
          <w:rStyle w:val="DecValTok"/>
        </w:rPr>
        <w:t>2</w:t>
      </w:r>
      <w:r>
        <w:rPr>
          <w:rStyle w:val="NormalTok"/>
        </w:rPr>
        <w:t xml:space="preserve">], </w:t>
      </w:r>
      <w:r>
        <w:rPr>
          <w:rStyle w:val="FunctionTok"/>
        </w:rPr>
        <w:t>rownames</w:t>
      </w:r>
      <w:r>
        <w:rPr>
          <w:rStyle w:val="NormalTok"/>
        </w:rPr>
        <w:t xml:space="preserve">(scores), </w:t>
      </w:r>
      <w:r>
        <w:rPr>
          <w:rStyle w:val="AttributeTok"/>
        </w:rPr>
        <w:t>col=</w:t>
      </w:r>
      <w:r>
        <w:rPr>
          <w:rStyle w:val="StringTok"/>
        </w:rPr>
        <w:t>"blue"</w:t>
      </w:r>
      <w:r>
        <w:rPr>
          <w:rStyle w:val="NormalTok"/>
        </w:rPr>
        <w:t xml:space="preserve">, </w:t>
      </w:r>
      <w:r>
        <w:rPr>
          <w:rStyle w:val="AttributeTok"/>
        </w:rPr>
        <w:t>cex=</w:t>
      </w:r>
      <w:r>
        <w:rPr>
          <w:rStyle w:val="FloatTok"/>
        </w:rPr>
        <w:t>0.7</w:t>
      </w:r>
      <w:r>
        <w:rPr>
          <w:rStyle w:val="NormalTok"/>
        </w:rPr>
        <w:t xml:space="preserve">, </w:t>
      </w:r>
      <w:r>
        <w:rPr>
          <w:rStyle w:val="AttributeTok"/>
        </w:rPr>
        <w:t>pos=</w:t>
      </w:r>
      <w:r>
        <w:rPr>
          <w:rStyle w:val="DecValTok"/>
        </w:rPr>
        <w:t>3</w:t>
      </w:r>
      <w:r>
        <w:rPr>
          <w:rStyle w:val="NormalTok"/>
        </w:rPr>
        <w:t>)</w:t>
      </w:r>
      <w:r>
        <w:br/>
      </w:r>
      <w:r>
        <w:rPr>
          <w:rStyle w:val="FunctionTok"/>
        </w:rPr>
        <w:t>title</w:t>
      </w:r>
      <w:r>
        <w:rPr>
          <w:rStyle w:val="NormalTok"/>
        </w:rPr>
        <w:t>(</w:t>
      </w:r>
      <w:r>
        <w:rPr>
          <w:rStyle w:val="StringTok"/>
        </w:rPr>
        <w:t>"Plot of PC1 vs. PC2"</w:t>
      </w:r>
      <w:r>
        <w:rPr>
          <w:rStyle w:val="NormalTok"/>
        </w:rPr>
        <w:t>)</w:t>
      </w:r>
    </w:p>
    <w:p w14:paraId="65FB8DA6" w14:textId="77777777" w:rsidR="00C62C5D" w:rsidRDefault="00000000">
      <w:pPr>
        <w:pStyle w:val="FirstParagraph"/>
      </w:pPr>
      <w:r>
        <w:rPr>
          <w:noProof/>
        </w:rPr>
        <w:lastRenderedPageBreak/>
        <w:drawing>
          <wp:inline distT="0" distB="0" distL="0" distR="0" wp14:anchorId="6FCB294D" wp14:editId="5FFC629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8139_rl3328_HW3_files/figure-docx/PC_vs_PC_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E75FDC8" w14:textId="77777777" w:rsidR="00C62C5D" w:rsidRDefault="00000000">
      <w:pPr>
        <w:pStyle w:val="SourceCode"/>
      </w:pPr>
      <w:r>
        <w:rPr>
          <w:rStyle w:val="FunctionTok"/>
        </w:rPr>
        <w:t>plot</w:t>
      </w:r>
      <w:r>
        <w:rPr>
          <w:rStyle w:val="NormalTok"/>
        </w:rPr>
        <w:t>(scores[,</w:t>
      </w:r>
      <w:r>
        <w:rPr>
          <w:rStyle w:val="SpecialCharTok"/>
        </w:rPr>
        <w:t>-</w:t>
      </w:r>
      <w:r>
        <w:rPr>
          <w:rStyle w:val="DecValTok"/>
        </w:rPr>
        <w:t>2</w:t>
      </w:r>
      <w:r>
        <w:rPr>
          <w:rStyle w:val="NormalTok"/>
        </w:rPr>
        <w:t>],</w:t>
      </w:r>
      <w:r>
        <w:br/>
      </w:r>
      <w:r>
        <w:rPr>
          <w:rStyle w:val="AttributeTok"/>
        </w:rPr>
        <w:t>xlim=</w:t>
      </w:r>
      <w:r>
        <w:rPr>
          <w:rStyle w:val="FunctionTok"/>
        </w:rPr>
        <w:t>c</w:t>
      </w:r>
      <w:r>
        <w:rPr>
          <w:rStyle w:val="NormalTok"/>
        </w:rPr>
        <w:t>(</w:t>
      </w:r>
      <w:r>
        <w:rPr>
          <w:rStyle w:val="FunctionTok"/>
        </w:rPr>
        <w:t>min</w:t>
      </w:r>
      <w:r>
        <w:rPr>
          <w:rStyle w:val="NormalTok"/>
        </w:rPr>
        <w:t>(scores[,</w:t>
      </w:r>
      <w:r>
        <w:rPr>
          <w:rStyle w:val="SpecialCharTok"/>
        </w:rPr>
        <w:t>-</w:t>
      </w:r>
      <w:r>
        <w:rPr>
          <w:rStyle w:val="DecValTok"/>
        </w:rPr>
        <w:t>2</w:t>
      </w:r>
      <w:r>
        <w:rPr>
          <w:rStyle w:val="NormalTok"/>
        </w:rPr>
        <w:t>]),</w:t>
      </w:r>
      <w:r>
        <w:rPr>
          <w:rStyle w:val="FunctionTok"/>
        </w:rPr>
        <w:t>max</w:t>
      </w:r>
      <w:r>
        <w:rPr>
          <w:rStyle w:val="NormalTok"/>
        </w:rPr>
        <w:t>(scores[,</w:t>
      </w:r>
      <w:r>
        <w:rPr>
          <w:rStyle w:val="SpecialCharTok"/>
        </w:rPr>
        <w:t>-</w:t>
      </w:r>
      <w:r>
        <w:rPr>
          <w:rStyle w:val="DecValTok"/>
        </w:rPr>
        <w:t>2</w:t>
      </w:r>
      <w:r>
        <w:rPr>
          <w:rStyle w:val="NormalTok"/>
        </w:rPr>
        <w:t>])),</w:t>
      </w:r>
      <w:r>
        <w:rPr>
          <w:rStyle w:val="AttributeTok"/>
        </w:rPr>
        <w:t>ylim=</w:t>
      </w:r>
      <w:r>
        <w:rPr>
          <w:rStyle w:val="FunctionTok"/>
        </w:rPr>
        <w:t>c</w:t>
      </w:r>
      <w:r>
        <w:rPr>
          <w:rStyle w:val="NormalTok"/>
        </w:rPr>
        <w:t>(</w:t>
      </w:r>
      <w:r>
        <w:rPr>
          <w:rStyle w:val="FunctionTok"/>
        </w:rPr>
        <w:t>min</w:t>
      </w:r>
      <w:r>
        <w:rPr>
          <w:rStyle w:val="NormalTok"/>
        </w:rPr>
        <w:t>(scores[,</w:t>
      </w:r>
      <w:r>
        <w:rPr>
          <w:rStyle w:val="SpecialCharTok"/>
        </w:rPr>
        <w:t>-</w:t>
      </w:r>
      <w:r>
        <w:rPr>
          <w:rStyle w:val="DecValTok"/>
        </w:rPr>
        <w:t>2</w:t>
      </w:r>
      <w:r>
        <w:rPr>
          <w:rStyle w:val="NormalTok"/>
        </w:rPr>
        <w:t>]),</w:t>
      </w:r>
      <w:r>
        <w:rPr>
          <w:rStyle w:val="FunctionTok"/>
        </w:rPr>
        <w:t>max</w:t>
      </w:r>
      <w:r>
        <w:rPr>
          <w:rStyle w:val="NormalTok"/>
        </w:rPr>
        <w:t>(scores[,</w:t>
      </w:r>
      <w:r>
        <w:rPr>
          <w:rStyle w:val="SpecialCharTok"/>
        </w:rPr>
        <w:t>-</w:t>
      </w:r>
      <w:r>
        <w:rPr>
          <w:rStyle w:val="DecValTok"/>
        </w:rPr>
        <w:t>2</w:t>
      </w:r>
      <w:r>
        <w:rPr>
          <w:rStyle w:val="NormalTok"/>
        </w:rPr>
        <w:t>])))</w:t>
      </w:r>
      <w:r>
        <w:br/>
      </w:r>
      <w:r>
        <w:rPr>
          <w:rStyle w:val="FunctionTok"/>
        </w:rPr>
        <w:t>text</w:t>
      </w:r>
      <w:r>
        <w:rPr>
          <w:rStyle w:val="NormalTok"/>
        </w:rPr>
        <w:t>(scores[,</w:t>
      </w:r>
      <w:r>
        <w:rPr>
          <w:rStyle w:val="DecValTok"/>
        </w:rPr>
        <w:t>1</w:t>
      </w:r>
      <w:r>
        <w:rPr>
          <w:rStyle w:val="NormalTok"/>
        </w:rPr>
        <w:t>], scores[,</w:t>
      </w:r>
      <w:r>
        <w:rPr>
          <w:rStyle w:val="DecValTok"/>
        </w:rPr>
        <w:t>3</w:t>
      </w:r>
      <w:r>
        <w:rPr>
          <w:rStyle w:val="NormalTok"/>
        </w:rPr>
        <w:t xml:space="preserve">], </w:t>
      </w:r>
      <w:r>
        <w:rPr>
          <w:rStyle w:val="FunctionTok"/>
        </w:rPr>
        <w:t>rownames</w:t>
      </w:r>
      <w:r>
        <w:rPr>
          <w:rStyle w:val="NormalTok"/>
        </w:rPr>
        <w:t xml:space="preserve">(scores), </w:t>
      </w:r>
      <w:r>
        <w:rPr>
          <w:rStyle w:val="AttributeTok"/>
        </w:rPr>
        <w:t>col=</w:t>
      </w:r>
      <w:r>
        <w:rPr>
          <w:rStyle w:val="StringTok"/>
        </w:rPr>
        <w:t>"blue"</w:t>
      </w:r>
      <w:r>
        <w:rPr>
          <w:rStyle w:val="NormalTok"/>
        </w:rPr>
        <w:t xml:space="preserve">, </w:t>
      </w:r>
      <w:r>
        <w:rPr>
          <w:rStyle w:val="AttributeTok"/>
        </w:rPr>
        <w:t>cex=</w:t>
      </w:r>
      <w:r>
        <w:rPr>
          <w:rStyle w:val="FloatTok"/>
        </w:rPr>
        <w:t>0.7</w:t>
      </w:r>
      <w:r>
        <w:rPr>
          <w:rStyle w:val="NormalTok"/>
        </w:rPr>
        <w:t xml:space="preserve">, </w:t>
      </w:r>
      <w:r>
        <w:rPr>
          <w:rStyle w:val="AttributeTok"/>
        </w:rPr>
        <w:t>pos=</w:t>
      </w:r>
      <w:r>
        <w:rPr>
          <w:rStyle w:val="DecValTok"/>
        </w:rPr>
        <w:t>3</w:t>
      </w:r>
      <w:r>
        <w:rPr>
          <w:rStyle w:val="NormalTok"/>
        </w:rPr>
        <w:t>)</w:t>
      </w:r>
      <w:r>
        <w:br/>
      </w:r>
      <w:r>
        <w:rPr>
          <w:rStyle w:val="FunctionTok"/>
        </w:rPr>
        <w:t>title</w:t>
      </w:r>
      <w:r>
        <w:rPr>
          <w:rStyle w:val="NormalTok"/>
        </w:rPr>
        <w:t>(</w:t>
      </w:r>
      <w:r>
        <w:rPr>
          <w:rStyle w:val="StringTok"/>
        </w:rPr>
        <w:t>"Plot of PC1 vs. PC3"</w:t>
      </w:r>
      <w:r>
        <w:rPr>
          <w:rStyle w:val="NormalTok"/>
        </w:rPr>
        <w:t>)</w:t>
      </w:r>
    </w:p>
    <w:p w14:paraId="0F95D1C1" w14:textId="77777777" w:rsidR="00C62C5D" w:rsidRDefault="00000000">
      <w:pPr>
        <w:pStyle w:val="FirstParagraph"/>
      </w:pPr>
      <w:r>
        <w:rPr>
          <w:noProof/>
        </w:rPr>
        <w:lastRenderedPageBreak/>
        <w:drawing>
          <wp:inline distT="0" distB="0" distL="0" distR="0" wp14:anchorId="705EF8D2" wp14:editId="067C727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8139_rl3328_HW3_files/figure-docx/PC_vs_PC_plot-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19C8267" w14:textId="77777777" w:rsidR="00C62C5D" w:rsidRDefault="00000000">
      <w:pPr>
        <w:pStyle w:val="SourceCode"/>
      </w:pPr>
      <w:r>
        <w:rPr>
          <w:rStyle w:val="FunctionTok"/>
        </w:rPr>
        <w:t>plot</w:t>
      </w:r>
      <w:r>
        <w:rPr>
          <w:rStyle w:val="NormalTok"/>
        </w:rPr>
        <w:t>(scores[,</w:t>
      </w:r>
      <w:r>
        <w:rPr>
          <w:rStyle w:val="SpecialCharTok"/>
        </w:rPr>
        <w:t>-</w:t>
      </w:r>
      <w:r>
        <w:rPr>
          <w:rStyle w:val="DecValTok"/>
        </w:rPr>
        <w:t>1</w:t>
      </w:r>
      <w:r>
        <w:rPr>
          <w:rStyle w:val="NormalTok"/>
        </w:rPr>
        <w:t>],</w:t>
      </w:r>
      <w:r>
        <w:br/>
      </w:r>
      <w:r>
        <w:rPr>
          <w:rStyle w:val="AttributeTok"/>
        </w:rPr>
        <w:t>xlim=</w:t>
      </w:r>
      <w:r>
        <w:rPr>
          <w:rStyle w:val="FunctionTok"/>
        </w:rPr>
        <w:t>c</w:t>
      </w:r>
      <w:r>
        <w:rPr>
          <w:rStyle w:val="NormalTok"/>
        </w:rPr>
        <w:t>(</w:t>
      </w:r>
      <w:r>
        <w:rPr>
          <w:rStyle w:val="FunctionTok"/>
        </w:rPr>
        <w:t>min</w:t>
      </w:r>
      <w:r>
        <w:rPr>
          <w:rStyle w:val="NormalTok"/>
        </w:rPr>
        <w:t>(scores[,</w:t>
      </w:r>
      <w:r>
        <w:rPr>
          <w:rStyle w:val="SpecialCharTok"/>
        </w:rPr>
        <w:t>-</w:t>
      </w:r>
      <w:r>
        <w:rPr>
          <w:rStyle w:val="DecValTok"/>
        </w:rPr>
        <w:t>1</w:t>
      </w:r>
      <w:r>
        <w:rPr>
          <w:rStyle w:val="NormalTok"/>
        </w:rPr>
        <w:t>]),</w:t>
      </w:r>
      <w:r>
        <w:rPr>
          <w:rStyle w:val="FunctionTok"/>
        </w:rPr>
        <w:t>max</w:t>
      </w:r>
      <w:r>
        <w:rPr>
          <w:rStyle w:val="NormalTok"/>
        </w:rPr>
        <w:t>(scores[,</w:t>
      </w:r>
      <w:r>
        <w:rPr>
          <w:rStyle w:val="SpecialCharTok"/>
        </w:rPr>
        <w:t>-</w:t>
      </w:r>
      <w:r>
        <w:rPr>
          <w:rStyle w:val="DecValTok"/>
        </w:rPr>
        <w:t>1</w:t>
      </w:r>
      <w:r>
        <w:rPr>
          <w:rStyle w:val="NormalTok"/>
        </w:rPr>
        <w:t>])),</w:t>
      </w:r>
      <w:r>
        <w:rPr>
          <w:rStyle w:val="AttributeTok"/>
        </w:rPr>
        <w:t>ylim=</w:t>
      </w:r>
      <w:r>
        <w:rPr>
          <w:rStyle w:val="FunctionTok"/>
        </w:rPr>
        <w:t>c</w:t>
      </w:r>
      <w:r>
        <w:rPr>
          <w:rStyle w:val="NormalTok"/>
        </w:rPr>
        <w:t>(</w:t>
      </w:r>
      <w:r>
        <w:rPr>
          <w:rStyle w:val="FunctionTok"/>
        </w:rPr>
        <w:t>min</w:t>
      </w:r>
      <w:r>
        <w:rPr>
          <w:rStyle w:val="NormalTok"/>
        </w:rPr>
        <w:t>(scores[,</w:t>
      </w:r>
      <w:r>
        <w:rPr>
          <w:rStyle w:val="SpecialCharTok"/>
        </w:rPr>
        <w:t>-</w:t>
      </w:r>
      <w:r>
        <w:rPr>
          <w:rStyle w:val="DecValTok"/>
        </w:rPr>
        <w:t>1</w:t>
      </w:r>
      <w:r>
        <w:rPr>
          <w:rStyle w:val="NormalTok"/>
        </w:rPr>
        <w:t>]),</w:t>
      </w:r>
      <w:r>
        <w:rPr>
          <w:rStyle w:val="FunctionTok"/>
        </w:rPr>
        <w:t>max</w:t>
      </w:r>
      <w:r>
        <w:rPr>
          <w:rStyle w:val="NormalTok"/>
        </w:rPr>
        <w:t>(scores[,</w:t>
      </w:r>
      <w:r>
        <w:rPr>
          <w:rStyle w:val="SpecialCharTok"/>
        </w:rPr>
        <w:t>-</w:t>
      </w:r>
      <w:r>
        <w:rPr>
          <w:rStyle w:val="DecValTok"/>
        </w:rPr>
        <w:t>1</w:t>
      </w:r>
      <w:r>
        <w:rPr>
          <w:rStyle w:val="NormalTok"/>
        </w:rPr>
        <w:t>])))</w:t>
      </w:r>
      <w:r>
        <w:br/>
      </w:r>
      <w:r>
        <w:rPr>
          <w:rStyle w:val="FunctionTok"/>
        </w:rPr>
        <w:t>text</w:t>
      </w:r>
      <w:r>
        <w:rPr>
          <w:rStyle w:val="NormalTok"/>
        </w:rPr>
        <w:t>(scores[,</w:t>
      </w:r>
      <w:r>
        <w:rPr>
          <w:rStyle w:val="DecValTok"/>
        </w:rPr>
        <w:t>2</w:t>
      </w:r>
      <w:r>
        <w:rPr>
          <w:rStyle w:val="NormalTok"/>
        </w:rPr>
        <w:t>], scores[,</w:t>
      </w:r>
      <w:r>
        <w:rPr>
          <w:rStyle w:val="DecValTok"/>
        </w:rPr>
        <w:t>3</w:t>
      </w:r>
      <w:r>
        <w:rPr>
          <w:rStyle w:val="NormalTok"/>
        </w:rPr>
        <w:t xml:space="preserve">], </w:t>
      </w:r>
      <w:r>
        <w:rPr>
          <w:rStyle w:val="FunctionTok"/>
        </w:rPr>
        <w:t>rownames</w:t>
      </w:r>
      <w:r>
        <w:rPr>
          <w:rStyle w:val="NormalTok"/>
        </w:rPr>
        <w:t xml:space="preserve">(scores), </w:t>
      </w:r>
      <w:r>
        <w:rPr>
          <w:rStyle w:val="AttributeTok"/>
        </w:rPr>
        <w:t>col=</w:t>
      </w:r>
      <w:r>
        <w:rPr>
          <w:rStyle w:val="StringTok"/>
        </w:rPr>
        <w:t>"blue"</w:t>
      </w:r>
      <w:r>
        <w:rPr>
          <w:rStyle w:val="NormalTok"/>
        </w:rPr>
        <w:t xml:space="preserve">, </w:t>
      </w:r>
      <w:r>
        <w:rPr>
          <w:rStyle w:val="AttributeTok"/>
        </w:rPr>
        <w:t>cex=</w:t>
      </w:r>
      <w:r>
        <w:rPr>
          <w:rStyle w:val="FloatTok"/>
        </w:rPr>
        <w:t>0.7</w:t>
      </w:r>
      <w:r>
        <w:rPr>
          <w:rStyle w:val="NormalTok"/>
        </w:rPr>
        <w:t xml:space="preserve">, </w:t>
      </w:r>
      <w:r>
        <w:rPr>
          <w:rStyle w:val="AttributeTok"/>
        </w:rPr>
        <w:t>pos=</w:t>
      </w:r>
      <w:r>
        <w:rPr>
          <w:rStyle w:val="DecValTok"/>
        </w:rPr>
        <w:t>3</w:t>
      </w:r>
      <w:r>
        <w:rPr>
          <w:rStyle w:val="NormalTok"/>
        </w:rPr>
        <w:t>)</w:t>
      </w:r>
      <w:r>
        <w:br/>
      </w:r>
      <w:r>
        <w:rPr>
          <w:rStyle w:val="FunctionTok"/>
        </w:rPr>
        <w:t>title</w:t>
      </w:r>
      <w:r>
        <w:rPr>
          <w:rStyle w:val="NormalTok"/>
        </w:rPr>
        <w:t>(</w:t>
      </w:r>
      <w:r>
        <w:rPr>
          <w:rStyle w:val="StringTok"/>
        </w:rPr>
        <w:t>"Plot of PC2 vs. PC3"</w:t>
      </w:r>
      <w:r>
        <w:rPr>
          <w:rStyle w:val="NormalTok"/>
        </w:rPr>
        <w:t>)</w:t>
      </w:r>
    </w:p>
    <w:p w14:paraId="0084C626" w14:textId="3F65D36D" w:rsidR="00681ECA" w:rsidRDefault="00000000" w:rsidP="00681ECA">
      <w:pPr>
        <w:pStyle w:val="FirstParagraph"/>
      </w:pPr>
      <w:r>
        <w:rPr>
          <w:noProof/>
        </w:rPr>
        <w:lastRenderedPageBreak/>
        <w:drawing>
          <wp:inline distT="0" distB="0" distL="0" distR="0" wp14:anchorId="6F3F5774" wp14:editId="6C0AE763">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8139_rl3328_HW3_files/figure-docx/PC_vs_PC_plot-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bookmarkEnd w:id="3"/>
    </w:p>
    <w:p w14:paraId="556B1AC9" w14:textId="77777777" w:rsidR="00681ECA" w:rsidRPr="00681ECA" w:rsidRDefault="00681ECA" w:rsidP="00681ECA">
      <w:pPr>
        <w:pStyle w:val="a0"/>
      </w:pPr>
    </w:p>
    <w:p w14:paraId="15F307F9" w14:textId="77777777" w:rsidR="00681ECA" w:rsidRPr="006013F6" w:rsidRDefault="00681ECA" w:rsidP="00681ECA">
      <w:pPr>
        <w:autoSpaceDE w:val="0"/>
        <w:autoSpaceDN w:val="0"/>
        <w:adjustRightInd w:val="0"/>
        <w:spacing w:after="0"/>
        <w:rPr>
          <w:rFonts w:ascii="Times New Roman" w:hAnsi="Times New Roman" w:cs="Times New Roman"/>
          <w:sz w:val="22"/>
          <w:szCs w:val="22"/>
        </w:rPr>
      </w:pPr>
      <w:r w:rsidRPr="006013F6">
        <w:rPr>
          <w:rFonts w:ascii="Times New Roman" w:hAnsi="Times New Roman" w:cs="Times New Roman"/>
          <w:sz w:val="22"/>
          <w:szCs w:val="22"/>
        </w:rPr>
        <w:t>2. Read the paper “Transmission Test for Linkage Disequilibrium: The Insulin Gene Region and</w:t>
      </w:r>
    </w:p>
    <w:p w14:paraId="2785887E" w14:textId="77777777" w:rsidR="00681ECA" w:rsidRPr="006013F6" w:rsidRDefault="00681ECA" w:rsidP="00681ECA">
      <w:pPr>
        <w:autoSpaceDE w:val="0"/>
        <w:autoSpaceDN w:val="0"/>
        <w:adjustRightInd w:val="0"/>
        <w:spacing w:after="0"/>
        <w:rPr>
          <w:rFonts w:ascii="Times New Roman" w:hAnsi="Times New Roman" w:cs="Times New Roman"/>
          <w:sz w:val="22"/>
          <w:szCs w:val="22"/>
        </w:rPr>
      </w:pPr>
      <w:r w:rsidRPr="006013F6">
        <w:rPr>
          <w:rFonts w:ascii="Times New Roman" w:hAnsi="Times New Roman" w:cs="Times New Roman"/>
          <w:sz w:val="22"/>
          <w:szCs w:val="22"/>
        </w:rPr>
        <w:t>Insulin-dependent Diabetes Mellitus (IDDM)” by Spielman et al. published on American Journal</w:t>
      </w:r>
    </w:p>
    <w:p w14:paraId="48D2039E" w14:textId="77777777" w:rsidR="00681ECA" w:rsidRPr="006013F6" w:rsidRDefault="00681ECA" w:rsidP="00681ECA">
      <w:pPr>
        <w:autoSpaceDE w:val="0"/>
        <w:autoSpaceDN w:val="0"/>
        <w:adjustRightInd w:val="0"/>
        <w:spacing w:after="0"/>
        <w:rPr>
          <w:rFonts w:ascii="Times New Roman" w:hAnsi="Times New Roman" w:cs="Times New Roman"/>
          <w:sz w:val="22"/>
          <w:szCs w:val="22"/>
        </w:rPr>
      </w:pPr>
      <w:r w:rsidRPr="006013F6">
        <w:rPr>
          <w:rFonts w:ascii="Times New Roman" w:hAnsi="Times New Roman" w:cs="Times New Roman"/>
          <w:sz w:val="22"/>
          <w:szCs w:val="22"/>
        </w:rPr>
        <w:t>of Human Genetics (AJHG) in 1993 and write one page summarizing what you learned.</w:t>
      </w:r>
    </w:p>
    <w:p w14:paraId="3BE1A6EE" w14:textId="77777777" w:rsidR="00681ECA" w:rsidRPr="006013F6" w:rsidRDefault="00681ECA" w:rsidP="00681ECA">
      <w:pPr>
        <w:autoSpaceDE w:val="0"/>
        <w:autoSpaceDN w:val="0"/>
        <w:adjustRightInd w:val="0"/>
        <w:spacing w:after="0"/>
        <w:rPr>
          <w:rFonts w:ascii="Times New Roman" w:hAnsi="Times New Roman" w:cs="Times New Roman"/>
          <w:sz w:val="22"/>
          <w:szCs w:val="22"/>
        </w:rPr>
      </w:pPr>
      <w:r w:rsidRPr="006013F6">
        <w:rPr>
          <w:rFonts w:ascii="Times New Roman" w:hAnsi="Times New Roman" w:cs="Times New Roman"/>
          <w:sz w:val="22"/>
          <w:szCs w:val="22"/>
        </w:rPr>
        <w:t>Other than your understanding of the test, in your summary, you can cite some sentences from the</w:t>
      </w:r>
    </w:p>
    <w:p w14:paraId="5ACDCCD4" w14:textId="3BA97A67" w:rsidR="00681ECA" w:rsidRPr="006013F6" w:rsidRDefault="00681ECA" w:rsidP="00681ECA">
      <w:pPr>
        <w:autoSpaceDE w:val="0"/>
        <w:autoSpaceDN w:val="0"/>
        <w:adjustRightInd w:val="0"/>
        <w:spacing w:after="0"/>
        <w:rPr>
          <w:rFonts w:ascii="Times New Roman" w:hAnsi="Times New Roman" w:cs="Times New Roman"/>
          <w:sz w:val="22"/>
          <w:szCs w:val="22"/>
        </w:rPr>
      </w:pPr>
      <w:r w:rsidRPr="006013F6">
        <w:rPr>
          <w:rFonts w:ascii="Times New Roman" w:hAnsi="Times New Roman" w:cs="Times New Roman"/>
          <w:sz w:val="22"/>
          <w:szCs w:val="22"/>
        </w:rPr>
        <w:t>paper that clarifies some of your understandings in concepts we have been discussing in the class,</w:t>
      </w:r>
    </w:p>
    <w:p w14:paraId="2437CF16" w14:textId="77777777" w:rsidR="00681ECA" w:rsidRPr="006013F6" w:rsidRDefault="00681ECA" w:rsidP="00681ECA">
      <w:pPr>
        <w:rPr>
          <w:rFonts w:ascii="Times New Roman" w:hAnsi="Times New Roman" w:cs="Times New Roman"/>
          <w:sz w:val="22"/>
          <w:szCs w:val="22"/>
        </w:rPr>
      </w:pPr>
      <w:r w:rsidRPr="006013F6">
        <w:rPr>
          <w:rFonts w:ascii="Times New Roman" w:hAnsi="Times New Roman" w:cs="Times New Roman"/>
          <w:sz w:val="22"/>
          <w:szCs w:val="22"/>
        </w:rPr>
        <w:t>such as linkage and linkage disequilibrium, samples used to examine these, etc.</w:t>
      </w:r>
    </w:p>
    <w:p w14:paraId="6932A04D" w14:textId="77777777" w:rsidR="00681ECA" w:rsidRPr="006013F6" w:rsidRDefault="00681ECA" w:rsidP="00681ECA">
      <w:pPr>
        <w:rPr>
          <w:rFonts w:ascii="Times New Roman" w:hAnsi="Times New Roman" w:cs="Times New Roman"/>
          <w:sz w:val="22"/>
          <w:szCs w:val="22"/>
        </w:rPr>
      </w:pPr>
    </w:p>
    <w:p w14:paraId="6C851E1E" w14:textId="406CDEAE" w:rsidR="00681ECA" w:rsidRPr="006013F6" w:rsidRDefault="00681ECA" w:rsidP="00681ECA">
      <w:pPr>
        <w:rPr>
          <w:rFonts w:ascii="Times New Roman" w:hAnsi="Times New Roman" w:cs="Times New Roman"/>
          <w:sz w:val="22"/>
          <w:szCs w:val="22"/>
        </w:rPr>
      </w:pPr>
      <w:r w:rsidRPr="006013F6">
        <w:rPr>
          <w:rFonts w:ascii="Times New Roman" w:hAnsi="Times New Roman" w:cs="Times New Roman"/>
          <w:sz w:val="22"/>
          <w:szCs w:val="22"/>
        </w:rPr>
        <w:t>As means for identifying genes for complex diseases, both the association (spurious association due to population substructures) and the affected-sib-pairs approaches (lack power due to modest number of ASP and linkage heterogeneity) have limitations. To solve the above problems, the author proposed an alternative method to test for linkage with a genetic marker when population association has been found.</w:t>
      </w:r>
    </w:p>
    <w:p w14:paraId="49E1567D" w14:textId="77777777" w:rsidR="00681ECA" w:rsidRPr="006013F6" w:rsidRDefault="00681ECA" w:rsidP="00681ECA">
      <w:pPr>
        <w:autoSpaceDE w:val="0"/>
        <w:autoSpaceDN w:val="0"/>
        <w:adjustRightInd w:val="0"/>
        <w:spacing w:after="0"/>
        <w:rPr>
          <w:rFonts w:ascii="Times New Roman" w:hAnsi="Times New Roman" w:cs="Times New Roman"/>
          <w:sz w:val="22"/>
          <w:szCs w:val="22"/>
        </w:rPr>
      </w:pPr>
      <w:r w:rsidRPr="006013F6">
        <w:rPr>
          <w:rFonts w:ascii="Times New Roman" w:hAnsi="Times New Roman" w:cs="Times New Roman"/>
          <w:noProof/>
          <w:sz w:val="22"/>
          <w:szCs w:val="22"/>
        </w:rPr>
        <w:drawing>
          <wp:inline distT="0" distB="0" distL="0" distR="0" wp14:anchorId="5B1B99C1" wp14:editId="2C5476FF">
            <wp:extent cx="3304515" cy="1971534"/>
            <wp:effectExtent l="0" t="0" r="0" b="0"/>
            <wp:docPr id="388876968"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76968" name="图片 1" descr="表格&#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311838" cy="1975903"/>
                    </a:xfrm>
                    <a:prstGeom prst="rect">
                      <a:avLst/>
                    </a:prstGeom>
                  </pic:spPr>
                </pic:pic>
              </a:graphicData>
            </a:graphic>
          </wp:inline>
        </w:drawing>
      </w:r>
    </w:p>
    <w:p w14:paraId="64BFE155" w14:textId="77777777" w:rsidR="00681ECA" w:rsidRPr="006013F6" w:rsidRDefault="00681ECA" w:rsidP="00681ECA">
      <w:pPr>
        <w:autoSpaceDE w:val="0"/>
        <w:autoSpaceDN w:val="0"/>
        <w:adjustRightInd w:val="0"/>
        <w:spacing w:after="0"/>
        <w:rPr>
          <w:rFonts w:ascii="Times New Roman" w:hAnsi="Times New Roman" w:cs="Times New Roman"/>
          <w:sz w:val="22"/>
          <w:szCs w:val="22"/>
        </w:rPr>
      </w:pPr>
      <w:r w:rsidRPr="006013F6">
        <w:rPr>
          <w:rFonts w:ascii="Times New Roman" w:hAnsi="Times New Roman" w:cs="Times New Roman"/>
          <w:sz w:val="22"/>
          <w:szCs w:val="22"/>
        </w:rPr>
        <w:lastRenderedPageBreak/>
        <w:t>Since only the data from heterozygous M1M2 parents should be used in the test (discordant pairs) and covariances should be considered, "McNemar's test" rather than chi-squared test is valid.</w:t>
      </w:r>
    </w:p>
    <w:p w14:paraId="3034779C" w14:textId="77777777" w:rsidR="00681ECA" w:rsidRPr="006013F6" w:rsidRDefault="00681ECA" w:rsidP="00681ECA">
      <w:pPr>
        <w:autoSpaceDE w:val="0"/>
        <w:autoSpaceDN w:val="0"/>
        <w:adjustRightInd w:val="0"/>
        <w:spacing w:after="0"/>
        <w:rPr>
          <w:rFonts w:ascii="Times New Roman" w:hAnsi="Times New Roman" w:cs="Times New Roman"/>
          <w:sz w:val="22"/>
          <w:szCs w:val="22"/>
        </w:rPr>
      </w:pPr>
      <w:r w:rsidRPr="000C0749">
        <w:rPr>
          <w:rFonts w:ascii="Times New Roman" w:hAnsi="Times New Roman" w:cs="Times New Roman"/>
          <w:sz w:val="22"/>
          <w:szCs w:val="22"/>
        </w:rPr>
        <w:t xml:space="preserve">If a marker allele is not associated with the disease, then for </w:t>
      </w:r>
      <w:r w:rsidRPr="006013F6">
        <w:rPr>
          <w:rFonts w:ascii="Times New Roman" w:hAnsi="Times New Roman" w:cs="Times New Roman"/>
          <w:sz w:val="22"/>
          <w:szCs w:val="22"/>
        </w:rPr>
        <w:t>a</w:t>
      </w:r>
      <w:r w:rsidRPr="000C0749">
        <w:rPr>
          <w:rFonts w:ascii="Times New Roman" w:hAnsi="Times New Roman" w:cs="Times New Roman"/>
          <w:sz w:val="22"/>
          <w:szCs w:val="22"/>
        </w:rPr>
        <w:t xml:space="preserve"> </w:t>
      </w:r>
      <w:r w:rsidRPr="006013F6">
        <w:rPr>
          <w:rFonts w:ascii="Times New Roman" w:hAnsi="Times New Roman" w:cs="Times New Roman"/>
          <w:sz w:val="22"/>
          <w:szCs w:val="22"/>
        </w:rPr>
        <w:t>heterozygous</w:t>
      </w:r>
      <w:r w:rsidRPr="000C0749">
        <w:rPr>
          <w:rFonts w:ascii="Times New Roman" w:hAnsi="Times New Roman" w:cs="Times New Roman"/>
          <w:sz w:val="22"/>
          <w:szCs w:val="22"/>
        </w:rPr>
        <w:t xml:space="preserve"> parent</w:t>
      </w:r>
      <w:r w:rsidRPr="006013F6">
        <w:rPr>
          <w:rFonts w:ascii="Times New Roman" w:hAnsi="Times New Roman" w:cs="Times New Roman"/>
          <w:sz w:val="22"/>
          <w:szCs w:val="22"/>
        </w:rPr>
        <w:t>(M1M2)</w:t>
      </w:r>
      <w:r w:rsidRPr="000C0749">
        <w:rPr>
          <w:rFonts w:ascii="Times New Roman" w:hAnsi="Times New Roman" w:cs="Times New Roman"/>
          <w:sz w:val="22"/>
          <w:szCs w:val="22"/>
        </w:rPr>
        <w:t>, the probability of transmitting ‘</w:t>
      </w:r>
      <w:r w:rsidRPr="006013F6">
        <w:rPr>
          <w:rFonts w:ascii="Times New Roman" w:hAnsi="Times New Roman" w:cs="Times New Roman"/>
          <w:sz w:val="22"/>
          <w:szCs w:val="22"/>
        </w:rPr>
        <w:t>M1</w:t>
      </w:r>
      <w:r w:rsidRPr="000C0749">
        <w:rPr>
          <w:rFonts w:ascii="Times New Roman" w:hAnsi="Times New Roman" w:cs="Times New Roman"/>
          <w:sz w:val="22"/>
          <w:szCs w:val="22"/>
        </w:rPr>
        <w:t>’ is the same as the probability of transmitting ‘</w:t>
      </w:r>
      <w:r w:rsidRPr="006013F6">
        <w:rPr>
          <w:rFonts w:ascii="Times New Roman" w:hAnsi="Times New Roman" w:cs="Times New Roman"/>
          <w:sz w:val="22"/>
          <w:szCs w:val="22"/>
        </w:rPr>
        <w:t>M2</w:t>
      </w:r>
      <w:r w:rsidRPr="000C0749">
        <w:rPr>
          <w:rFonts w:ascii="Times New Roman" w:hAnsi="Times New Roman" w:cs="Times New Roman"/>
          <w:sz w:val="22"/>
          <w:szCs w:val="22"/>
        </w:rPr>
        <w:t>’</w:t>
      </w:r>
      <w:r w:rsidRPr="006013F6">
        <w:rPr>
          <w:rFonts w:ascii="Times New Roman" w:hAnsi="Times New Roman" w:cs="Times New Roman"/>
          <w:sz w:val="22"/>
          <w:szCs w:val="22"/>
        </w:rPr>
        <w:t xml:space="preserve">, we have </w:t>
      </w:r>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:E</m:t>
        </m:r>
        <m:d>
          <m:dPr>
            <m:ctrlPr>
              <w:rPr>
                <w:rFonts w:ascii="Cambria Math" w:hAnsi="Cambria Math" w:cs="Times New Roman"/>
                <w:i/>
                <w:sz w:val="22"/>
                <w:szCs w:val="22"/>
              </w:rPr>
            </m:ctrlPr>
          </m:dPr>
          <m:e>
            <m:r>
              <w:rPr>
                <w:rFonts w:ascii="Cambria Math" w:hAnsi="Cambria Math" w:cs="Times New Roman"/>
                <w:sz w:val="22"/>
                <w:szCs w:val="22"/>
              </w:rPr>
              <m:t>b</m:t>
            </m:r>
          </m:e>
        </m:d>
        <m:r>
          <w:rPr>
            <w:rFonts w:ascii="Cambria Math" w:hAnsi="Cambria Math" w:cs="Times New Roman"/>
            <w:sz w:val="22"/>
            <w:szCs w:val="22"/>
          </w:rPr>
          <m:t>=E</m:t>
        </m:r>
        <m:d>
          <m:dPr>
            <m:ctrlPr>
              <w:rPr>
                <w:rFonts w:ascii="Cambria Math" w:hAnsi="Cambria Math" w:cs="Times New Roman"/>
                <w:i/>
                <w:sz w:val="22"/>
                <w:szCs w:val="22"/>
              </w:rPr>
            </m:ctrlPr>
          </m:dPr>
          <m:e>
            <m:r>
              <w:rPr>
                <w:rFonts w:ascii="Cambria Math" w:hAnsi="Cambria Math" w:cs="Times New Roman"/>
                <w:sz w:val="22"/>
                <w:szCs w:val="22"/>
              </w:rPr>
              <m:t>c</m:t>
            </m:r>
          </m:e>
        </m:d>
        <m:r>
          <w:rPr>
            <w:rFonts w:ascii="Cambria Math" w:hAnsi="Cambria Math" w:cs="Times New Roman"/>
            <w:sz w:val="22"/>
            <w:szCs w:val="22"/>
          </w:rPr>
          <m:t>.</m:t>
        </m:r>
      </m:oMath>
      <w:r w:rsidRPr="000C0749">
        <w:rPr>
          <w:rFonts w:ascii="Times New Roman" w:hAnsi="Times New Roman" w:cs="Times New Roman"/>
          <w:sz w:val="22"/>
          <w:szCs w:val="22"/>
        </w:rPr>
        <w:t>Thus, under the null hypothesis of no association, conditional on the number of heterozygous parents, we have</w:t>
      </w:r>
      <w:r w:rsidRPr="006013F6">
        <w:rPr>
          <w:rFonts w:ascii="Times New Roman" w:hAnsi="Times New Roman" w:cs="Times New Roman"/>
          <w:sz w:val="22"/>
          <w:szCs w:val="22"/>
        </w:rPr>
        <w:t xml:space="preserve">: </w:t>
      </w:r>
      <m:oMath>
        <m:r>
          <w:rPr>
            <w:rFonts w:ascii="Cambria Math" w:hAnsi="Cambria Math" w:cs="Times New Roman"/>
            <w:sz w:val="22"/>
            <w:szCs w:val="22"/>
          </w:rPr>
          <m:t>b~Bin(b+c,</m:t>
        </m:r>
        <m:f>
          <m:fPr>
            <m:ctrlPr>
              <w:rPr>
                <w:rFonts w:ascii="Cambria Math" w:hAnsi="Cambria Math" w:cs="Times New Roman"/>
                <w:i/>
                <w:sz w:val="22"/>
                <w:szCs w:val="22"/>
              </w:rPr>
            </m:ctrlPr>
          </m:fPr>
          <m:num>
            <m:r>
              <w:rPr>
                <w:rFonts w:ascii="Cambria Math" w:hAnsi="Cambria Math" w:cs="Times New Roman"/>
                <w:sz w:val="22"/>
                <w:szCs w:val="22"/>
              </w:rPr>
              <m:t>1</m:t>
            </m:r>
          </m:num>
          <m:den>
            <m:r>
              <w:rPr>
                <w:rFonts w:ascii="Cambria Math" w:hAnsi="Cambria Math" w:cs="Times New Roman"/>
                <w:sz w:val="22"/>
                <w:szCs w:val="22"/>
              </w:rPr>
              <m:t>2</m:t>
            </m:r>
          </m:den>
        </m:f>
        <m:r>
          <w:rPr>
            <w:rFonts w:ascii="Cambria Math" w:hAnsi="Cambria Math" w:cs="Times New Roman"/>
            <w:sz w:val="22"/>
            <w:szCs w:val="22"/>
          </w:rPr>
          <m:t>)</m:t>
        </m:r>
      </m:oMath>
      <w:r w:rsidRPr="006013F6">
        <w:rPr>
          <w:rFonts w:ascii="Times New Roman" w:hAnsi="Times New Roman" w:cs="Times New Roman"/>
          <w:sz w:val="22"/>
          <w:szCs w:val="22"/>
        </w:rPr>
        <w:t>, so the test statistics is:</w:t>
      </w:r>
    </w:p>
    <w:p w14:paraId="67DD6D91" w14:textId="77777777" w:rsidR="00681ECA" w:rsidRPr="006013F6" w:rsidRDefault="00000000" w:rsidP="00681ECA">
      <w:pPr>
        <w:autoSpaceDE w:val="0"/>
        <w:autoSpaceDN w:val="0"/>
        <w:adjustRightInd w:val="0"/>
        <w:spacing w:after="0"/>
        <w:rPr>
          <w:rFonts w:ascii="Times New Roman" w:hAnsi="Times New Roman" w:cs="Times New Roman"/>
          <w:sz w:val="22"/>
          <w:szCs w:val="22"/>
        </w:rPr>
      </w:pPr>
      <m:oMathPara>
        <m:oMath>
          <m:sSup>
            <m:sSupPr>
              <m:ctrlPr>
                <w:rPr>
                  <w:rFonts w:ascii="Cambria Math" w:hAnsi="Cambria Math" w:cs="Times New Roman"/>
                  <w:i/>
                  <w:sz w:val="22"/>
                  <w:szCs w:val="22"/>
                  <w:lang w:eastAsia="zh-CN"/>
                </w:rPr>
              </m:ctrlPr>
            </m:sSupPr>
            <m:e>
              <m:r>
                <w:rPr>
                  <w:rFonts w:ascii="Cambria Math" w:hAnsi="Cambria Math" w:cs="Times New Roman"/>
                  <w:sz w:val="22"/>
                  <w:szCs w:val="22"/>
                </w:rPr>
                <m:t>Z</m:t>
              </m:r>
            </m:e>
            <m:sup>
              <m:r>
                <w:rPr>
                  <w:rFonts w:ascii="Cambria Math" w:hAnsi="Cambria Math" w:cs="Times New Roman"/>
                  <w:sz w:val="22"/>
                  <w:szCs w:val="22"/>
                </w:rPr>
                <m:t>2</m:t>
              </m:r>
            </m:sup>
          </m:sSup>
          <m:r>
            <w:rPr>
              <w:rFonts w:ascii="Cambria Math" w:hAnsi="Cambria Math" w:cs="Times New Roman"/>
              <w:sz w:val="22"/>
              <w:szCs w:val="22"/>
            </w:rPr>
            <m:t>=</m:t>
          </m:r>
          <m:sSup>
            <m:sSupPr>
              <m:ctrlPr>
                <w:rPr>
                  <w:rFonts w:ascii="Cambria Math" w:hAnsi="Cambria Math" w:cs="Times New Roman"/>
                  <w:i/>
                  <w:sz w:val="22"/>
                  <w:szCs w:val="22"/>
                  <w:lang w:eastAsia="zh-CN"/>
                </w:rPr>
              </m:ctrlPr>
            </m:sSupPr>
            <m:e>
              <m:r>
                <w:rPr>
                  <w:rFonts w:ascii="Cambria Math" w:hAnsi="Cambria Math" w:cs="Times New Roman"/>
                  <w:sz w:val="22"/>
                  <w:szCs w:val="22"/>
                </w:rPr>
                <m:t>(</m:t>
              </m:r>
              <m:f>
                <m:fPr>
                  <m:ctrlPr>
                    <w:rPr>
                      <w:rFonts w:ascii="Cambria Math" w:hAnsi="Cambria Math" w:cs="Times New Roman"/>
                      <w:i/>
                      <w:sz w:val="22"/>
                      <w:szCs w:val="22"/>
                      <w:lang w:eastAsia="zh-CN"/>
                    </w:rPr>
                  </m:ctrlPr>
                </m:fPr>
                <m:num>
                  <m:r>
                    <w:rPr>
                      <w:rFonts w:ascii="Cambria Math" w:hAnsi="Cambria Math" w:cs="Times New Roman"/>
                      <w:sz w:val="22"/>
                      <w:szCs w:val="22"/>
                    </w:rPr>
                    <m:t>b-1/2(b+c)</m:t>
                  </m:r>
                </m:num>
                <m:den>
                  <m:rad>
                    <m:radPr>
                      <m:degHide m:val="1"/>
                      <m:ctrlPr>
                        <w:rPr>
                          <w:rFonts w:ascii="Cambria Math" w:hAnsi="Cambria Math" w:cs="Times New Roman"/>
                          <w:i/>
                          <w:sz w:val="22"/>
                          <w:szCs w:val="22"/>
                          <w:lang w:eastAsia="zh-CN"/>
                        </w:rPr>
                      </m:ctrlPr>
                    </m:radPr>
                    <m:deg/>
                    <m:e>
                      <m:r>
                        <w:rPr>
                          <w:rFonts w:ascii="Cambria Math" w:hAnsi="Cambria Math" w:cs="Times New Roman"/>
                          <w:sz w:val="22"/>
                          <w:szCs w:val="22"/>
                        </w:rPr>
                        <m:t>1/2(b+c)(1-1/2)</m:t>
                      </m:r>
                    </m:e>
                  </m:rad>
                </m:den>
              </m:f>
              <m:r>
                <w:rPr>
                  <w:rFonts w:ascii="Cambria Math" w:hAnsi="Cambria Math" w:cs="Times New Roman"/>
                  <w:sz w:val="22"/>
                  <w:szCs w:val="22"/>
                </w:rPr>
                <m:t>)</m:t>
              </m:r>
            </m:e>
            <m:sup>
              <m:r>
                <w:rPr>
                  <w:rFonts w:ascii="Cambria Math" w:hAnsi="Cambria Math" w:cs="Times New Roman"/>
                  <w:sz w:val="22"/>
                  <w:szCs w:val="22"/>
                </w:rPr>
                <m:t>2</m:t>
              </m:r>
            </m:sup>
          </m:sSup>
          <m:r>
            <w:rPr>
              <w:rFonts w:ascii="Cambria Math" w:hAnsi="Cambria Math" w:cs="Times New Roman"/>
              <w:sz w:val="22"/>
              <w:szCs w:val="22"/>
            </w:rPr>
            <m:t>=</m:t>
          </m:r>
          <m:f>
            <m:fPr>
              <m:ctrlPr>
                <w:rPr>
                  <w:rFonts w:ascii="Cambria Math" w:hAnsi="Cambria Math" w:cs="Times New Roman"/>
                  <w:i/>
                  <w:sz w:val="22"/>
                  <w:szCs w:val="22"/>
                  <w:lang w:eastAsia="zh-CN"/>
                </w:rPr>
              </m:ctrlPr>
            </m:fPr>
            <m:num>
              <m:sSup>
                <m:sSupPr>
                  <m:ctrlPr>
                    <w:rPr>
                      <w:rFonts w:ascii="Cambria Math" w:hAnsi="Cambria Math" w:cs="Times New Roman"/>
                      <w:i/>
                      <w:sz w:val="22"/>
                      <w:szCs w:val="22"/>
                      <w:lang w:eastAsia="zh-CN"/>
                    </w:rPr>
                  </m:ctrlPr>
                </m:sSupPr>
                <m:e>
                  <m:r>
                    <w:rPr>
                      <w:rFonts w:ascii="Cambria Math" w:hAnsi="Cambria Math" w:cs="Times New Roman"/>
                      <w:sz w:val="22"/>
                      <w:szCs w:val="22"/>
                    </w:rPr>
                    <m:t>(b-c)</m:t>
                  </m:r>
                </m:e>
                <m:sup>
                  <m:r>
                    <w:rPr>
                      <w:rFonts w:ascii="Cambria Math" w:hAnsi="Cambria Math" w:cs="Times New Roman"/>
                      <w:sz w:val="22"/>
                      <w:szCs w:val="22"/>
                    </w:rPr>
                    <m:t>2</m:t>
                  </m:r>
                </m:sup>
              </m:sSup>
            </m:num>
            <m:den>
              <m:r>
                <w:rPr>
                  <w:rFonts w:ascii="Cambria Math" w:hAnsi="Cambria Math" w:cs="Times New Roman"/>
                  <w:sz w:val="22"/>
                  <w:szCs w:val="22"/>
                </w:rPr>
                <m:t>b+c</m:t>
              </m:r>
            </m:den>
          </m:f>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χ</m:t>
              </m:r>
            </m:e>
            <m:sub>
              <m:r>
                <w:rPr>
                  <w:rFonts w:ascii="Cambria Math" w:hAnsi="Cambria Math" w:cs="Times New Roman"/>
                  <w:sz w:val="22"/>
                  <w:szCs w:val="22"/>
                </w:rPr>
                <m:t>1</m:t>
              </m:r>
            </m:sub>
            <m:sup>
              <m:r>
                <w:rPr>
                  <w:rFonts w:ascii="Cambria Math" w:hAnsi="Cambria Math" w:cs="Times New Roman"/>
                  <w:sz w:val="22"/>
                  <w:szCs w:val="22"/>
                </w:rPr>
                <m:t>2</m:t>
              </m:r>
            </m:sup>
          </m:sSubSup>
          <m:r>
            <w:rPr>
              <w:rFonts w:ascii="Cambria Math" w:hAnsi="Cambria Math" w:cs="Times New Roman"/>
              <w:sz w:val="22"/>
              <w:szCs w:val="22"/>
            </w:rPr>
            <m:t xml:space="preserve">      (1)</m:t>
          </m:r>
        </m:oMath>
      </m:oMathPara>
    </w:p>
    <w:p w14:paraId="34C141F9" w14:textId="77777777" w:rsidR="00681ECA" w:rsidRPr="006013F6" w:rsidRDefault="00681ECA" w:rsidP="00681ECA">
      <w:pPr>
        <w:autoSpaceDE w:val="0"/>
        <w:autoSpaceDN w:val="0"/>
        <w:adjustRightInd w:val="0"/>
        <w:spacing w:after="0"/>
        <w:rPr>
          <w:rFonts w:ascii="Times New Roman" w:hAnsi="Times New Roman" w:cs="Times New Roman"/>
          <w:sz w:val="22"/>
          <w:szCs w:val="22"/>
        </w:rPr>
      </w:pPr>
    </w:p>
    <w:p w14:paraId="750CAF51" w14:textId="77777777" w:rsidR="00681ECA" w:rsidRPr="006013F6" w:rsidRDefault="00681ECA" w:rsidP="00681ECA">
      <w:pPr>
        <w:autoSpaceDE w:val="0"/>
        <w:autoSpaceDN w:val="0"/>
        <w:adjustRightInd w:val="0"/>
        <w:spacing w:after="0"/>
        <w:rPr>
          <w:rFonts w:ascii="Times New Roman" w:hAnsi="Times New Roman" w:cs="Times New Roman"/>
          <w:sz w:val="22"/>
          <w:szCs w:val="22"/>
        </w:rPr>
      </w:pPr>
      <w:r w:rsidRPr="006013F6">
        <w:rPr>
          <w:rFonts w:ascii="Times New Roman" w:hAnsi="Times New Roman" w:cs="Times New Roman"/>
          <w:sz w:val="22"/>
          <w:szCs w:val="22"/>
        </w:rPr>
        <w:t>In the context of genetics, for a recessive disease, the probabilities corresponding to the four cells of table 2 are as shown in our table 3.</w:t>
      </w:r>
    </w:p>
    <w:p w14:paraId="02AEA9AB" w14:textId="77777777" w:rsidR="00681ECA" w:rsidRPr="006013F6" w:rsidRDefault="00681ECA" w:rsidP="00681ECA">
      <w:pPr>
        <w:autoSpaceDE w:val="0"/>
        <w:autoSpaceDN w:val="0"/>
        <w:adjustRightInd w:val="0"/>
        <w:spacing w:after="0"/>
        <w:rPr>
          <w:rFonts w:ascii="Times New Roman" w:hAnsi="Times New Roman" w:cs="Times New Roman"/>
          <w:sz w:val="22"/>
          <w:szCs w:val="22"/>
        </w:rPr>
      </w:pPr>
      <w:r w:rsidRPr="006013F6">
        <w:rPr>
          <w:rFonts w:ascii="Times New Roman" w:hAnsi="Times New Roman" w:cs="Times New Roman"/>
          <w:noProof/>
          <w:sz w:val="22"/>
          <w:szCs w:val="22"/>
        </w:rPr>
        <w:drawing>
          <wp:anchor distT="0" distB="0" distL="114300" distR="114300" simplePos="0" relativeHeight="251659264" behindDoc="0" locked="0" layoutInCell="1" allowOverlap="1" wp14:anchorId="3C6FD1FC" wp14:editId="28D78C7C">
            <wp:simplePos x="0" y="0"/>
            <wp:positionH relativeFrom="column">
              <wp:posOffset>0</wp:posOffset>
            </wp:positionH>
            <wp:positionV relativeFrom="paragraph">
              <wp:posOffset>196215</wp:posOffset>
            </wp:positionV>
            <wp:extent cx="5906135" cy="2200275"/>
            <wp:effectExtent l="0" t="0" r="0" b="9525"/>
            <wp:wrapSquare wrapText="bothSides"/>
            <wp:docPr id="77022905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29053" name="图片 1" descr="表格&#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6135" cy="2200275"/>
                    </a:xfrm>
                    <a:prstGeom prst="rect">
                      <a:avLst/>
                    </a:prstGeom>
                    <a:noFill/>
                  </pic:spPr>
                </pic:pic>
              </a:graphicData>
            </a:graphic>
            <wp14:sizeRelH relativeFrom="page">
              <wp14:pctWidth>0</wp14:pctWidth>
            </wp14:sizeRelH>
            <wp14:sizeRelV relativeFrom="page">
              <wp14:pctHeight>0</wp14:pctHeight>
            </wp14:sizeRelV>
          </wp:anchor>
        </w:drawing>
      </w:r>
    </w:p>
    <w:p w14:paraId="01AFC6B0" w14:textId="77777777" w:rsidR="00681ECA" w:rsidRPr="006013F6" w:rsidRDefault="00000000" w:rsidP="00681ECA">
      <w:pPr>
        <w:autoSpaceDE w:val="0"/>
        <w:autoSpaceDN w:val="0"/>
        <w:adjustRightInd w:val="0"/>
        <w:spacing w:after="0"/>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rPr>
            <m:t>:E</m:t>
          </m:r>
          <m:d>
            <m:dPr>
              <m:ctrlPr>
                <w:rPr>
                  <w:rFonts w:ascii="Cambria Math" w:hAnsi="Cambria Math" w:cs="Times New Roman"/>
                  <w:i/>
                  <w:sz w:val="22"/>
                  <w:szCs w:val="22"/>
                </w:rPr>
              </m:ctrlPr>
            </m:dPr>
            <m:e>
              <m:r>
                <w:rPr>
                  <w:rFonts w:ascii="Cambria Math" w:hAnsi="Cambria Math" w:cs="Times New Roman"/>
                  <w:sz w:val="22"/>
                  <w:szCs w:val="22"/>
                </w:rPr>
                <m:t>b</m:t>
              </m:r>
            </m:e>
          </m:d>
          <m:r>
            <w:rPr>
              <w:rFonts w:ascii="Cambria Math" w:hAnsi="Cambria Math" w:cs="Times New Roman"/>
              <w:sz w:val="22"/>
              <w:szCs w:val="22"/>
            </w:rPr>
            <m:t>=E</m:t>
          </m:r>
          <m:d>
            <m:dPr>
              <m:ctrlPr>
                <w:rPr>
                  <w:rFonts w:ascii="Cambria Math" w:hAnsi="Cambria Math" w:cs="Times New Roman"/>
                  <w:i/>
                  <w:sz w:val="22"/>
                  <w:szCs w:val="22"/>
                </w:rPr>
              </m:ctrlPr>
            </m:dPr>
            <m:e>
              <m:r>
                <w:rPr>
                  <w:rFonts w:ascii="Cambria Math" w:hAnsi="Cambria Math" w:cs="Times New Roman"/>
                  <w:sz w:val="22"/>
                  <w:szCs w:val="22"/>
                </w:rPr>
                <m:t>c</m:t>
              </m:r>
            </m:e>
          </m:d>
          <m:r>
            <w:rPr>
              <w:rFonts w:ascii="Cambria Math" w:hAnsi="Cambria Math" w:cs="Times New Roman"/>
              <w:sz w:val="22"/>
              <w:szCs w:val="22"/>
            </w:rPr>
            <m:t xml:space="preserve"> can be represented as </m:t>
          </m:r>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0</m:t>
              </m:r>
            </m:sub>
          </m:sSub>
          <m:r>
            <w:rPr>
              <w:rFonts w:ascii="Cambria Math" w:hAnsi="Cambria Math" w:cs="Times New Roman"/>
              <w:sz w:val="22"/>
              <w:szCs w:val="22"/>
              <w:lang w:val="el-GR"/>
            </w:rPr>
            <m:t>:</m:t>
          </m:r>
          <m:f>
            <m:fPr>
              <m:ctrlPr>
                <w:rPr>
                  <w:rFonts w:ascii="Cambria Math" w:hAnsi="Cambria Math" w:cs="Times New Roman"/>
                  <w:i/>
                  <w:sz w:val="22"/>
                  <w:szCs w:val="22"/>
                </w:rPr>
              </m:ctrlPr>
            </m:fPr>
            <m:num>
              <m:r>
                <w:rPr>
                  <w:rFonts w:ascii="Cambria Math" w:hAnsi="Cambria Math" w:cs="Times New Roman"/>
                  <w:sz w:val="22"/>
                  <w:szCs w:val="22"/>
                  <w:lang w:val="el-GR"/>
                </w:rPr>
                <m:t>θδ</m:t>
              </m:r>
              <m:ctrlPr>
                <w:rPr>
                  <w:rFonts w:ascii="Cambria Math" w:hAnsi="Cambria Math" w:cs="Times New Roman"/>
                  <w:i/>
                  <w:sz w:val="22"/>
                  <w:szCs w:val="22"/>
                  <w:lang w:val="el-GR"/>
                </w:rPr>
              </m:ctrlPr>
            </m:num>
            <m:den>
              <m:r>
                <w:rPr>
                  <w:rFonts w:ascii="Cambria Math" w:hAnsi="Cambria Math" w:cs="Times New Roman"/>
                  <w:sz w:val="22"/>
                  <w:szCs w:val="22"/>
                </w:rPr>
                <m:t>p</m:t>
              </m:r>
            </m:den>
          </m:f>
          <m:r>
            <w:rPr>
              <w:rFonts w:ascii="Cambria Math" w:hAnsi="Cambria Math" w:cs="Times New Roman"/>
              <w:sz w:val="22"/>
              <w:szCs w:val="22"/>
            </w:rPr>
            <m:t>=</m:t>
          </m:r>
          <m:f>
            <m:fPr>
              <m:ctrlPr>
                <w:rPr>
                  <w:rFonts w:ascii="Cambria Math" w:hAnsi="Cambria Math" w:cs="Times New Roman"/>
                  <w:i/>
                  <w:sz w:val="22"/>
                  <w:szCs w:val="22"/>
                </w:rPr>
              </m:ctrlPr>
            </m:fPr>
            <m:num>
              <m:d>
                <m:dPr>
                  <m:ctrlPr>
                    <w:rPr>
                      <w:rFonts w:ascii="Cambria Math" w:hAnsi="Cambria Math" w:cs="Times New Roman"/>
                      <w:i/>
                      <w:sz w:val="22"/>
                      <w:szCs w:val="22"/>
                    </w:rPr>
                  </m:ctrlPr>
                </m:dPr>
                <m:e>
                  <m:r>
                    <w:rPr>
                      <w:rFonts w:ascii="Cambria Math" w:hAnsi="Cambria Math" w:cs="Times New Roman"/>
                      <w:sz w:val="22"/>
                      <w:szCs w:val="22"/>
                    </w:rPr>
                    <m:t>1-</m:t>
                  </m:r>
                  <m:r>
                    <w:rPr>
                      <w:rFonts w:ascii="Cambria Math" w:hAnsi="Cambria Math" w:cs="Times New Roman"/>
                      <w:sz w:val="22"/>
                      <w:szCs w:val="22"/>
                      <w:lang w:val="el-GR"/>
                    </w:rPr>
                    <m:t>θ</m:t>
                  </m:r>
                </m:e>
              </m:d>
              <m:r>
                <w:rPr>
                  <w:rFonts w:ascii="Cambria Math" w:hAnsi="Cambria Math" w:cs="Times New Roman"/>
                  <w:sz w:val="22"/>
                  <w:szCs w:val="22"/>
                  <w:lang w:val="el-GR"/>
                </w:rPr>
                <m:t>δ</m:t>
              </m:r>
            </m:num>
            <m:den>
              <m:r>
                <w:rPr>
                  <w:rFonts w:ascii="Cambria Math" w:hAnsi="Cambria Math" w:cs="Times New Roman"/>
                  <w:sz w:val="22"/>
                  <w:szCs w:val="22"/>
                </w:rPr>
                <m:t>p</m:t>
              </m:r>
            </m:den>
          </m:f>
          <m:r>
            <w:rPr>
              <w:rFonts w:ascii="Cambria Math" w:hAnsi="Cambria Math" w:cs="Times New Roman"/>
              <w:sz w:val="22"/>
              <w:szCs w:val="22"/>
            </w:rPr>
            <m:t xml:space="preserve">or (1-2θ)δ=0  </m:t>
          </m:r>
        </m:oMath>
      </m:oMathPara>
    </w:p>
    <w:p w14:paraId="4F65FEF1" w14:textId="77777777" w:rsidR="00681ECA" w:rsidRPr="006013F6" w:rsidRDefault="00681ECA" w:rsidP="00681ECA">
      <w:pPr>
        <w:autoSpaceDE w:val="0"/>
        <w:autoSpaceDN w:val="0"/>
        <w:adjustRightInd w:val="0"/>
        <w:spacing w:after="0"/>
        <w:rPr>
          <w:rFonts w:ascii="Times New Roman" w:hAnsi="Times New Roman" w:cs="Times New Roman"/>
          <w:sz w:val="22"/>
          <w:szCs w:val="22"/>
        </w:rPr>
      </w:pPr>
      <w:r w:rsidRPr="006013F6">
        <w:rPr>
          <w:rFonts w:ascii="Times New Roman" w:hAnsi="Times New Roman" w:cs="Times New Roman"/>
          <w:sz w:val="22"/>
          <w:szCs w:val="22"/>
        </w:rPr>
        <w:t xml:space="preserve">This means TDT tests for both linkage and association. The probabilities of the various possible combinations of transmitted and non-transmitted marker locus alleles are determined by the </w:t>
      </w:r>
      <w:r w:rsidRPr="006013F6">
        <w:rPr>
          <w:rFonts w:ascii="Times New Roman" w:hAnsi="Times New Roman" w:cs="Times New Roman"/>
          <w:sz w:val="22"/>
          <w:szCs w:val="22"/>
          <w:highlight w:val="yellow"/>
        </w:rPr>
        <w:t xml:space="preserve">association (disequilibrium) parameter </w:t>
      </w:r>
      <w:r w:rsidRPr="006013F6">
        <w:rPr>
          <w:rFonts w:ascii="Times New Roman" w:hAnsi="Times New Roman" w:cs="Times New Roman"/>
          <w:sz w:val="22"/>
          <w:szCs w:val="22"/>
          <w:highlight w:val="yellow"/>
          <w:vertAlign w:val="subscript"/>
        </w:rPr>
        <w:softHyphen/>
      </w:r>
      <m:oMath>
        <m:r>
          <w:rPr>
            <w:rFonts w:ascii="Cambria Math" w:hAnsi="Cambria Math" w:cs="Times New Roman"/>
            <w:sz w:val="22"/>
            <w:szCs w:val="22"/>
            <w:highlight w:val="yellow"/>
            <w:vertAlign w:val="subscript"/>
          </w:rPr>
          <m:t>δ</m:t>
        </m:r>
      </m:oMath>
      <w:r w:rsidRPr="006013F6">
        <w:rPr>
          <w:rFonts w:ascii="Times New Roman" w:hAnsi="Times New Roman" w:cs="Times New Roman"/>
          <w:sz w:val="22"/>
          <w:szCs w:val="22"/>
        </w:rPr>
        <w:t xml:space="preserve"> and </w:t>
      </w:r>
      <w:r w:rsidRPr="006013F6">
        <w:rPr>
          <w:rFonts w:ascii="Times New Roman" w:hAnsi="Times New Roman" w:cs="Times New Roman"/>
          <w:sz w:val="22"/>
          <w:szCs w:val="22"/>
          <w:highlight w:val="yellow"/>
        </w:rPr>
        <w:t xml:space="preserve">the recombination fraction </w:t>
      </w:r>
      <m:oMath>
        <m:r>
          <w:rPr>
            <w:rFonts w:ascii="Cambria Math" w:hAnsi="Cambria Math" w:cs="Times New Roman"/>
            <w:sz w:val="22"/>
            <w:szCs w:val="22"/>
            <w:highlight w:val="yellow"/>
          </w:rPr>
          <m:t>θ</m:t>
        </m:r>
      </m:oMath>
      <w:r w:rsidRPr="006013F6">
        <w:rPr>
          <w:rFonts w:ascii="Times New Roman" w:hAnsi="Times New Roman" w:cs="Times New Roman"/>
          <w:sz w:val="22"/>
          <w:szCs w:val="22"/>
        </w:rPr>
        <w:t xml:space="preserve"> between the loci.</w:t>
      </w:r>
    </w:p>
    <w:p w14:paraId="16F24C73" w14:textId="77777777" w:rsidR="00681ECA" w:rsidRPr="006013F6" w:rsidRDefault="00681ECA" w:rsidP="00681ECA">
      <w:pPr>
        <w:autoSpaceDE w:val="0"/>
        <w:autoSpaceDN w:val="0"/>
        <w:adjustRightInd w:val="0"/>
        <w:spacing w:after="0"/>
        <w:rPr>
          <w:rFonts w:ascii="Times New Roman" w:hAnsi="Times New Roman" w:cs="Times New Roman"/>
          <w:sz w:val="22"/>
          <w:szCs w:val="22"/>
        </w:rPr>
      </w:pPr>
    </w:p>
    <w:p w14:paraId="686B8EFF" w14:textId="77777777" w:rsidR="00681ECA" w:rsidRPr="006013F6" w:rsidRDefault="00681ECA" w:rsidP="00681ECA">
      <w:pPr>
        <w:autoSpaceDE w:val="0"/>
        <w:autoSpaceDN w:val="0"/>
        <w:adjustRightInd w:val="0"/>
        <w:spacing w:after="0"/>
        <w:rPr>
          <w:rFonts w:ascii="Times New Roman" w:hAnsi="Times New Roman" w:cs="Times New Roman"/>
          <w:sz w:val="22"/>
          <w:szCs w:val="22"/>
          <w:vertAlign w:val="subscript"/>
        </w:rPr>
      </w:pPr>
      <w:r w:rsidRPr="009C2883">
        <w:rPr>
          <w:rFonts w:ascii="Times New Roman" w:hAnsi="Times New Roman" w:cs="Times New Roman"/>
          <w:i/>
          <w:iCs/>
          <w:sz w:val="22"/>
          <w:szCs w:val="22"/>
        </w:rPr>
        <w:t>It is instructive to consider the case of families with two children, both of whom are affected</w:t>
      </w:r>
      <w:r w:rsidRPr="006013F6">
        <w:rPr>
          <w:rFonts w:ascii="Times New Roman" w:hAnsi="Times New Roman" w:cs="Times New Roman"/>
          <w:sz w:val="22"/>
          <w:szCs w:val="22"/>
        </w:rPr>
        <w:t xml:space="preserve">. This will allow not only a straightforward extension of expression (1) but also a comparison to be made of this TDT test, and a conventional test (model-free linkage analysis in the simple ASPs design) for linkage between D and M loci, the </w:t>
      </w:r>
      <w:r w:rsidRPr="006013F6">
        <w:rPr>
          <w:rFonts w:ascii="Times New Roman" w:hAnsi="Times New Roman" w:cs="Times New Roman"/>
          <w:sz w:val="22"/>
          <w:szCs w:val="22"/>
          <w:vertAlign w:val="subscript"/>
        </w:rPr>
        <w:softHyphen/>
      </w:r>
      <m:oMath>
        <m:sSup>
          <m:sSupPr>
            <m:ctrlPr>
              <w:rPr>
                <w:rFonts w:ascii="Cambria Math" w:hAnsi="Cambria Math" w:cs="Times New Roman"/>
                <w:i/>
                <w:sz w:val="22"/>
                <w:szCs w:val="22"/>
                <w:vertAlign w:val="subscript"/>
                <w:lang w:eastAsia="zh-CN"/>
              </w:rPr>
            </m:ctrlPr>
          </m:sSupPr>
          <m:e>
            <m:r>
              <w:rPr>
                <w:rFonts w:ascii="Cambria Math" w:hAnsi="Cambria Math" w:cs="Times New Roman"/>
                <w:sz w:val="22"/>
                <w:szCs w:val="22"/>
                <w:vertAlign w:val="subscript"/>
              </w:rPr>
              <m:t>χ</m:t>
            </m:r>
          </m:e>
          <m:sup>
            <m:r>
              <w:rPr>
                <w:rFonts w:ascii="Cambria Math" w:hAnsi="Cambria Math" w:cs="Times New Roman"/>
                <w:sz w:val="22"/>
                <w:szCs w:val="22"/>
                <w:vertAlign w:val="subscript"/>
              </w:rPr>
              <m:t>2</m:t>
            </m:r>
          </m:sup>
        </m:sSup>
      </m:oMath>
      <w:r w:rsidRPr="006013F6">
        <w:rPr>
          <w:rFonts w:ascii="Times New Roman" w:hAnsi="Times New Roman" w:cs="Times New Roman"/>
          <w:sz w:val="22"/>
          <w:szCs w:val="22"/>
        </w:rPr>
        <w:t xml:space="preserve"> for haplotype sharing by affected sibs, which we denote as </w:t>
      </w:r>
      <m:oMath>
        <m:sSubSup>
          <m:sSubSupPr>
            <m:ctrlPr>
              <w:rPr>
                <w:rFonts w:ascii="Cambria Math" w:hAnsi="Cambria Math" w:cs="Times New Roman"/>
                <w:i/>
                <w:sz w:val="22"/>
                <w:szCs w:val="22"/>
                <w:vertAlign w:val="subscript"/>
              </w:rPr>
            </m:ctrlPr>
          </m:sSubSupPr>
          <m:e>
            <m:r>
              <w:rPr>
                <w:rFonts w:ascii="Cambria Math" w:hAnsi="Cambria Math" w:cs="Times New Roman"/>
                <w:sz w:val="22"/>
                <w:szCs w:val="22"/>
                <w:vertAlign w:val="subscript"/>
              </w:rPr>
              <m:t>χ</m:t>
            </m:r>
          </m:e>
          <m:sub>
            <m:r>
              <w:rPr>
                <w:rFonts w:ascii="Cambria Math" w:hAnsi="Cambria Math" w:cs="Times New Roman"/>
                <w:sz w:val="22"/>
                <w:szCs w:val="22"/>
                <w:vertAlign w:val="subscript"/>
              </w:rPr>
              <m:t>hs</m:t>
            </m:r>
          </m:sub>
          <m:sup>
            <m:r>
              <w:rPr>
                <w:rFonts w:ascii="Cambria Math" w:hAnsi="Cambria Math" w:cs="Times New Roman"/>
                <w:sz w:val="22"/>
                <w:szCs w:val="22"/>
                <w:vertAlign w:val="subscript"/>
              </w:rPr>
              <m:t>2</m:t>
            </m:r>
          </m:sup>
        </m:sSubSup>
      </m:oMath>
      <w:r w:rsidRPr="006013F6">
        <w:rPr>
          <w:rFonts w:ascii="Times New Roman" w:hAnsi="Times New Roman" w:cs="Times New Roman"/>
          <w:sz w:val="22"/>
          <w:szCs w:val="22"/>
          <w:vertAlign w:val="subscript"/>
        </w:rPr>
        <w:t xml:space="preserve"> </w:t>
      </w:r>
    </w:p>
    <w:p w14:paraId="0159C7D3" w14:textId="77777777" w:rsidR="00681ECA" w:rsidRPr="006013F6" w:rsidRDefault="00681ECA" w:rsidP="00681ECA">
      <w:pPr>
        <w:autoSpaceDE w:val="0"/>
        <w:autoSpaceDN w:val="0"/>
        <w:adjustRightInd w:val="0"/>
        <w:spacing w:after="0"/>
        <w:rPr>
          <w:rFonts w:ascii="Times New Roman" w:hAnsi="Times New Roman" w:cs="Times New Roman"/>
          <w:sz w:val="22"/>
          <w:szCs w:val="22"/>
        </w:rPr>
      </w:pPr>
      <w:r w:rsidRPr="006013F6">
        <w:rPr>
          <w:rFonts w:ascii="Times New Roman" w:hAnsi="Times New Roman" w:cs="Times New Roman"/>
          <w:sz w:val="22"/>
          <w:szCs w:val="22"/>
        </w:rPr>
        <w:t>​Consider then the alleles transmitted to the affected children from each of these h heterozygous parents. The information obtained can be summarized by defining the following three categories:</w:t>
      </w:r>
    </w:p>
    <w:p w14:paraId="6C538E71" w14:textId="77777777" w:rsidR="00681ECA" w:rsidRPr="006013F6" w:rsidRDefault="00681ECA" w:rsidP="00681ECA">
      <w:pPr>
        <w:autoSpaceDE w:val="0"/>
        <w:autoSpaceDN w:val="0"/>
        <w:adjustRightInd w:val="0"/>
        <w:spacing w:after="0"/>
        <w:rPr>
          <w:rFonts w:ascii="Times New Roman" w:hAnsi="Times New Roman" w:cs="Times New Roman"/>
          <w:sz w:val="22"/>
          <w:szCs w:val="22"/>
        </w:rPr>
      </w:pPr>
      <w:proofErr w:type="spellStart"/>
      <w:r w:rsidRPr="006013F6">
        <w:rPr>
          <w:rFonts w:ascii="Times New Roman" w:hAnsi="Times New Roman" w:cs="Times New Roman"/>
          <w:sz w:val="22"/>
          <w:szCs w:val="22"/>
        </w:rPr>
        <w:t>i</w:t>
      </w:r>
      <w:proofErr w:type="spellEnd"/>
      <w:r w:rsidRPr="006013F6">
        <w:rPr>
          <w:rFonts w:ascii="Times New Roman" w:hAnsi="Times New Roman" w:cs="Times New Roman"/>
          <w:sz w:val="22"/>
          <w:szCs w:val="22"/>
        </w:rPr>
        <w:t xml:space="preserve"> = number of parents who transmit </w:t>
      </w:r>
      <w:proofErr w:type="spellStart"/>
      <w:r w:rsidRPr="006013F6">
        <w:rPr>
          <w:rFonts w:ascii="Times New Roman" w:hAnsi="Times New Roman" w:cs="Times New Roman"/>
          <w:sz w:val="22"/>
          <w:szCs w:val="22"/>
        </w:rPr>
        <w:t>Ml</w:t>
      </w:r>
      <w:proofErr w:type="spellEnd"/>
      <w:r w:rsidRPr="006013F6">
        <w:rPr>
          <w:rFonts w:ascii="Times New Roman" w:hAnsi="Times New Roman" w:cs="Times New Roman"/>
          <w:sz w:val="22"/>
          <w:szCs w:val="22"/>
        </w:rPr>
        <w:t xml:space="preserve"> to both children.</w:t>
      </w:r>
    </w:p>
    <w:p w14:paraId="5C8C6602" w14:textId="77777777" w:rsidR="00681ECA" w:rsidRPr="006013F6" w:rsidRDefault="00681ECA" w:rsidP="00681ECA">
      <w:pPr>
        <w:autoSpaceDE w:val="0"/>
        <w:autoSpaceDN w:val="0"/>
        <w:adjustRightInd w:val="0"/>
        <w:spacing w:after="0"/>
        <w:rPr>
          <w:rFonts w:ascii="Times New Roman" w:hAnsi="Times New Roman" w:cs="Times New Roman"/>
          <w:sz w:val="22"/>
          <w:szCs w:val="22"/>
        </w:rPr>
      </w:pPr>
      <w:r w:rsidRPr="006013F6">
        <w:rPr>
          <w:rFonts w:ascii="Times New Roman" w:hAnsi="Times New Roman" w:cs="Times New Roman"/>
          <w:sz w:val="22"/>
          <w:szCs w:val="22"/>
        </w:rPr>
        <w:t>h-</w:t>
      </w:r>
      <w:proofErr w:type="spellStart"/>
      <w:r w:rsidRPr="006013F6">
        <w:rPr>
          <w:rFonts w:ascii="Times New Roman" w:hAnsi="Times New Roman" w:cs="Times New Roman"/>
          <w:sz w:val="22"/>
          <w:szCs w:val="22"/>
        </w:rPr>
        <w:t>i</w:t>
      </w:r>
      <w:proofErr w:type="spellEnd"/>
      <w:r w:rsidRPr="006013F6">
        <w:rPr>
          <w:rFonts w:ascii="Times New Roman" w:hAnsi="Times New Roman" w:cs="Times New Roman"/>
          <w:sz w:val="22"/>
          <w:szCs w:val="22"/>
        </w:rPr>
        <w:t xml:space="preserve">-j = number of parents who transmit M1 to one child and M2 to the other. </w:t>
      </w:r>
    </w:p>
    <w:p w14:paraId="113241C2" w14:textId="77777777" w:rsidR="00681ECA" w:rsidRPr="006013F6" w:rsidRDefault="00681ECA" w:rsidP="00681ECA">
      <w:pPr>
        <w:autoSpaceDE w:val="0"/>
        <w:autoSpaceDN w:val="0"/>
        <w:adjustRightInd w:val="0"/>
        <w:spacing w:after="0"/>
        <w:rPr>
          <w:rFonts w:ascii="Times New Roman" w:hAnsi="Times New Roman" w:cs="Times New Roman"/>
          <w:sz w:val="22"/>
          <w:szCs w:val="22"/>
        </w:rPr>
      </w:pPr>
      <w:r w:rsidRPr="006013F6">
        <w:rPr>
          <w:rFonts w:ascii="Times New Roman" w:hAnsi="Times New Roman" w:cs="Times New Roman"/>
          <w:sz w:val="22"/>
          <w:szCs w:val="22"/>
        </w:rPr>
        <w:t>j = number of parents who transmit M2 to both children.</w:t>
      </w:r>
    </w:p>
    <w:p w14:paraId="50115996" w14:textId="77777777" w:rsidR="00681ECA" w:rsidRPr="006013F6" w:rsidRDefault="00000000" w:rsidP="00681ECA">
      <w:pPr>
        <w:autoSpaceDE w:val="0"/>
        <w:autoSpaceDN w:val="0"/>
        <w:adjustRightInd w:val="0"/>
        <w:spacing w:after="0"/>
        <w:rPr>
          <w:rFonts w:ascii="Times New Roman" w:hAnsi="Times New Roman" w:cs="Times New Roman"/>
          <w:sz w:val="22"/>
          <w:szCs w:val="22"/>
        </w:rPr>
      </w:pPr>
      <m:oMath>
        <m:sSubSup>
          <m:sSubSupPr>
            <m:ctrlPr>
              <w:rPr>
                <w:rFonts w:ascii="Cambria Math" w:hAnsi="Cambria Math" w:cs="Times New Roman"/>
                <w:i/>
                <w:sz w:val="22"/>
                <w:szCs w:val="22"/>
                <w:vertAlign w:val="subscript"/>
              </w:rPr>
            </m:ctrlPr>
          </m:sSubSupPr>
          <m:e>
            <m:r>
              <w:rPr>
                <w:rFonts w:ascii="Cambria Math" w:hAnsi="Cambria Math" w:cs="Times New Roman"/>
                <w:sz w:val="22"/>
                <w:szCs w:val="22"/>
                <w:vertAlign w:val="subscript"/>
              </w:rPr>
              <m:t>χ</m:t>
            </m:r>
          </m:e>
          <m:sub>
            <m:r>
              <w:rPr>
                <w:rFonts w:ascii="Cambria Math" w:hAnsi="Cambria Math" w:cs="Times New Roman"/>
                <w:sz w:val="22"/>
                <w:szCs w:val="22"/>
                <w:vertAlign w:val="subscript"/>
              </w:rPr>
              <m:t>td</m:t>
            </m:r>
          </m:sub>
          <m:sup>
            <m:r>
              <w:rPr>
                <w:rFonts w:ascii="Cambria Math" w:hAnsi="Cambria Math" w:cs="Times New Roman"/>
                <w:sz w:val="22"/>
                <w:szCs w:val="22"/>
                <w:vertAlign w:val="subscript"/>
              </w:rPr>
              <m:t>2</m:t>
            </m:r>
          </m:sup>
        </m:sSubSup>
      </m:oMath>
      <w:r w:rsidR="00681ECA" w:rsidRPr="006013F6">
        <w:rPr>
          <w:rFonts w:ascii="Times New Roman" w:hAnsi="Times New Roman" w:cs="Times New Roman"/>
          <w:sz w:val="22"/>
          <w:szCs w:val="22"/>
          <w:vertAlign w:val="subscript"/>
        </w:rPr>
        <w:t xml:space="preserve"> </w:t>
      </w:r>
      <w:r w:rsidR="00681ECA" w:rsidRPr="006013F6">
        <w:rPr>
          <w:rFonts w:ascii="Times New Roman" w:hAnsi="Times New Roman" w:cs="Times New Roman"/>
          <w:sz w:val="22"/>
          <w:szCs w:val="22"/>
        </w:rPr>
        <w:t xml:space="preserve">is a test statistic used for linkage disequilibrium, derived as </w:t>
      </w:r>
      <m:oMath>
        <m:sSubSup>
          <m:sSubSupPr>
            <m:ctrlPr>
              <w:rPr>
                <w:rFonts w:ascii="Cambria Math" w:hAnsi="Cambria Math" w:cs="Times New Roman"/>
                <w:i/>
                <w:sz w:val="22"/>
                <w:szCs w:val="22"/>
                <w:vertAlign w:val="subscript"/>
              </w:rPr>
            </m:ctrlPr>
          </m:sSubSupPr>
          <m:e>
            <m:r>
              <w:rPr>
                <w:rFonts w:ascii="Cambria Math" w:hAnsi="Cambria Math" w:cs="Times New Roman"/>
                <w:sz w:val="22"/>
                <w:szCs w:val="22"/>
                <w:vertAlign w:val="subscript"/>
              </w:rPr>
              <m:t>χ</m:t>
            </m:r>
          </m:e>
          <m:sub>
            <m:r>
              <w:rPr>
                <w:rFonts w:ascii="Cambria Math" w:hAnsi="Cambria Math" w:cs="Times New Roman"/>
                <w:sz w:val="22"/>
                <w:szCs w:val="22"/>
                <w:vertAlign w:val="subscript"/>
              </w:rPr>
              <m:t>td</m:t>
            </m:r>
          </m:sub>
          <m:sup>
            <m:r>
              <w:rPr>
                <w:rFonts w:ascii="Cambria Math" w:hAnsi="Cambria Math" w:cs="Times New Roman"/>
                <w:sz w:val="22"/>
                <w:szCs w:val="22"/>
                <w:vertAlign w:val="subscript"/>
              </w:rPr>
              <m:t>2</m:t>
            </m:r>
          </m:sup>
        </m:sSubSup>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2</m:t>
            </m:r>
            <m:sSup>
              <m:sSupPr>
                <m:ctrlPr>
                  <w:rPr>
                    <w:rFonts w:ascii="Cambria Math" w:hAnsi="Cambria Math" w:cs="Times New Roman"/>
                    <w:i/>
                    <w:sz w:val="22"/>
                    <w:szCs w:val="22"/>
                    <w:lang w:eastAsia="zh-CN"/>
                  </w:rPr>
                </m:ctrlPr>
              </m:sSupPr>
              <m:e>
                <m:d>
                  <m:dPr>
                    <m:ctrlPr>
                      <w:rPr>
                        <w:rFonts w:ascii="Cambria Math" w:hAnsi="Cambria Math" w:cs="Times New Roman"/>
                        <w:i/>
                        <w:sz w:val="22"/>
                        <w:szCs w:val="22"/>
                      </w:rPr>
                    </m:ctrlPr>
                  </m:dPr>
                  <m:e>
                    <m:r>
                      <w:rPr>
                        <w:rFonts w:ascii="Cambria Math" w:hAnsi="Cambria Math" w:cs="Times New Roman"/>
                        <w:sz w:val="22"/>
                        <w:szCs w:val="22"/>
                      </w:rPr>
                      <m:t>i-j</m:t>
                    </m:r>
                  </m:e>
                </m:d>
              </m:e>
              <m:sup>
                <m:r>
                  <w:rPr>
                    <w:rFonts w:ascii="Cambria Math" w:hAnsi="Cambria Math" w:cs="Times New Roman"/>
                    <w:sz w:val="22"/>
                    <w:szCs w:val="22"/>
                  </w:rPr>
                  <m:t>2</m:t>
                </m:r>
              </m:sup>
            </m:sSup>
          </m:num>
          <m:den>
            <m:r>
              <w:rPr>
                <w:rFonts w:ascii="Cambria Math" w:hAnsi="Cambria Math" w:cs="Times New Roman"/>
                <w:sz w:val="22"/>
                <w:szCs w:val="22"/>
              </w:rPr>
              <m:t>h</m:t>
            </m:r>
          </m:den>
        </m:f>
      </m:oMath>
      <w:r w:rsidR="00681ECA" w:rsidRPr="006013F6">
        <w:rPr>
          <w:rFonts w:ascii="Times New Roman" w:hAnsi="Times New Roman" w:cs="Times New Roman"/>
          <w:sz w:val="22"/>
          <w:szCs w:val="22"/>
        </w:rPr>
        <w:t>, where h is the total number of heterozygous parents. [application of expression (1)]</w:t>
      </w:r>
    </w:p>
    <w:p w14:paraId="44A6AC7A" w14:textId="77777777" w:rsidR="00681ECA" w:rsidRPr="006013F6" w:rsidRDefault="00000000" w:rsidP="00681ECA">
      <w:pPr>
        <w:autoSpaceDE w:val="0"/>
        <w:autoSpaceDN w:val="0"/>
        <w:adjustRightInd w:val="0"/>
        <w:spacing w:after="0"/>
        <w:rPr>
          <w:rFonts w:ascii="Times New Roman" w:hAnsi="Times New Roman" w:cs="Times New Roman"/>
          <w:sz w:val="22"/>
          <w:szCs w:val="22"/>
        </w:rPr>
      </w:pPr>
      <m:oMath>
        <m:sSubSup>
          <m:sSubSupPr>
            <m:ctrlPr>
              <w:rPr>
                <w:rFonts w:ascii="Cambria Math" w:hAnsi="Cambria Math" w:cs="Times New Roman"/>
                <w:i/>
                <w:sz w:val="22"/>
                <w:szCs w:val="22"/>
                <w:vertAlign w:val="subscript"/>
              </w:rPr>
            </m:ctrlPr>
          </m:sSubSupPr>
          <m:e>
            <m:r>
              <w:rPr>
                <w:rFonts w:ascii="Cambria Math" w:hAnsi="Cambria Math" w:cs="Times New Roman"/>
                <w:sz w:val="22"/>
                <w:szCs w:val="22"/>
                <w:vertAlign w:val="subscript"/>
              </w:rPr>
              <m:t>χ</m:t>
            </m:r>
          </m:e>
          <m:sub>
            <m:r>
              <w:rPr>
                <w:rFonts w:ascii="Cambria Math" w:hAnsi="Cambria Math" w:cs="Times New Roman"/>
                <w:sz w:val="22"/>
                <w:szCs w:val="22"/>
                <w:vertAlign w:val="subscript"/>
              </w:rPr>
              <m:t>hs</m:t>
            </m:r>
          </m:sub>
          <m:sup>
            <m:r>
              <w:rPr>
                <w:rFonts w:ascii="Cambria Math" w:hAnsi="Cambria Math" w:cs="Times New Roman"/>
                <w:sz w:val="22"/>
                <w:szCs w:val="22"/>
                <w:vertAlign w:val="subscript"/>
              </w:rPr>
              <m:t>2</m:t>
            </m:r>
          </m:sup>
        </m:sSubSup>
      </m:oMath>
      <w:r w:rsidR="00681ECA" w:rsidRPr="006013F6">
        <w:rPr>
          <w:rFonts w:ascii="Times New Roman" w:hAnsi="Times New Roman" w:cs="Times New Roman"/>
          <w:sz w:val="22"/>
          <w:szCs w:val="22"/>
          <w:vertAlign w:val="subscript"/>
        </w:rPr>
        <w:t xml:space="preserve"> </w:t>
      </w:r>
      <w:r w:rsidR="00681ECA" w:rsidRPr="006013F6">
        <w:rPr>
          <w:rFonts w:ascii="Times New Roman" w:hAnsi="Times New Roman" w:cs="Times New Roman"/>
          <w:sz w:val="22"/>
          <w:szCs w:val="22"/>
        </w:rPr>
        <w:t>compares the number of times a parent transmits the identical marker allele(</w:t>
      </w:r>
      <w:proofErr w:type="spellStart"/>
      <w:r w:rsidR="00681ECA" w:rsidRPr="006013F6">
        <w:rPr>
          <w:rFonts w:ascii="Times New Roman" w:hAnsi="Times New Roman" w:cs="Times New Roman"/>
          <w:sz w:val="22"/>
          <w:szCs w:val="22"/>
        </w:rPr>
        <w:t>i+j</w:t>
      </w:r>
      <w:proofErr w:type="spellEnd"/>
      <w:r w:rsidR="00681ECA" w:rsidRPr="006013F6">
        <w:rPr>
          <w:rFonts w:ascii="Times New Roman" w:hAnsi="Times New Roman" w:cs="Times New Roman"/>
          <w:sz w:val="22"/>
          <w:szCs w:val="22"/>
        </w:rPr>
        <w:t>) to both members of a pair of affected children with the number of times a parent transmits different alleles(h-</w:t>
      </w:r>
      <w:proofErr w:type="spellStart"/>
      <w:r w:rsidR="00681ECA" w:rsidRPr="006013F6">
        <w:rPr>
          <w:rFonts w:ascii="Times New Roman" w:hAnsi="Times New Roman" w:cs="Times New Roman"/>
          <w:sz w:val="22"/>
          <w:szCs w:val="22"/>
        </w:rPr>
        <w:t>i</w:t>
      </w:r>
      <w:proofErr w:type="spellEnd"/>
      <w:r w:rsidR="00681ECA" w:rsidRPr="006013F6">
        <w:rPr>
          <w:rFonts w:ascii="Times New Roman" w:hAnsi="Times New Roman" w:cs="Times New Roman"/>
          <w:sz w:val="22"/>
          <w:szCs w:val="22"/>
        </w:rPr>
        <w:t xml:space="preserve">-j), using the formula </w:t>
      </w:r>
      <m:oMath>
        <m:f>
          <m:fPr>
            <m:ctrlPr>
              <w:rPr>
                <w:rFonts w:ascii="Cambria Math" w:hAnsi="Cambria Math" w:cs="Times New Roman"/>
                <w:i/>
                <w:sz w:val="22"/>
                <w:szCs w:val="22"/>
              </w:rPr>
            </m:ctrlPr>
          </m:fPr>
          <m:num>
            <m:sSup>
              <m:sSupPr>
                <m:ctrlPr>
                  <w:rPr>
                    <w:rFonts w:ascii="Cambria Math" w:hAnsi="Cambria Math" w:cs="Times New Roman"/>
                    <w:i/>
                    <w:sz w:val="22"/>
                    <w:szCs w:val="22"/>
                    <w:lang w:eastAsia="zh-CN"/>
                  </w:rPr>
                </m:ctrlPr>
              </m:sSupPr>
              <m:e>
                <m:d>
                  <m:dPr>
                    <m:ctrlPr>
                      <w:rPr>
                        <w:rFonts w:ascii="Cambria Math" w:hAnsi="Cambria Math" w:cs="Times New Roman"/>
                        <w:i/>
                        <w:sz w:val="22"/>
                        <w:szCs w:val="22"/>
                      </w:rPr>
                    </m:ctrlPr>
                  </m:dPr>
                  <m:e>
                    <m:r>
                      <w:rPr>
                        <w:rFonts w:ascii="Cambria Math" w:hAnsi="Cambria Math" w:cs="Times New Roman"/>
                        <w:sz w:val="22"/>
                        <w:szCs w:val="22"/>
                      </w:rPr>
                      <m:t>2i+2j-h</m:t>
                    </m:r>
                  </m:e>
                </m:d>
              </m:e>
              <m:sup>
                <m:r>
                  <w:rPr>
                    <w:rFonts w:ascii="Cambria Math" w:hAnsi="Cambria Math" w:cs="Times New Roman"/>
                    <w:sz w:val="22"/>
                    <w:szCs w:val="22"/>
                  </w:rPr>
                  <m:t>2</m:t>
                </m:r>
              </m:sup>
            </m:sSup>
          </m:num>
          <m:den>
            <m:r>
              <w:rPr>
                <w:rFonts w:ascii="Cambria Math" w:hAnsi="Cambria Math" w:cs="Times New Roman"/>
                <w:sz w:val="22"/>
                <w:szCs w:val="22"/>
              </w:rPr>
              <m:t>h</m:t>
            </m:r>
          </m:den>
        </m:f>
      </m:oMath>
      <w:r w:rsidR="00681ECA" w:rsidRPr="006013F6">
        <w:rPr>
          <w:rFonts w:ascii="Times New Roman" w:hAnsi="Times New Roman" w:cs="Times New Roman"/>
          <w:sz w:val="22"/>
          <w:szCs w:val="22"/>
        </w:rPr>
        <w:t>[application of expression (1)]</w:t>
      </w:r>
    </w:p>
    <w:p w14:paraId="4933AE1E" w14:textId="77777777" w:rsidR="00681ECA" w:rsidRPr="006013F6" w:rsidRDefault="00000000" w:rsidP="00681ECA">
      <w:pPr>
        <w:autoSpaceDE w:val="0"/>
        <w:autoSpaceDN w:val="0"/>
        <w:adjustRightInd w:val="0"/>
        <w:spacing w:after="0"/>
        <w:rPr>
          <w:rFonts w:ascii="Times New Roman" w:hAnsi="Times New Roman" w:cs="Times New Roman"/>
          <w:i/>
          <w:sz w:val="22"/>
          <w:szCs w:val="22"/>
          <w:vertAlign w:val="subscript"/>
        </w:rPr>
      </w:pPr>
      <m:oMath>
        <m:sSubSup>
          <m:sSubSupPr>
            <m:ctrlPr>
              <w:rPr>
                <w:rFonts w:ascii="Cambria Math" w:hAnsi="Cambria Math" w:cs="Times New Roman"/>
                <w:i/>
                <w:sz w:val="22"/>
                <w:szCs w:val="22"/>
                <w:vertAlign w:val="subscript"/>
              </w:rPr>
            </m:ctrlPr>
          </m:sSubSupPr>
          <m:e>
            <m:r>
              <w:rPr>
                <w:rFonts w:ascii="Cambria Math" w:hAnsi="Cambria Math" w:cs="Times New Roman"/>
                <w:sz w:val="22"/>
                <w:szCs w:val="22"/>
                <w:vertAlign w:val="subscript"/>
              </w:rPr>
              <m:t>χ</m:t>
            </m:r>
          </m:e>
          <m:sub>
            <m:r>
              <w:rPr>
                <w:rFonts w:ascii="Cambria Math" w:hAnsi="Cambria Math" w:cs="Times New Roman"/>
                <w:sz w:val="22"/>
                <w:szCs w:val="22"/>
                <w:vertAlign w:val="subscript"/>
              </w:rPr>
              <m:t>total</m:t>
            </m:r>
          </m:sub>
          <m:sup>
            <m:r>
              <w:rPr>
                <w:rFonts w:ascii="Cambria Math" w:hAnsi="Cambria Math" w:cs="Times New Roman"/>
                <w:sz w:val="22"/>
                <w:szCs w:val="22"/>
                <w:vertAlign w:val="subscript"/>
              </w:rPr>
              <m:t>2</m:t>
            </m:r>
          </m:sup>
        </m:sSubSup>
      </m:oMath>
      <w:r w:rsidR="00681ECA" w:rsidRPr="006013F6">
        <w:rPr>
          <w:rFonts w:ascii="Times New Roman" w:hAnsi="Times New Roman" w:cs="Times New Roman"/>
          <w:sz w:val="22"/>
          <w:szCs w:val="22"/>
        </w:rPr>
        <w:t xml:space="preserve"> is a combined test statistic that includes </w:t>
      </w:r>
      <m:oMath>
        <m:sSubSup>
          <m:sSubSupPr>
            <m:ctrlPr>
              <w:rPr>
                <w:rFonts w:ascii="Cambria Math" w:hAnsi="Cambria Math" w:cs="Times New Roman"/>
                <w:i/>
                <w:sz w:val="22"/>
                <w:szCs w:val="22"/>
                <w:vertAlign w:val="subscript"/>
              </w:rPr>
            </m:ctrlPr>
          </m:sSubSupPr>
          <m:e>
            <m:r>
              <w:rPr>
                <w:rFonts w:ascii="Cambria Math" w:hAnsi="Cambria Math" w:cs="Times New Roman"/>
                <w:sz w:val="22"/>
                <w:szCs w:val="22"/>
                <w:vertAlign w:val="subscript"/>
              </w:rPr>
              <m:t>χ</m:t>
            </m:r>
          </m:e>
          <m:sub>
            <m:r>
              <w:rPr>
                <w:rFonts w:ascii="Cambria Math" w:hAnsi="Cambria Math" w:cs="Times New Roman"/>
                <w:sz w:val="22"/>
                <w:szCs w:val="22"/>
                <w:vertAlign w:val="subscript"/>
              </w:rPr>
              <m:t>td</m:t>
            </m:r>
          </m:sub>
          <m:sup>
            <m:r>
              <w:rPr>
                <w:rFonts w:ascii="Cambria Math" w:hAnsi="Cambria Math" w:cs="Times New Roman"/>
                <w:sz w:val="22"/>
                <w:szCs w:val="22"/>
                <w:vertAlign w:val="subscript"/>
              </w:rPr>
              <m:t>2</m:t>
            </m:r>
          </m:sup>
        </m:sSubSup>
      </m:oMath>
      <w:r w:rsidR="00681ECA" w:rsidRPr="006013F6">
        <w:rPr>
          <w:rFonts w:ascii="Times New Roman" w:hAnsi="Times New Roman" w:cs="Times New Roman"/>
          <w:sz w:val="22"/>
          <w:szCs w:val="22"/>
        </w:rPr>
        <w:t xml:space="preserve"> and ​</w:t>
      </w:r>
      <m:oMath>
        <m:sSubSup>
          <m:sSubSupPr>
            <m:ctrlPr>
              <w:rPr>
                <w:rFonts w:ascii="Cambria Math" w:hAnsi="Cambria Math" w:cs="Times New Roman"/>
                <w:i/>
                <w:sz w:val="22"/>
                <w:szCs w:val="22"/>
                <w:vertAlign w:val="subscript"/>
              </w:rPr>
            </m:ctrlPr>
          </m:sSubSupPr>
          <m:e>
            <m:r>
              <w:rPr>
                <w:rFonts w:ascii="Cambria Math" w:hAnsi="Cambria Math" w:cs="Times New Roman"/>
                <w:sz w:val="22"/>
                <w:szCs w:val="22"/>
                <w:vertAlign w:val="subscript"/>
              </w:rPr>
              <m:t>χ</m:t>
            </m:r>
          </m:e>
          <m:sub>
            <m:r>
              <w:rPr>
                <w:rFonts w:ascii="Cambria Math" w:hAnsi="Cambria Math" w:cs="Times New Roman"/>
                <w:sz w:val="22"/>
                <w:szCs w:val="22"/>
                <w:vertAlign w:val="subscript"/>
              </w:rPr>
              <m:t>hs</m:t>
            </m:r>
          </m:sub>
          <m:sup>
            <m:r>
              <w:rPr>
                <w:rFonts w:ascii="Cambria Math" w:hAnsi="Cambria Math" w:cs="Times New Roman"/>
                <w:sz w:val="22"/>
                <w:szCs w:val="22"/>
                <w:vertAlign w:val="subscript"/>
              </w:rPr>
              <m:t>2</m:t>
            </m:r>
          </m:sup>
        </m:sSubSup>
      </m:oMath>
      <w:r w:rsidR="00681ECA" w:rsidRPr="006013F6">
        <w:rPr>
          <w:rFonts w:ascii="Times New Roman" w:hAnsi="Times New Roman" w:cs="Times New Roman"/>
          <w:sz w:val="22"/>
          <w:szCs w:val="22"/>
          <w:vertAlign w:val="subscript"/>
        </w:rPr>
        <w:t>,</w:t>
      </w:r>
      <w:r w:rsidR="00681ECA" w:rsidRPr="006013F6">
        <w:rPr>
          <w:rFonts w:ascii="Times New Roman" w:hAnsi="Times New Roman" w:cs="Times New Roman"/>
          <w:sz w:val="22"/>
          <w:szCs w:val="22"/>
        </w:rPr>
        <w:t xml:space="preserve"> and is calculated with the formula </w:t>
      </w:r>
      <m:oMath>
        <m:sSubSup>
          <m:sSubSupPr>
            <m:ctrlPr>
              <w:rPr>
                <w:rFonts w:ascii="Cambria Math" w:hAnsi="Cambria Math" w:cs="Times New Roman"/>
                <w:i/>
                <w:sz w:val="22"/>
                <w:szCs w:val="22"/>
                <w:vertAlign w:val="subscript"/>
              </w:rPr>
            </m:ctrlPr>
          </m:sSubSupPr>
          <m:e>
            <m:r>
              <w:rPr>
                <w:rFonts w:ascii="Cambria Math" w:hAnsi="Cambria Math" w:cs="Times New Roman"/>
                <w:sz w:val="22"/>
                <w:szCs w:val="22"/>
                <w:vertAlign w:val="subscript"/>
              </w:rPr>
              <m:t>χ</m:t>
            </m:r>
          </m:e>
          <m:sub>
            <m:r>
              <w:rPr>
                <w:rFonts w:ascii="Cambria Math" w:hAnsi="Cambria Math" w:cs="Times New Roman"/>
                <w:sz w:val="22"/>
                <w:szCs w:val="22"/>
                <w:vertAlign w:val="subscript"/>
              </w:rPr>
              <m:t>total</m:t>
            </m:r>
          </m:sub>
          <m:sup>
            <m:r>
              <w:rPr>
                <w:rFonts w:ascii="Cambria Math" w:hAnsi="Cambria Math" w:cs="Times New Roman"/>
                <w:sz w:val="22"/>
                <w:szCs w:val="22"/>
                <w:vertAlign w:val="subscript"/>
              </w:rPr>
              <m:t>2</m:t>
            </m:r>
          </m:sup>
        </m:sSubSup>
        <m:r>
          <w:rPr>
            <w:rFonts w:ascii="Cambria Math" w:hAnsi="Cambria Math" w:cs="Times New Roman"/>
            <w:sz w:val="22"/>
            <w:szCs w:val="22"/>
          </w:rPr>
          <m:t>=</m:t>
        </m:r>
        <m:f>
          <m:fPr>
            <m:ctrlPr>
              <w:rPr>
                <w:rFonts w:ascii="Cambria Math" w:hAnsi="Cambria Math" w:cs="Times New Roman"/>
                <w:i/>
                <w:sz w:val="22"/>
                <w:szCs w:val="22"/>
                <w:lang w:eastAsia="zh-CN"/>
              </w:rPr>
            </m:ctrlPr>
          </m:fPr>
          <m:num>
            <m:sSup>
              <m:sSupPr>
                <m:ctrlPr>
                  <w:rPr>
                    <w:rFonts w:ascii="Cambria Math" w:hAnsi="Cambria Math" w:cs="Times New Roman"/>
                    <w:i/>
                    <w:sz w:val="22"/>
                    <w:szCs w:val="22"/>
                    <w:lang w:eastAsia="zh-CN"/>
                  </w:rPr>
                </m:ctrlPr>
              </m:sSupPr>
              <m:e>
                <m:r>
                  <w:rPr>
                    <w:rFonts w:ascii="Cambria Math" w:hAnsi="Cambria Math" w:cs="Times New Roman"/>
                    <w:sz w:val="22"/>
                    <w:szCs w:val="22"/>
                  </w:rPr>
                  <m:t>(i-</m:t>
                </m:r>
                <m:f>
                  <m:fPr>
                    <m:ctrlPr>
                      <w:rPr>
                        <w:rFonts w:ascii="Cambria Math" w:hAnsi="Cambria Math" w:cs="Times New Roman"/>
                        <w:i/>
                        <w:sz w:val="22"/>
                        <w:szCs w:val="22"/>
                      </w:rPr>
                    </m:ctrlPr>
                  </m:fPr>
                  <m:num>
                    <m:r>
                      <w:rPr>
                        <w:rFonts w:ascii="Cambria Math" w:hAnsi="Cambria Math" w:cs="Times New Roman"/>
                        <w:sz w:val="22"/>
                        <w:szCs w:val="22"/>
                      </w:rPr>
                      <m:t>h</m:t>
                    </m:r>
                  </m:num>
                  <m:den>
                    <m:r>
                      <w:rPr>
                        <w:rFonts w:ascii="Cambria Math" w:hAnsi="Cambria Math" w:cs="Times New Roman"/>
                        <w:sz w:val="22"/>
                        <w:szCs w:val="22"/>
                      </w:rPr>
                      <m:t>4</m:t>
                    </m:r>
                  </m:den>
                </m:f>
                <m:r>
                  <w:rPr>
                    <w:rFonts w:ascii="Cambria Math" w:hAnsi="Cambria Math" w:cs="Times New Roman"/>
                    <w:sz w:val="22"/>
                    <w:szCs w:val="22"/>
                  </w:rPr>
                  <m:t>)</m:t>
                </m:r>
              </m:e>
              <m:sup>
                <m:r>
                  <w:rPr>
                    <w:rFonts w:ascii="Cambria Math" w:hAnsi="Cambria Math" w:cs="Times New Roman"/>
                    <w:sz w:val="22"/>
                    <w:szCs w:val="22"/>
                  </w:rPr>
                  <m:t>2</m:t>
                </m:r>
              </m:sup>
            </m:sSup>
          </m:num>
          <m:den>
            <m:f>
              <m:fPr>
                <m:ctrlPr>
                  <w:rPr>
                    <w:rFonts w:ascii="Cambria Math" w:hAnsi="Cambria Math" w:cs="Times New Roman"/>
                    <w:i/>
                    <w:sz w:val="22"/>
                    <w:szCs w:val="22"/>
                  </w:rPr>
                </m:ctrlPr>
              </m:fPr>
              <m:num>
                <m:r>
                  <w:rPr>
                    <w:rFonts w:ascii="Cambria Math" w:hAnsi="Cambria Math" w:cs="Times New Roman"/>
                    <w:sz w:val="22"/>
                    <w:szCs w:val="22"/>
                  </w:rPr>
                  <m:t>h</m:t>
                </m:r>
              </m:num>
              <m:den>
                <m:r>
                  <w:rPr>
                    <w:rFonts w:ascii="Cambria Math" w:hAnsi="Cambria Math" w:cs="Times New Roman"/>
                    <w:sz w:val="22"/>
                    <w:szCs w:val="22"/>
                  </w:rPr>
                  <m:t>4</m:t>
                </m:r>
              </m:den>
            </m:f>
          </m:den>
        </m:f>
        <m:r>
          <w:rPr>
            <w:rFonts w:ascii="Cambria Math" w:hAnsi="Cambria Math" w:cs="Times New Roman"/>
            <w:sz w:val="22"/>
            <w:szCs w:val="22"/>
          </w:rPr>
          <m:t>+</m:t>
        </m:r>
        <m:f>
          <m:fPr>
            <m:ctrlPr>
              <w:rPr>
                <w:rFonts w:ascii="Cambria Math" w:hAnsi="Cambria Math" w:cs="Times New Roman"/>
                <w:i/>
                <w:sz w:val="22"/>
                <w:szCs w:val="22"/>
                <w:lang w:eastAsia="zh-CN"/>
              </w:rPr>
            </m:ctrlPr>
          </m:fPr>
          <m:num>
            <m:sSup>
              <m:sSupPr>
                <m:ctrlPr>
                  <w:rPr>
                    <w:rFonts w:ascii="Cambria Math" w:hAnsi="Cambria Math" w:cs="Times New Roman"/>
                    <w:i/>
                    <w:sz w:val="22"/>
                    <w:szCs w:val="22"/>
                    <w:lang w:eastAsia="zh-CN"/>
                  </w:rPr>
                </m:ctrlPr>
              </m:sSupPr>
              <m:e>
                <m:r>
                  <w:rPr>
                    <w:rFonts w:ascii="Cambria Math" w:hAnsi="Cambria Math" w:cs="Times New Roman"/>
                    <w:sz w:val="22"/>
                    <w:szCs w:val="22"/>
                  </w:rPr>
                  <m:t>(h-i-j-</m:t>
                </m:r>
                <m:f>
                  <m:fPr>
                    <m:ctrlPr>
                      <w:rPr>
                        <w:rFonts w:ascii="Cambria Math" w:hAnsi="Cambria Math" w:cs="Times New Roman"/>
                        <w:i/>
                        <w:sz w:val="22"/>
                        <w:szCs w:val="22"/>
                      </w:rPr>
                    </m:ctrlPr>
                  </m:fPr>
                  <m:num>
                    <m:r>
                      <w:rPr>
                        <w:rFonts w:ascii="Cambria Math" w:hAnsi="Cambria Math" w:cs="Times New Roman"/>
                        <w:sz w:val="22"/>
                        <w:szCs w:val="22"/>
                      </w:rPr>
                      <m:t>h</m:t>
                    </m:r>
                  </m:num>
                  <m:den>
                    <m:r>
                      <w:rPr>
                        <w:rFonts w:ascii="Cambria Math" w:hAnsi="Cambria Math" w:cs="Times New Roman"/>
                        <w:sz w:val="22"/>
                        <w:szCs w:val="22"/>
                      </w:rPr>
                      <m:t>2</m:t>
                    </m:r>
                  </m:den>
                </m:f>
                <m:r>
                  <w:rPr>
                    <w:rFonts w:ascii="Cambria Math" w:hAnsi="Cambria Math" w:cs="Times New Roman"/>
                    <w:sz w:val="22"/>
                    <w:szCs w:val="22"/>
                  </w:rPr>
                  <m:t>)</m:t>
                </m:r>
              </m:e>
              <m:sup>
                <m:r>
                  <w:rPr>
                    <w:rFonts w:ascii="Cambria Math" w:hAnsi="Cambria Math" w:cs="Times New Roman"/>
                    <w:sz w:val="22"/>
                    <w:szCs w:val="22"/>
                  </w:rPr>
                  <m:t>2</m:t>
                </m:r>
              </m:sup>
            </m:sSup>
          </m:num>
          <m:den>
            <m:f>
              <m:fPr>
                <m:ctrlPr>
                  <w:rPr>
                    <w:rFonts w:ascii="Cambria Math" w:hAnsi="Cambria Math" w:cs="Times New Roman"/>
                    <w:i/>
                    <w:sz w:val="22"/>
                    <w:szCs w:val="22"/>
                  </w:rPr>
                </m:ctrlPr>
              </m:fPr>
              <m:num>
                <m:r>
                  <w:rPr>
                    <w:rFonts w:ascii="Cambria Math" w:hAnsi="Cambria Math" w:cs="Times New Roman"/>
                    <w:sz w:val="22"/>
                    <w:szCs w:val="22"/>
                  </w:rPr>
                  <m:t>h</m:t>
                </m:r>
              </m:num>
              <m:den>
                <m:r>
                  <w:rPr>
                    <w:rFonts w:ascii="Cambria Math" w:hAnsi="Cambria Math" w:cs="Times New Roman"/>
                    <w:sz w:val="22"/>
                    <w:szCs w:val="22"/>
                  </w:rPr>
                  <m:t>2</m:t>
                </m:r>
              </m:den>
            </m:f>
          </m:den>
        </m:f>
        <m:r>
          <w:rPr>
            <w:rFonts w:ascii="Cambria Math" w:hAnsi="Cambria Math" w:cs="Times New Roman"/>
            <w:sz w:val="22"/>
            <w:szCs w:val="22"/>
          </w:rPr>
          <m:t>+</m:t>
        </m:r>
        <m:f>
          <m:fPr>
            <m:ctrlPr>
              <w:rPr>
                <w:rFonts w:ascii="Cambria Math" w:hAnsi="Cambria Math" w:cs="Times New Roman"/>
                <w:i/>
                <w:sz w:val="22"/>
                <w:szCs w:val="22"/>
                <w:lang w:eastAsia="zh-CN"/>
              </w:rPr>
            </m:ctrlPr>
          </m:fPr>
          <m:num>
            <m:sSup>
              <m:sSupPr>
                <m:ctrlPr>
                  <w:rPr>
                    <w:rFonts w:ascii="Cambria Math" w:hAnsi="Cambria Math" w:cs="Times New Roman"/>
                    <w:i/>
                    <w:sz w:val="22"/>
                    <w:szCs w:val="22"/>
                    <w:lang w:eastAsia="zh-CN"/>
                  </w:rPr>
                </m:ctrlPr>
              </m:sSupPr>
              <m:e>
                <m:r>
                  <w:rPr>
                    <w:rFonts w:ascii="Cambria Math" w:hAnsi="Cambria Math" w:cs="Times New Roman"/>
                    <w:sz w:val="22"/>
                    <w:szCs w:val="22"/>
                  </w:rPr>
                  <m:t>(j-</m:t>
                </m:r>
                <m:f>
                  <m:fPr>
                    <m:ctrlPr>
                      <w:rPr>
                        <w:rFonts w:ascii="Cambria Math" w:hAnsi="Cambria Math" w:cs="Times New Roman"/>
                        <w:i/>
                        <w:sz w:val="22"/>
                        <w:szCs w:val="22"/>
                      </w:rPr>
                    </m:ctrlPr>
                  </m:fPr>
                  <m:num>
                    <m:r>
                      <w:rPr>
                        <w:rFonts w:ascii="Cambria Math" w:hAnsi="Cambria Math" w:cs="Times New Roman"/>
                        <w:sz w:val="22"/>
                        <w:szCs w:val="22"/>
                      </w:rPr>
                      <m:t>h</m:t>
                    </m:r>
                  </m:num>
                  <m:den>
                    <m:r>
                      <w:rPr>
                        <w:rFonts w:ascii="Cambria Math" w:hAnsi="Cambria Math" w:cs="Times New Roman"/>
                        <w:sz w:val="22"/>
                        <w:szCs w:val="22"/>
                      </w:rPr>
                      <m:t>4</m:t>
                    </m:r>
                  </m:den>
                </m:f>
                <m:r>
                  <w:rPr>
                    <w:rFonts w:ascii="Cambria Math" w:hAnsi="Cambria Math" w:cs="Times New Roman"/>
                    <w:sz w:val="22"/>
                    <w:szCs w:val="22"/>
                  </w:rPr>
                  <m:t>)</m:t>
                </m:r>
              </m:e>
              <m:sup>
                <m:r>
                  <w:rPr>
                    <w:rFonts w:ascii="Cambria Math" w:hAnsi="Cambria Math" w:cs="Times New Roman"/>
                    <w:sz w:val="22"/>
                    <w:szCs w:val="22"/>
                  </w:rPr>
                  <m:t>2</m:t>
                </m:r>
              </m:sup>
            </m:sSup>
          </m:num>
          <m:den>
            <m:f>
              <m:fPr>
                <m:ctrlPr>
                  <w:rPr>
                    <w:rFonts w:ascii="Cambria Math" w:hAnsi="Cambria Math" w:cs="Times New Roman"/>
                    <w:i/>
                    <w:sz w:val="22"/>
                    <w:szCs w:val="22"/>
                  </w:rPr>
                </m:ctrlPr>
              </m:fPr>
              <m:num>
                <m:r>
                  <w:rPr>
                    <w:rFonts w:ascii="Cambria Math" w:hAnsi="Cambria Math" w:cs="Times New Roman"/>
                    <w:sz w:val="22"/>
                    <w:szCs w:val="22"/>
                  </w:rPr>
                  <m:t>h</m:t>
                </m:r>
              </m:num>
              <m:den>
                <m:r>
                  <w:rPr>
                    <w:rFonts w:ascii="Cambria Math" w:hAnsi="Cambria Math" w:cs="Times New Roman"/>
                    <w:sz w:val="22"/>
                    <w:szCs w:val="22"/>
                  </w:rPr>
                  <m:t>4</m:t>
                </m:r>
              </m:den>
            </m:f>
          </m:den>
        </m:f>
      </m:oMath>
      <w:r w:rsidR="00681ECA" w:rsidRPr="006013F6">
        <w:rPr>
          <w:rFonts w:ascii="Times New Roman" w:hAnsi="Times New Roman" w:cs="Times New Roman"/>
          <w:sz w:val="22"/>
          <w:szCs w:val="22"/>
        </w:rPr>
        <w:t xml:space="preserve">[application of </w:t>
      </w:r>
      <m:oMath>
        <m:sSup>
          <m:sSupPr>
            <m:ctrlPr>
              <w:rPr>
                <w:rFonts w:ascii="Cambria Math" w:hAnsi="Cambria Math" w:cs="Times New Roman"/>
                <w:i/>
                <w:sz w:val="22"/>
                <w:szCs w:val="22"/>
                <w:lang w:eastAsia="zh-CN"/>
              </w:rPr>
            </m:ctrlPr>
          </m:sSupPr>
          <m:e>
            <m:r>
              <w:rPr>
                <w:rFonts w:ascii="Cambria Math" w:hAnsi="Cambria Math" w:cs="Times New Roman"/>
                <w:sz w:val="22"/>
                <w:szCs w:val="22"/>
              </w:rPr>
              <m:t>χ</m:t>
            </m:r>
          </m:e>
          <m:sup>
            <m:r>
              <w:rPr>
                <w:rFonts w:ascii="Cambria Math" w:hAnsi="Cambria Math" w:cs="Times New Roman"/>
                <w:sz w:val="22"/>
                <w:szCs w:val="22"/>
              </w:rPr>
              <m:t>2</m:t>
            </m:r>
          </m:sup>
        </m:sSup>
        <m:r>
          <w:rPr>
            <w:rFonts w:ascii="Cambria Math" w:hAnsi="Cambria Math" w:cs="Times New Roman"/>
            <w:sz w:val="22"/>
            <w:szCs w:val="22"/>
          </w:rPr>
          <m:t>=</m:t>
        </m:r>
        <m:nary>
          <m:naryPr>
            <m:chr m:val="∑"/>
            <m:limLoc m:val="undOvr"/>
            <m:subHide m:val="1"/>
            <m:supHide m:val="1"/>
            <m:ctrlPr>
              <w:rPr>
                <w:rFonts w:ascii="Cambria Math" w:hAnsi="Cambria Math" w:cs="Times New Roman"/>
                <w:i/>
                <w:sz w:val="22"/>
                <w:szCs w:val="22"/>
                <w:lang w:eastAsia="zh-CN"/>
              </w:rPr>
            </m:ctrlPr>
          </m:naryPr>
          <m:sub/>
          <m:sup/>
          <m:e>
            <m:f>
              <m:fPr>
                <m:ctrlPr>
                  <w:rPr>
                    <w:rFonts w:ascii="Cambria Math" w:hAnsi="Cambria Math" w:cs="Times New Roman"/>
                    <w:i/>
                    <w:sz w:val="22"/>
                    <w:szCs w:val="22"/>
                    <w:lang w:eastAsia="zh-CN"/>
                  </w:rPr>
                </m:ctrlPr>
              </m:fPr>
              <m:num>
                <m:sSup>
                  <m:sSupPr>
                    <m:ctrlPr>
                      <w:rPr>
                        <w:rFonts w:ascii="Cambria Math" w:hAnsi="Cambria Math" w:cs="Times New Roman"/>
                        <w:i/>
                        <w:sz w:val="22"/>
                        <w:szCs w:val="22"/>
                        <w:lang w:eastAsia="zh-CN"/>
                      </w:rPr>
                    </m:ctrlPr>
                  </m:sSupPr>
                  <m:e>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O</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num>
              <m:den>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den>
            </m:f>
          </m:e>
        </m:nary>
      </m:oMath>
      <w:r w:rsidR="00681ECA" w:rsidRPr="006013F6">
        <w:rPr>
          <w:rFonts w:ascii="Times New Roman" w:hAnsi="Times New Roman" w:cs="Times New Roman"/>
          <w:sz w:val="22"/>
          <w:szCs w:val="22"/>
        </w:rPr>
        <w:t>],</w:t>
      </w:r>
      <w:r w:rsidR="00681ECA" w:rsidRPr="006013F6">
        <w:rPr>
          <w:rFonts w:ascii="Times New Roman" w:hAnsi="Times New Roman" w:cs="Times New Roman"/>
          <w:i/>
          <w:sz w:val="22"/>
          <w:szCs w:val="22"/>
          <w:vertAlign w:val="subscript"/>
        </w:rPr>
        <w:t xml:space="preserve"> </w:t>
      </w:r>
      <m:oMath>
        <m:sSubSup>
          <m:sSubSupPr>
            <m:ctrlPr>
              <w:rPr>
                <w:rFonts w:ascii="Cambria Math" w:hAnsi="Cambria Math" w:cs="Times New Roman"/>
                <w:i/>
                <w:sz w:val="22"/>
                <w:szCs w:val="22"/>
                <w:vertAlign w:val="subscript"/>
              </w:rPr>
            </m:ctrlPr>
          </m:sSubSupPr>
          <m:e>
            <m:r>
              <w:rPr>
                <w:rFonts w:ascii="Cambria Math" w:hAnsi="Cambria Math" w:cs="Times New Roman"/>
                <w:sz w:val="22"/>
                <w:szCs w:val="22"/>
                <w:vertAlign w:val="subscript"/>
              </w:rPr>
              <m:t>χ</m:t>
            </m:r>
          </m:e>
          <m:sub>
            <m:r>
              <w:rPr>
                <w:rFonts w:ascii="Cambria Math" w:hAnsi="Cambria Math" w:cs="Times New Roman"/>
                <w:sz w:val="22"/>
                <w:szCs w:val="22"/>
                <w:vertAlign w:val="subscript"/>
              </w:rPr>
              <m:t>total</m:t>
            </m:r>
          </m:sub>
          <m:sup>
            <m:r>
              <w:rPr>
                <w:rFonts w:ascii="Cambria Math" w:hAnsi="Cambria Math" w:cs="Times New Roman"/>
                <w:sz w:val="22"/>
                <w:szCs w:val="22"/>
                <w:vertAlign w:val="subscript"/>
              </w:rPr>
              <m:t>2</m:t>
            </m:r>
          </m:sup>
        </m:sSubSup>
        <m:r>
          <w:rPr>
            <w:rFonts w:ascii="Cambria Math" w:hAnsi="Cambria Math" w:cs="Times New Roman"/>
            <w:sz w:val="22"/>
            <w:szCs w:val="22"/>
            <w:vertAlign w:val="subscript"/>
          </w:rPr>
          <m:t>=</m:t>
        </m:r>
        <m:sSubSup>
          <m:sSubSupPr>
            <m:ctrlPr>
              <w:rPr>
                <w:rFonts w:ascii="Cambria Math" w:hAnsi="Cambria Math" w:cs="Times New Roman"/>
                <w:i/>
                <w:sz w:val="22"/>
                <w:szCs w:val="22"/>
                <w:vertAlign w:val="subscript"/>
              </w:rPr>
            </m:ctrlPr>
          </m:sSubSupPr>
          <m:e>
            <m:r>
              <w:rPr>
                <w:rFonts w:ascii="Cambria Math" w:hAnsi="Cambria Math" w:cs="Times New Roman"/>
                <w:sz w:val="22"/>
                <w:szCs w:val="22"/>
                <w:vertAlign w:val="subscript"/>
              </w:rPr>
              <m:t>χ</m:t>
            </m:r>
          </m:e>
          <m:sub>
            <m:r>
              <w:rPr>
                <w:rFonts w:ascii="Cambria Math" w:hAnsi="Cambria Math" w:cs="Times New Roman"/>
                <w:sz w:val="22"/>
                <w:szCs w:val="22"/>
                <w:vertAlign w:val="subscript"/>
              </w:rPr>
              <m:t>td</m:t>
            </m:r>
          </m:sub>
          <m:sup>
            <m:r>
              <w:rPr>
                <w:rFonts w:ascii="Cambria Math" w:hAnsi="Cambria Math" w:cs="Times New Roman"/>
                <w:sz w:val="22"/>
                <w:szCs w:val="22"/>
                <w:vertAlign w:val="subscript"/>
              </w:rPr>
              <m:t>2</m:t>
            </m:r>
          </m:sup>
        </m:sSubSup>
        <m:r>
          <w:rPr>
            <w:rFonts w:ascii="Cambria Math" w:hAnsi="Cambria Math" w:cs="Times New Roman"/>
            <w:sz w:val="22"/>
            <w:szCs w:val="22"/>
            <w:vertAlign w:val="subscript"/>
          </w:rPr>
          <m:t>+</m:t>
        </m:r>
        <m:sSubSup>
          <m:sSubSupPr>
            <m:ctrlPr>
              <w:rPr>
                <w:rFonts w:ascii="Cambria Math" w:hAnsi="Cambria Math" w:cs="Times New Roman"/>
                <w:i/>
                <w:sz w:val="22"/>
                <w:szCs w:val="22"/>
                <w:vertAlign w:val="subscript"/>
              </w:rPr>
            </m:ctrlPr>
          </m:sSubSupPr>
          <m:e>
            <m:r>
              <w:rPr>
                <w:rFonts w:ascii="Cambria Math" w:hAnsi="Cambria Math" w:cs="Times New Roman"/>
                <w:sz w:val="22"/>
                <w:szCs w:val="22"/>
                <w:vertAlign w:val="subscript"/>
              </w:rPr>
              <m:t>χ</m:t>
            </m:r>
          </m:e>
          <m:sub>
            <m:r>
              <w:rPr>
                <w:rFonts w:ascii="Cambria Math" w:hAnsi="Cambria Math" w:cs="Times New Roman"/>
                <w:sz w:val="22"/>
                <w:szCs w:val="22"/>
                <w:vertAlign w:val="subscript"/>
              </w:rPr>
              <m:t>hs</m:t>
            </m:r>
          </m:sub>
          <m:sup>
            <m:r>
              <w:rPr>
                <w:rFonts w:ascii="Cambria Math" w:hAnsi="Cambria Math" w:cs="Times New Roman"/>
                <w:sz w:val="22"/>
                <w:szCs w:val="22"/>
                <w:vertAlign w:val="subscript"/>
              </w:rPr>
              <m:t>2</m:t>
            </m:r>
          </m:sup>
        </m:sSubSup>
      </m:oMath>
    </w:p>
    <w:p w14:paraId="794D1AC6" w14:textId="77777777" w:rsidR="00681ECA" w:rsidRPr="006013F6" w:rsidRDefault="00681ECA" w:rsidP="00681ECA">
      <w:pPr>
        <w:autoSpaceDE w:val="0"/>
        <w:autoSpaceDN w:val="0"/>
        <w:adjustRightInd w:val="0"/>
        <w:spacing w:after="0"/>
        <w:rPr>
          <w:rFonts w:ascii="Times New Roman" w:hAnsi="Times New Roman" w:cs="Times New Roman"/>
          <w:sz w:val="22"/>
          <w:szCs w:val="22"/>
        </w:rPr>
      </w:pPr>
    </w:p>
    <w:p w14:paraId="5D8E1ED7" w14:textId="5194A5AE" w:rsidR="00681ECA" w:rsidRPr="006013F6" w:rsidRDefault="00681ECA" w:rsidP="00681ECA">
      <w:pPr>
        <w:autoSpaceDE w:val="0"/>
        <w:autoSpaceDN w:val="0"/>
        <w:adjustRightInd w:val="0"/>
        <w:spacing w:after="0"/>
        <w:rPr>
          <w:rFonts w:ascii="Times New Roman" w:hAnsi="Times New Roman" w:cs="Times New Roman"/>
          <w:sz w:val="22"/>
          <w:szCs w:val="22"/>
        </w:rPr>
      </w:pPr>
      <w:r w:rsidRPr="006013F6">
        <w:rPr>
          <w:rFonts w:ascii="Times New Roman" w:hAnsi="Times New Roman" w:cs="Times New Roman"/>
          <w:sz w:val="22"/>
          <w:szCs w:val="22"/>
        </w:rPr>
        <w:t>This paper also mentioned the t2 and Y statistics described by Blackwelder and Elston (1985) for testing for linkage between the D and M loci. Blackwelder and Elston focus attention on statistics</w:t>
      </w:r>
      <w:r>
        <w:rPr>
          <w:rFonts w:ascii="Times New Roman" w:hAnsi="Times New Roman" w:cs="Times New Roman"/>
          <w:sz w:val="22"/>
          <w:szCs w:val="22"/>
        </w:rPr>
        <w:t xml:space="preserve"> </w:t>
      </w:r>
      <w:r w:rsidRPr="006013F6">
        <w:rPr>
          <w:rFonts w:ascii="Times New Roman" w:hAnsi="Times New Roman" w:cs="Times New Roman"/>
          <w:sz w:val="22"/>
          <w:szCs w:val="22"/>
        </w:rPr>
        <w:t xml:space="preserve">calculated from the number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k</m:t>
            </m:r>
          </m:sub>
        </m:sSub>
      </m:oMath>
      <w:r w:rsidRPr="006013F6">
        <w:rPr>
          <w:rFonts w:ascii="Times New Roman" w:hAnsi="Times New Roman" w:cs="Times New Roman"/>
          <w:sz w:val="22"/>
          <w:szCs w:val="22"/>
        </w:rPr>
        <w:t xml:space="preserve"> of families where the two affected sibs share k (k = 0,1,2) parental marker genes.</w:t>
      </w:r>
    </w:p>
    <w:p w14:paraId="70361509" w14:textId="4E68B0DC" w:rsidR="00681ECA" w:rsidRPr="006013F6" w:rsidRDefault="00000000" w:rsidP="00681ECA">
      <w:pPr>
        <w:autoSpaceDE w:val="0"/>
        <w:autoSpaceDN w:val="0"/>
        <w:adjustRightInd w:val="0"/>
        <w:spacing w:after="0"/>
        <w:rPr>
          <w:rFonts w:ascii="Times New Roman" w:hAnsi="Times New Roman" w:cs="Times New Roman"/>
          <w:sz w:val="22"/>
          <w:szCs w:val="22"/>
          <w:vertAlign w:val="subscript"/>
        </w:rPr>
      </w:pP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2</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1</m:t>
                </m:r>
              </m:sub>
            </m:sSub>
            <m:r>
              <w:rPr>
                <w:rFonts w:ascii="Cambria Math" w:hAnsi="Cambria Math" w:cs="Times New Roman"/>
                <w:sz w:val="22"/>
                <w:szCs w:val="22"/>
              </w:rPr>
              <m:t>+2</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2</m:t>
                </m:r>
              </m:sub>
            </m:sSub>
            <m:r>
              <w:rPr>
                <w:rFonts w:ascii="Cambria Math" w:hAnsi="Cambria Math" w:cs="Times New Roman"/>
                <w:sz w:val="22"/>
                <w:szCs w:val="22"/>
              </w:rPr>
              <m:t>-n</m:t>
            </m:r>
          </m:num>
          <m:den>
            <m:rad>
              <m:radPr>
                <m:degHide m:val="1"/>
                <m:ctrlPr>
                  <w:rPr>
                    <w:rFonts w:ascii="Cambria Math" w:hAnsi="Cambria Math" w:cs="Times New Roman"/>
                    <w:i/>
                    <w:sz w:val="22"/>
                    <w:szCs w:val="22"/>
                    <w:lang w:eastAsia="zh-CN"/>
                  </w:rPr>
                </m:ctrlPr>
              </m:radPr>
              <m:deg/>
              <m:e>
                <m:r>
                  <w:rPr>
                    <w:rFonts w:ascii="Cambria Math" w:hAnsi="Cambria Math" w:cs="Times New Roman"/>
                    <w:sz w:val="22"/>
                    <w:szCs w:val="22"/>
                  </w:rPr>
                  <m:t>2/n</m:t>
                </m:r>
              </m:e>
            </m:rad>
          </m:den>
        </m:f>
      </m:oMath>
      <w:r w:rsidR="00681ECA" w:rsidRPr="006013F6">
        <w:rPr>
          <w:rFonts w:ascii="Times New Roman" w:hAnsi="Times New Roman" w:cs="Times New Roman"/>
          <w:sz w:val="22"/>
          <w:szCs w:val="22"/>
        </w:rPr>
        <w:t xml:space="preserve"> reflects the excess or deficit of observed IBD sharing</w:t>
      </w:r>
      <w:r w:rsidR="00681ECA">
        <w:rPr>
          <w:rFonts w:ascii="Times New Roman" w:hAnsi="Times New Roman" w:cs="Times New Roman"/>
          <w:sz w:val="22"/>
          <w:szCs w:val="22"/>
        </w:rPr>
        <w:t xml:space="preserve"> </w:t>
      </w:r>
      <w:r w:rsidR="00681ECA" w:rsidRPr="006013F6">
        <w:rPr>
          <w:rFonts w:ascii="Times New Roman" w:hAnsi="Times New Roman" w:cs="Times New Roman"/>
          <w:sz w:val="22"/>
          <w:szCs w:val="22"/>
        </w:rPr>
        <w:t>(</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1</m:t>
            </m:r>
          </m:sub>
        </m:sSub>
        <m:r>
          <w:rPr>
            <w:rFonts w:ascii="Cambria Math" w:hAnsi="Cambria Math" w:cs="Times New Roman"/>
            <w:sz w:val="22"/>
            <w:szCs w:val="22"/>
          </w:rPr>
          <m:t>+2</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2</m:t>
            </m:r>
          </m:sub>
        </m:sSub>
      </m:oMath>
      <w:r w:rsidR="00681ECA" w:rsidRPr="006013F6">
        <w:rPr>
          <w:rFonts w:ascii="Times New Roman" w:hAnsi="Times New Roman" w:cs="Times New Roman"/>
          <w:sz w:val="22"/>
          <w:szCs w:val="22"/>
        </w:rPr>
        <w:t>) relative to the expected sharing(n) if there were no linkage. The square root term in the denominator,</w:t>
      </w:r>
      <m:oMath>
        <m:rad>
          <m:radPr>
            <m:degHide m:val="1"/>
            <m:ctrlPr>
              <w:rPr>
                <w:rFonts w:ascii="Cambria Math" w:hAnsi="Cambria Math" w:cs="Times New Roman"/>
                <w:i/>
                <w:sz w:val="22"/>
                <w:szCs w:val="22"/>
                <w:lang w:eastAsia="zh-CN"/>
              </w:rPr>
            </m:ctrlPr>
          </m:radPr>
          <m:deg/>
          <m:e>
            <m:r>
              <w:rPr>
                <w:rFonts w:ascii="Cambria Math" w:hAnsi="Cambria Math" w:cs="Times New Roman"/>
                <w:sz w:val="22"/>
                <w:szCs w:val="22"/>
              </w:rPr>
              <m:t>2/n</m:t>
            </m:r>
          </m:e>
        </m:rad>
      </m:oMath>
      <w:r w:rsidR="00681ECA" w:rsidRPr="006013F6">
        <w:rPr>
          <w:rFonts w:ascii="Times New Roman" w:hAnsi="Times New Roman" w:cs="Times New Roman"/>
          <w:sz w:val="22"/>
          <w:szCs w:val="22"/>
        </w:rPr>
        <w:t xml:space="preserve">, is the standard error of the observed count under the null hypothesis. </w:t>
      </w:r>
      <w:r w:rsidR="00681ECA" w:rsidRPr="009C2883">
        <w:rPr>
          <w:rFonts w:ascii="Times New Roman" w:hAnsi="Times New Roman" w:cs="Times New Roman"/>
          <w:sz w:val="22"/>
          <w:szCs w:val="22"/>
          <w:highlight w:val="yellow"/>
        </w:rPr>
        <w:t xml:space="preserve">The square of </w:t>
      </w:r>
      <m:oMath>
        <m:sSub>
          <m:sSubPr>
            <m:ctrlPr>
              <w:rPr>
                <w:rFonts w:ascii="Cambria Math" w:hAnsi="Cambria Math" w:cs="Times New Roman"/>
                <w:i/>
                <w:sz w:val="22"/>
                <w:szCs w:val="22"/>
                <w:highlight w:val="yellow"/>
              </w:rPr>
            </m:ctrlPr>
          </m:sSubPr>
          <m:e>
            <m:r>
              <w:rPr>
                <w:rFonts w:ascii="Cambria Math" w:hAnsi="Cambria Math" w:cs="Times New Roman"/>
                <w:sz w:val="22"/>
                <w:szCs w:val="22"/>
                <w:highlight w:val="yellow"/>
              </w:rPr>
              <m:t>t</m:t>
            </m:r>
          </m:e>
          <m:sub>
            <m:r>
              <w:rPr>
                <w:rFonts w:ascii="Cambria Math" w:hAnsi="Cambria Math" w:cs="Times New Roman"/>
                <w:sz w:val="22"/>
                <w:szCs w:val="22"/>
                <w:highlight w:val="yellow"/>
              </w:rPr>
              <m:t>2</m:t>
            </m:r>
          </m:sub>
        </m:sSub>
      </m:oMath>
      <w:r w:rsidR="00681ECA" w:rsidRPr="009C2883">
        <w:rPr>
          <w:rFonts w:ascii="Times New Roman" w:hAnsi="Times New Roman" w:cs="Times New Roman"/>
          <w:sz w:val="22"/>
          <w:szCs w:val="22"/>
          <w:highlight w:val="yellow"/>
        </w:rPr>
        <w:t xml:space="preserve"> is </w:t>
      </w:r>
      <m:oMath>
        <m:sSubSup>
          <m:sSubSupPr>
            <m:ctrlPr>
              <w:rPr>
                <w:rFonts w:ascii="Cambria Math" w:hAnsi="Cambria Math" w:cs="Times New Roman"/>
                <w:i/>
                <w:sz w:val="22"/>
                <w:szCs w:val="22"/>
                <w:highlight w:val="yellow"/>
                <w:vertAlign w:val="subscript"/>
              </w:rPr>
            </m:ctrlPr>
          </m:sSubSupPr>
          <m:e>
            <m:r>
              <w:rPr>
                <w:rFonts w:ascii="Cambria Math" w:hAnsi="Cambria Math" w:cs="Times New Roman"/>
                <w:sz w:val="22"/>
                <w:szCs w:val="22"/>
                <w:highlight w:val="yellow"/>
                <w:vertAlign w:val="subscript"/>
              </w:rPr>
              <m:t>χ</m:t>
            </m:r>
          </m:e>
          <m:sub>
            <m:r>
              <w:rPr>
                <w:rFonts w:ascii="Cambria Math" w:hAnsi="Cambria Math" w:cs="Times New Roman"/>
                <w:sz w:val="22"/>
                <w:szCs w:val="22"/>
                <w:highlight w:val="yellow"/>
                <w:vertAlign w:val="subscript"/>
              </w:rPr>
              <m:t>hs</m:t>
            </m:r>
          </m:sub>
          <m:sup>
            <m:r>
              <w:rPr>
                <w:rFonts w:ascii="Cambria Math" w:hAnsi="Cambria Math" w:cs="Times New Roman"/>
                <w:sz w:val="22"/>
                <w:szCs w:val="22"/>
                <w:highlight w:val="yellow"/>
                <w:vertAlign w:val="subscript"/>
              </w:rPr>
              <m:t>2</m:t>
            </m:r>
          </m:sup>
        </m:sSubSup>
      </m:oMath>
      <w:r w:rsidR="00681ECA" w:rsidRPr="009C2883">
        <w:rPr>
          <w:rFonts w:ascii="Times New Roman" w:hAnsi="Times New Roman" w:cs="Times New Roman"/>
          <w:sz w:val="22"/>
          <w:szCs w:val="22"/>
          <w:highlight w:val="yellow"/>
          <w:vertAlign w:val="subscript"/>
        </w:rPr>
        <w:t xml:space="preserve">, </w:t>
      </w:r>
      <w:r w:rsidR="00681ECA" w:rsidRPr="009C2883">
        <w:rPr>
          <w:rFonts w:ascii="Times New Roman" w:hAnsi="Times New Roman" w:cs="Times New Roman"/>
          <w:sz w:val="22"/>
          <w:szCs w:val="22"/>
          <w:highlight w:val="yellow"/>
        </w:rPr>
        <w:t xml:space="preserve">indicating that use of </w:t>
      </w:r>
      <m:oMath>
        <m:sSub>
          <m:sSubPr>
            <m:ctrlPr>
              <w:rPr>
                <w:rFonts w:ascii="Cambria Math" w:hAnsi="Cambria Math" w:cs="Times New Roman"/>
                <w:i/>
                <w:sz w:val="22"/>
                <w:szCs w:val="22"/>
                <w:highlight w:val="yellow"/>
              </w:rPr>
            </m:ctrlPr>
          </m:sSubPr>
          <m:e>
            <m:r>
              <w:rPr>
                <w:rFonts w:ascii="Cambria Math" w:hAnsi="Cambria Math" w:cs="Times New Roman"/>
                <w:sz w:val="22"/>
                <w:szCs w:val="22"/>
                <w:highlight w:val="yellow"/>
              </w:rPr>
              <m:t>t</m:t>
            </m:r>
          </m:e>
          <m:sub>
            <m:r>
              <w:rPr>
                <w:rFonts w:ascii="Cambria Math" w:hAnsi="Cambria Math" w:cs="Times New Roman"/>
                <w:sz w:val="22"/>
                <w:szCs w:val="22"/>
                <w:highlight w:val="yellow"/>
              </w:rPr>
              <m:t>2</m:t>
            </m:r>
          </m:sub>
        </m:sSub>
      </m:oMath>
      <w:r w:rsidR="00681ECA" w:rsidRPr="009C2883">
        <w:rPr>
          <w:rFonts w:ascii="Times New Roman" w:hAnsi="Times New Roman" w:cs="Times New Roman"/>
          <w:sz w:val="22"/>
          <w:szCs w:val="22"/>
          <w:highlight w:val="yellow"/>
        </w:rPr>
        <w:t xml:space="preserve"> is equivalent to the use of </w:t>
      </w:r>
      <m:oMath>
        <m:sSubSup>
          <m:sSubSupPr>
            <m:ctrlPr>
              <w:rPr>
                <w:rFonts w:ascii="Cambria Math" w:hAnsi="Cambria Math" w:cs="Times New Roman"/>
                <w:i/>
                <w:sz w:val="22"/>
                <w:szCs w:val="22"/>
                <w:highlight w:val="yellow"/>
                <w:vertAlign w:val="subscript"/>
              </w:rPr>
            </m:ctrlPr>
          </m:sSubSupPr>
          <m:e>
            <m:r>
              <w:rPr>
                <w:rFonts w:ascii="Cambria Math" w:hAnsi="Cambria Math" w:cs="Times New Roman"/>
                <w:sz w:val="22"/>
                <w:szCs w:val="22"/>
                <w:highlight w:val="yellow"/>
                <w:vertAlign w:val="subscript"/>
              </w:rPr>
              <m:t>χ</m:t>
            </m:r>
          </m:e>
          <m:sub>
            <m:r>
              <w:rPr>
                <w:rFonts w:ascii="Cambria Math" w:hAnsi="Cambria Math" w:cs="Times New Roman"/>
                <w:sz w:val="22"/>
                <w:szCs w:val="22"/>
                <w:highlight w:val="yellow"/>
                <w:vertAlign w:val="subscript"/>
              </w:rPr>
              <m:t>hs</m:t>
            </m:r>
          </m:sub>
          <m:sup>
            <m:r>
              <w:rPr>
                <w:rFonts w:ascii="Cambria Math" w:hAnsi="Cambria Math" w:cs="Times New Roman"/>
                <w:sz w:val="22"/>
                <w:szCs w:val="22"/>
                <w:highlight w:val="yellow"/>
                <w:vertAlign w:val="subscript"/>
              </w:rPr>
              <m:t>2</m:t>
            </m:r>
          </m:sup>
        </m:sSubSup>
        <m:r>
          <w:rPr>
            <w:rFonts w:ascii="Cambria Math" w:hAnsi="Cambria Math" w:cs="Times New Roman"/>
            <w:sz w:val="22"/>
            <w:szCs w:val="22"/>
            <w:highlight w:val="yellow"/>
            <w:vertAlign w:val="subscript"/>
          </w:rPr>
          <m:t>.</m:t>
        </m:r>
      </m:oMath>
    </w:p>
    <w:p w14:paraId="1FE70F5E" w14:textId="77777777" w:rsidR="009C2883" w:rsidRDefault="00681ECA" w:rsidP="00681ECA">
      <w:pPr>
        <w:autoSpaceDE w:val="0"/>
        <w:autoSpaceDN w:val="0"/>
        <w:adjustRightInd w:val="0"/>
        <w:spacing w:after="0"/>
        <w:rPr>
          <w:rFonts w:ascii="Times New Roman" w:hAnsi="Times New Roman" w:cs="Times New Roman"/>
          <w:i/>
          <w:iCs/>
          <w:sz w:val="22"/>
          <w:szCs w:val="22"/>
        </w:rPr>
      </w:pPr>
      <w:r w:rsidRPr="009C2883">
        <w:rPr>
          <w:rFonts w:ascii="Times New Roman" w:hAnsi="Times New Roman" w:cs="Times New Roman"/>
          <w:i/>
          <w:iCs/>
          <w:sz w:val="22"/>
          <w:szCs w:val="22"/>
        </w:rPr>
        <w:t xml:space="preserve">These methods can be generalized to sibships with </w:t>
      </w:r>
      <w:r w:rsidR="009C2883" w:rsidRPr="009C2883">
        <w:rPr>
          <w:rFonts w:ascii="Times New Roman" w:hAnsi="Times New Roman" w:cs="Times New Roman"/>
          <w:i/>
          <w:iCs/>
          <w:sz w:val="22"/>
          <w:szCs w:val="22"/>
        </w:rPr>
        <w:t xml:space="preserve">three, </w:t>
      </w:r>
      <w:r w:rsidRPr="009C2883">
        <w:rPr>
          <w:rFonts w:ascii="Times New Roman" w:hAnsi="Times New Roman" w:cs="Times New Roman"/>
          <w:i/>
          <w:iCs/>
          <w:sz w:val="22"/>
          <w:szCs w:val="22"/>
        </w:rPr>
        <w:t xml:space="preserve">four or more affected. </w:t>
      </w:r>
    </w:p>
    <w:p w14:paraId="06433381" w14:textId="45190AEC" w:rsidR="00681ECA" w:rsidRPr="00681ECA" w:rsidRDefault="00681ECA" w:rsidP="00681ECA">
      <w:pPr>
        <w:autoSpaceDE w:val="0"/>
        <w:autoSpaceDN w:val="0"/>
        <w:adjustRightInd w:val="0"/>
        <w:spacing w:after="0"/>
        <w:rPr>
          <w:rFonts w:ascii="Times New Roman" w:hAnsi="Times New Roman" w:cs="Times New Roman"/>
          <w:sz w:val="22"/>
          <w:szCs w:val="22"/>
        </w:rPr>
      </w:pPr>
      <w:r w:rsidRPr="006013F6">
        <w:rPr>
          <w:rFonts w:ascii="Times New Roman" w:hAnsi="Times New Roman" w:cs="Times New Roman"/>
          <w:sz w:val="22"/>
          <w:szCs w:val="22"/>
        </w:rPr>
        <w:t>For families with varying numbers of affected children, we recommend simply combining</w:t>
      </w:r>
      <w:r>
        <w:rPr>
          <w:rFonts w:ascii="Times New Roman" w:hAnsi="Times New Roman" w:cs="Times New Roman"/>
          <w:sz w:val="22"/>
          <w:szCs w:val="22"/>
        </w:rPr>
        <w:t xml:space="preserve"> </w:t>
      </w:r>
      <w:r w:rsidRPr="006013F6">
        <w:rPr>
          <w:rFonts w:ascii="Times New Roman" w:hAnsi="Times New Roman" w:cs="Times New Roman"/>
          <w:sz w:val="22"/>
          <w:szCs w:val="22"/>
        </w:rPr>
        <w:t>all affected children in the data, irrespective of number</w:t>
      </w:r>
      <w:r>
        <w:rPr>
          <w:rFonts w:ascii="Times New Roman" w:hAnsi="Times New Roman" w:cs="Times New Roman"/>
          <w:sz w:val="22"/>
          <w:szCs w:val="22"/>
        </w:rPr>
        <w:t xml:space="preserve"> </w:t>
      </w:r>
      <w:r w:rsidRPr="006013F6">
        <w:rPr>
          <w:rFonts w:ascii="Times New Roman" w:hAnsi="Times New Roman" w:cs="Times New Roman"/>
          <w:sz w:val="22"/>
          <w:szCs w:val="22"/>
        </w:rPr>
        <w:t>of affected in the family, in one overall</w:t>
      </w:r>
      <w:r w:rsidR="009C2883">
        <w:rPr>
          <w:rFonts w:ascii="Times New Roman" w:hAnsi="Times New Roman" w:cs="Times New Roman"/>
          <w:sz w:val="22"/>
          <w:szCs w:val="22"/>
        </w:rPr>
        <w:t xml:space="preserve"> </w:t>
      </w:r>
      <w:r w:rsidRPr="006013F6">
        <w:rPr>
          <w:rFonts w:ascii="Times New Roman" w:hAnsi="Times New Roman" w:cs="Times New Roman"/>
          <w:sz w:val="22"/>
          <w:szCs w:val="22"/>
        </w:rPr>
        <w:t xml:space="preserve">transmission/disequilibrium </w:t>
      </w:r>
      <m:oMath>
        <m:sSup>
          <m:sSupPr>
            <m:ctrlPr>
              <w:rPr>
                <w:rFonts w:ascii="Cambria Math" w:hAnsi="Cambria Math" w:cs="Times New Roman"/>
                <w:sz w:val="22"/>
                <w:szCs w:val="22"/>
              </w:rPr>
            </m:ctrlPr>
          </m:sSupPr>
          <m:e>
            <m:r>
              <w:rPr>
                <w:rFonts w:ascii="Cambria Math" w:hAnsi="Cambria Math" w:cs="Times New Roman"/>
                <w:sz w:val="22"/>
                <w:szCs w:val="22"/>
              </w:rPr>
              <m:t>χ</m:t>
            </m:r>
          </m:e>
          <m:sup>
            <m:r>
              <m:rPr>
                <m:sty m:val="p"/>
              </m:rPr>
              <w:rPr>
                <w:rFonts w:ascii="Cambria Math" w:hAnsi="Cambria Math" w:cs="Times New Roman"/>
                <w:sz w:val="22"/>
                <w:szCs w:val="22"/>
              </w:rPr>
              <m:t>2</m:t>
            </m:r>
          </m:sup>
        </m:sSup>
      </m:oMath>
      <w:r w:rsidRPr="006013F6">
        <w:rPr>
          <w:rFonts w:ascii="Times New Roman" w:hAnsi="Times New Roman" w:cs="Times New Roman"/>
          <w:sz w:val="22"/>
          <w:szCs w:val="22"/>
        </w:rPr>
        <w:t xml:space="preserve"> statistic of the form </w:t>
      </w:r>
      <m:oMath>
        <m:sSup>
          <m:sSupPr>
            <m:ctrlPr>
              <w:rPr>
                <w:rFonts w:ascii="Cambria Math" w:hAnsi="Cambria Math" w:cs="Times New Roman"/>
                <w:i/>
                <w:sz w:val="22"/>
                <w:szCs w:val="22"/>
              </w:rPr>
            </m:ctrlPr>
          </m:sSupPr>
          <m:e>
            <m:r>
              <w:rPr>
                <w:rFonts w:ascii="Cambria Math" w:hAnsi="Cambria Math" w:cs="Times New Roman"/>
                <w:sz w:val="22"/>
                <w:szCs w:val="22"/>
              </w:rPr>
              <m:t>(B-C)</m:t>
            </m:r>
          </m:e>
          <m:sup>
            <m:r>
              <w:rPr>
                <w:rFonts w:ascii="Cambria Math" w:hAnsi="Cambria Math" w:cs="Times New Roman"/>
                <w:sz w:val="22"/>
                <w:szCs w:val="22"/>
              </w:rPr>
              <m:t>2</m:t>
            </m:r>
          </m:sup>
        </m:sSup>
        <m:r>
          <w:rPr>
            <w:rFonts w:ascii="Cambria Math" w:hAnsi="Cambria Math" w:cs="Times New Roman"/>
            <w:sz w:val="22"/>
            <w:szCs w:val="22"/>
          </w:rPr>
          <m:t>/(B+C)</m:t>
        </m:r>
      </m:oMath>
      <w:r w:rsidRPr="006013F6">
        <w:rPr>
          <w:rFonts w:ascii="Times New Roman" w:hAnsi="Times New Roman" w:cs="Times New Roman"/>
          <w:sz w:val="22"/>
          <w:szCs w:val="22"/>
        </w:rPr>
        <w:t>,</w:t>
      </w:r>
      <w:r>
        <w:rPr>
          <w:rFonts w:ascii="Times New Roman" w:hAnsi="Times New Roman" w:cs="Times New Roman"/>
          <w:sz w:val="22"/>
          <w:szCs w:val="22"/>
        </w:rPr>
        <w:t xml:space="preserve"> </w:t>
      </w:r>
      <w:r w:rsidRPr="006013F6">
        <w:rPr>
          <w:rFonts w:ascii="Times New Roman" w:hAnsi="Times New Roman" w:cs="Times New Roman"/>
          <w:sz w:val="22"/>
          <w:szCs w:val="22"/>
        </w:rPr>
        <w:t>where B is the total number of transmissions of M1 to</w:t>
      </w:r>
      <w:r>
        <w:rPr>
          <w:rFonts w:ascii="Times New Roman" w:hAnsi="Times New Roman" w:cs="Times New Roman"/>
          <w:sz w:val="22"/>
          <w:szCs w:val="22"/>
        </w:rPr>
        <w:t xml:space="preserve"> </w:t>
      </w:r>
      <w:r w:rsidRPr="006013F6">
        <w:rPr>
          <w:rFonts w:ascii="Times New Roman" w:hAnsi="Times New Roman" w:cs="Times New Roman"/>
          <w:sz w:val="22"/>
          <w:szCs w:val="22"/>
        </w:rPr>
        <w:t>affected children and C is the total number of transmissions</w:t>
      </w:r>
      <w:r>
        <w:rPr>
          <w:rFonts w:ascii="Times New Roman" w:hAnsi="Times New Roman" w:cs="Times New Roman"/>
          <w:sz w:val="22"/>
          <w:szCs w:val="22"/>
        </w:rPr>
        <w:t xml:space="preserve"> </w:t>
      </w:r>
      <w:r w:rsidRPr="006013F6">
        <w:rPr>
          <w:rFonts w:ascii="Times New Roman" w:hAnsi="Times New Roman" w:cs="Times New Roman"/>
          <w:sz w:val="22"/>
          <w:szCs w:val="22"/>
        </w:rPr>
        <w:t xml:space="preserve">of M2. In the case where </w:t>
      </w:r>
      <w:r w:rsidRPr="009C2883">
        <w:rPr>
          <w:rFonts w:ascii="Times New Roman" w:hAnsi="Times New Roman" w:cs="Times New Roman"/>
          <w:sz w:val="22"/>
          <w:szCs w:val="22"/>
          <w:highlight w:val="yellow"/>
        </w:rPr>
        <w:t>segregation distortion</w:t>
      </w:r>
      <w:r w:rsidRPr="006013F6">
        <w:rPr>
          <w:rFonts w:ascii="Times New Roman" w:hAnsi="Times New Roman" w:cs="Times New Roman"/>
          <w:sz w:val="22"/>
          <w:szCs w:val="22"/>
        </w:rPr>
        <w:t xml:space="preserve"> at</w:t>
      </w:r>
      <w:r>
        <w:rPr>
          <w:rFonts w:ascii="Times New Roman" w:hAnsi="Times New Roman" w:cs="Times New Roman"/>
          <w:sz w:val="22"/>
          <w:szCs w:val="22"/>
        </w:rPr>
        <w:t xml:space="preserve"> </w:t>
      </w:r>
      <w:r w:rsidRPr="006013F6">
        <w:rPr>
          <w:rFonts w:ascii="Times New Roman" w:hAnsi="Times New Roman" w:cs="Times New Roman"/>
          <w:sz w:val="22"/>
          <w:szCs w:val="22"/>
        </w:rPr>
        <w:t xml:space="preserve">the M locus is a possibility, an aggregate 2 X 2-table </w:t>
      </w:r>
      <m:oMath>
        <m:sSup>
          <m:sSupPr>
            <m:ctrlPr>
              <w:rPr>
                <w:rFonts w:ascii="Cambria Math" w:hAnsi="Cambria Math" w:cs="Times New Roman"/>
                <w:sz w:val="22"/>
                <w:szCs w:val="22"/>
              </w:rPr>
            </m:ctrlPr>
          </m:sSupPr>
          <m:e>
            <m:r>
              <w:rPr>
                <w:rFonts w:ascii="Cambria Math" w:hAnsi="Cambria Math" w:cs="Times New Roman"/>
                <w:sz w:val="22"/>
                <w:szCs w:val="22"/>
              </w:rPr>
              <m:t>χ</m:t>
            </m:r>
          </m:e>
          <m:sup>
            <m:r>
              <m:rPr>
                <m:sty m:val="p"/>
              </m:rPr>
              <w:rPr>
                <w:rFonts w:ascii="Cambria Math" w:hAnsi="Cambria Math" w:cs="Times New Roman"/>
                <w:sz w:val="22"/>
                <w:szCs w:val="22"/>
              </w:rPr>
              <m:t>2</m:t>
            </m:r>
          </m:sup>
        </m:sSup>
      </m:oMath>
      <w:r w:rsidRPr="006013F6">
        <w:rPr>
          <w:rFonts w:ascii="Times New Roman" w:hAnsi="Times New Roman" w:cs="Times New Roman"/>
          <w:sz w:val="22"/>
          <w:szCs w:val="22"/>
        </w:rPr>
        <w:t>is appropriate, corresponding to that discussed above</w:t>
      </w:r>
      <w:r>
        <w:rPr>
          <w:rFonts w:ascii="Times New Roman" w:hAnsi="Times New Roman" w:cs="Times New Roman"/>
          <w:sz w:val="22"/>
          <w:szCs w:val="22"/>
        </w:rPr>
        <w:t xml:space="preserve"> </w:t>
      </w:r>
      <w:r w:rsidRPr="006013F6">
        <w:rPr>
          <w:rFonts w:ascii="Times New Roman" w:hAnsi="Times New Roman" w:cs="Times New Roman"/>
          <w:sz w:val="22"/>
          <w:szCs w:val="22"/>
        </w:rPr>
        <w:t>for the case of one affected child per family.</w:t>
      </w:r>
    </w:p>
    <w:p w14:paraId="54993E2C" w14:textId="77777777" w:rsidR="00681ECA" w:rsidRPr="00681ECA" w:rsidRDefault="00681ECA" w:rsidP="00681ECA">
      <w:pPr>
        <w:pStyle w:val="a0"/>
      </w:pPr>
    </w:p>
    <w:sectPr w:rsidR="00681ECA" w:rsidRPr="00681E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AA02E" w14:textId="77777777" w:rsidR="00CB0538" w:rsidRDefault="00CB0538">
      <w:pPr>
        <w:spacing w:after="0"/>
      </w:pPr>
      <w:r>
        <w:separator/>
      </w:r>
    </w:p>
  </w:endnote>
  <w:endnote w:type="continuationSeparator" w:id="0">
    <w:p w14:paraId="1FC2281B" w14:textId="77777777" w:rsidR="00CB0538" w:rsidRDefault="00CB05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E8FA7" w14:textId="77777777" w:rsidR="00CB0538" w:rsidRDefault="00CB0538">
      <w:r>
        <w:separator/>
      </w:r>
    </w:p>
  </w:footnote>
  <w:footnote w:type="continuationSeparator" w:id="0">
    <w:p w14:paraId="21CF11F6" w14:textId="77777777" w:rsidR="00CB0538" w:rsidRDefault="00CB05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BD47F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D6AB9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31851275">
    <w:abstractNumId w:val="0"/>
  </w:num>
  <w:num w:numId="2" w16cid:durableId="1478380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62C5D"/>
    <w:rsid w:val="004C4ED5"/>
    <w:rsid w:val="00681ECA"/>
    <w:rsid w:val="008A7AA1"/>
    <w:rsid w:val="009C2883"/>
    <w:rsid w:val="00AC5326"/>
    <w:rsid w:val="00C62C5D"/>
    <w:rsid w:val="00C93700"/>
    <w:rsid w:val="00CB053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D8340"/>
  <w15:docId w15:val="{D2D0BF43-7D4E-4C5E-BF7D-027317F9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rsid w:val="00AC5326"/>
    <w:pPr>
      <w:tabs>
        <w:tab w:val="center" w:pos="4513"/>
        <w:tab w:val="right" w:pos="9026"/>
      </w:tabs>
      <w:snapToGrid w:val="0"/>
      <w:jc w:val="center"/>
    </w:pPr>
    <w:rPr>
      <w:sz w:val="18"/>
      <w:szCs w:val="18"/>
    </w:rPr>
  </w:style>
  <w:style w:type="character" w:customStyle="1" w:styleId="af">
    <w:name w:val="页眉 字符"/>
    <w:basedOn w:val="a1"/>
    <w:link w:val="ae"/>
    <w:rsid w:val="00AC5326"/>
    <w:rPr>
      <w:sz w:val="18"/>
      <w:szCs w:val="18"/>
    </w:rPr>
  </w:style>
  <w:style w:type="paragraph" w:styleId="af0">
    <w:name w:val="footer"/>
    <w:basedOn w:val="a"/>
    <w:link w:val="af1"/>
    <w:rsid w:val="00AC5326"/>
    <w:pPr>
      <w:tabs>
        <w:tab w:val="center" w:pos="4513"/>
        <w:tab w:val="right" w:pos="9026"/>
      </w:tabs>
      <w:snapToGrid w:val="0"/>
    </w:pPr>
    <w:rPr>
      <w:sz w:val="18"/>
      <w:szCs w:val="18"/>
    </w:rPr>
  </w:style>
  <w:style w:type="character" w:customStyle="1" w:styleId="af1">
    <w:name w:val="页脚 字符"/>
    <w:basedOn w:val="a1"/>
    <w:link w:val="af0"/>
    <w:rsid w:val="00AC5326"/>
    <w:rPr>
      <w:sz w:val="18"/>
      <w:szCs w:val="18"/>
    </w:rPr>
  </w:style>
  <w:style w:type="character" w:styleId="af2">
    <w:name w:val="Placeholder Text"/>
    <w:basedOn w:val="a1"/>
    <w:rsid w:val="00681E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1531</Words>
  <Characters>8730</Characters>
  <Application>Microsoft Office Word</Application>
  <DocSecurity>0</DocSecurity>
  <Lines>72</Lines>
  <Paragraphs>20</Paragraphs>
  <ScaleCrop>false</ScaleCrop>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dc:title>
  <dc:creator>Ruixi Li</dc:creator>
  <cp:keywords/>
  <cp:lastModifiedBy>Li, Ruixi</cp:lastModifiedBy>
  <cp:revision>4</cp:revision>
  <dcterms:created xsi:type="dcterms:W3CDTF">2024-03-11T04:50:00Z</dcterms:created>
  <dcterms:modified xsi:type="dcterms:W3CDTF">2024-03-25T16:00:00Z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2024-03-11</vt:lpwstr>
  </property>
  <property fmtid="{D5CDD505-2E9C-101B-9397-08002B2CF9AE}" pid="3" name="output">
    <vt:lpwstr>word_document</vt:lpwstr>
  </property>
</Properties>
</file>