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功能简介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修改资源功能，可以修改或者新增游戏中已有的资源，如技能特效、怪物模型、声音、制作UI等等。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711450" cy="1209675"/>
            <wp:effectExtent l="0" t="0" r="12700" b="952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“Resources（资源对照）”文件夹，包含了游戏内所有资源的目录说明和资源文件名。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“ResBuildABProject”制作资源所需的unity工程模板，不用管，会自动复制到你的模组目录。制作资源必须使用unity制作，工程里面包含了部分资源的基本格式示例还有AB打包工具。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“ResBuildABProject_Example”制作资源的unity例子工程，对应文档“四、例子教程”。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Unity版本：</w:t>
      </w:r>
      <w:r>
        <w:rPr>
          <w:rFonts w:hint="default"/>
          <w:lang w:val="en-US" w:eastAsia="zh-CN"/>
        </w:rPr>
        <w:t>2020.3.9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简单说明</w:t>
      </w:r>
      <w:r>
        <w:rPr>
          <w:rFonts w:hint="eastAsia"/>
          <w:color w:val="FF0000"/>
          <w:lang w:val="en-US" w:eastAsia="zh-CN"/>
        </w:rPr>
        <w:t>（必看）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1303020" cy="925830"/>
            <wp:effectExtent l="0" t="0" r="11430" b="762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AssetBundle</w:t>
      </w:r>
      <w:r>
        <w:rPr>
          <w:rFonts w:hint="eastAsia"/>
          <w:lang w:val="en-US" w:eastAsia="zh-CN"/>
        </w:rPr>
        <w:t>：使用打包工具点击更新AB后，会生成AB到这个目录下。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="新宋体"/>
          <w:lang w:val="en-US" w:eastAsia="zh-CN"/>
        </w:rPr>
      </w:pPr>
      <w:r>
        <w:rPr>
          <w:rFonts w:hint="default"/>
          <w:lang w:val="en-US" w:eastAsia="zh-CN"/>
        </w:rPr>
        <w:t>Resources</w:t>
      </w:r>
      <w:r>
        <w:rPr>
          <w:rFonts w:hint="eastAsia"/>
          <w:lang w:val="en-US" w:eastAsia="zh-CN"/>
        </w:rPr>
        <w:t>：存放资源的目录，里面的资源会打包成AB，注意预制体引用的资源（贴图、材质等等），不要放到</w:t>
      </w:r>
      <w:r>
        <w:rPr>
          <w:rFonts w:hint="default"/>
          <w:lang w:val="en-US" w:eastAsia="zh-CN"/>
        </w:rPr>
        <w:t>Resources</w:t>
      </w:r>
      <w:r>
        <w:rPr>
          <w:rFonts w:hint="eastAsia"/>
          <w:lang w:val="en-US" w:eastAsia="zh-CN"/>
        </w:rPr>
        <w:t>下，参考例子的资源，会存放到其他目录，因为</w:t>
      </w:r>
      <w:r>
        <w:rPr>
          <w:rFonts w:hint="default"/>
          <w:lang w:val="en-US" w:eastAsia="zh-CN"/>
        </w:rPr>
        <w:t>Resources</w:t>
      </w:r>
      <w:r>
        <w:rPr>
          <w:rFonts w:hint="eastAsia"/>
          <w:lang w:val="en-US" w:eastAsia="zh-CN"/>
        </w:rPr>
        <w:t>下的资源会全部打成AB。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制作资源教程</w:t>
      </w:r>
      <w:r>
        <w:rPr>
          <w:rFonts w:hint="eastAsia"/>
          <w:color w:val="FF0000"/>
          <w:lang w:val="en-US" w:eastAsia="zh-CN"/>
        </w:rPr>
        <w:t>（必看）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游戏里的资源，只需要路径名称保持一致，游戏中加载时会优先加载模组自定义的资源，新增资源只需要在同目录下增加资源，游戏中会自动读取，也可以自己编写代码读取资源，例如：在Effect/Battle/Skill目录下增加一个预制体，那么在BattleMissile（弹道配置表）中，就能在model字段上配置新资源，游戏会自动读取，其他资源同理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例子：替换游戏中的绝影剑特效（新增特效同理）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1：打开教程目录，在资源对照文件夹找到绝影剑原来的特效目录以及名称。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64965" cy="775970"/>
            <wp:effectExtent l="0" t="0" r="698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2：打开ResBuildABProject工程，在Skill下新增同名特效jueyingjian。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1989455" cy="590550"/>
            <wp:effectExtent l="0" t="0" r="1079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04900" cy="5334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注意技能特效，根目录下必须有一个Box的2D碰撞体，其他资源格式在下面会详解。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3：点击更新AB，然后回到模组编辑器主界面，点击右下角进入游戏调试即可。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1981835" cy="640715"/>
            <wp:effectExtent l="0" t="0" r="1841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1960" cy="708025"/>
            <wp:effectExtent l="0" t="0" r="254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AssetBundle</w:t>
      </w:r>
      <w:r>
        <w:rPr>
          <w:rFonts w:hint="eastAsia"/>
          <w:lang w:val="en-US" w:eastAsia="zh-CN"/>
        </w:rPr>
        <w:t>目录下会自动生成所需的AB，模组作者不用管这个目录的内容。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</w:t>
      </w:r>
      <w:r>
        <w:rPr>
          <w:rFonts w:hint="eastAsia"/>
          <w:lang w:val="en-US" w:eastAsia="zh-CN"/>
        </w:rPr>
        <w:t>：ResBuildABProject工程，必须在模组的ModRes目录下，因为进入游戏调试时，是通过路径：ModProject_</w:t>
      </w:r>
      <w:r>
        <w:rPr>
          <w:rFonts w:hint="default"/>
          <w:lang w:val="en-US" w:eastAsia="zh-CN"/>
        </w:rPr>
        <w:t>XXXXXX</w:t>
      </w:r>
      <w:r>
        <w:rPr>
          <w:rFonts w:hint="eastAsia"/>
          <w:lang w:val="en-US" w:eastAsia="zh-CN"/>
        </w:rPr>
        <w:t>\ModProject\ModRes\ResBuildABProject\Assets\AssetBundle来查找AB资源的，当然你也可以复制ResBuildABProject工程到其他地方，但是调试前记得把AssetBundle文件夹复制到上面说的目录。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234180" cy="648335"/>
            <wp:effectExtent l="0" t="0" r="13970" b="184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四、资源例子说明</w:t>
      </w:r>
      <w:r>
        <w:rPr>
          <w:rFonts w:hint="eastAsia"/>
          <w:color w:val="FF0000"/>
          <w:lang w:val="en-US" w:eastAsia="zh-CN"/>
        </w:rPr>
        <w:t>（选看）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例子都有包含两个目录，其中Assets是存放例子所用到的素材，Resources和外层的Resources结构一样。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2447925" cy="504825"/>
            <wp:effectExtent l="0" t="0" r="9525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注意：制作新的预制体时，一定要复制例子中的预制，在进行修改，不要自己新建预制体，因为例子的有些预制体设置好了参数，且带有脚本。</w:t>
      </w:r>
    </w:p>
    <w:p>
      <w:pPr>
        <w:numPr>
          <w:ilvl w:val="0"/>
          <w:numId w:val="0"/>
        </w:numPr>
        <w:ind w:leftChars="0" w:firstLine="420" w:firstLineChars="0"/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例子1：BattleHuman（战斗小人模型示例）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：制作新部件PNG贴图时，需要复制对应部件的PNG文件，且图片宽高不能更改，PNG制作完成后，需要复制例子对应部件PNG的meta文件，因为meta包含了骨骼信息。制作新预制体时，直接复制例子部件预制体，更改贴图引用即可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制作完成素材后，通过Posi预制体摆放位置预览，注意不能调整根对象的Transform位置，只能调整里面的图片位置。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906905" cy="995680"/>
            <wp:effectExtent l="0" t="0" r="17145" b="1397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6905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例子2：PortraitHuman（人物部件模型示例）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注意事项：图片大小没有要求，使用Posi对照位置即可，新增“头发、衣服、背部装饰、头部装饰”，需要制作对应的战斗小人部件，否则会报错。其中“背部装饰、头部装饰”是不区分男女的。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制作完成素材后，需要在创角配置表的RoleDress增加配置。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例子3：BattleMonst（制作战斗怪物示例）</w:t>
      </w:r>
    </w:p>
    <w:p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当武技配置表BattleSkillAttack的</w:t>
      </w:r>
      <w:r>
        <w:drawing>
          <wp:inline distT="0" distB="0" distL="114300" distR="114300">
            <wp:extent cx="942975" cy="849630"/>
            <wp:effectExtent l="0" t="0" r="9525" b="762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这个字段填的是1时，你的攻击动画需要添加一个广播值Attack，一般技能动画有前摇的都需要这么配置。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779010" cy="953135"/>
            <wp:effectExtent l="0" t="0" r="2540" b="1841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注意事项1：例子的刚体默认配置质量是150，小怪使用这个参数，当你制作的是BOSS时，更改质量为：1000000，防止被其他怪物推动。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604010" cy="1196975"/>
            <wp:effectExtent l="0" t="0" r="15240" b="31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注意事项2：怪物还需要配置挂点Posi，被击区域Box，大小Size，根节点的刚体和Box2D不要调整他们（除了质量设置）。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819275" cy="1171575"/>
            <wp:effectExtent l="0" t="0" r="9525" b="9525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制作完成模型后，增加怪物还需要增加配置，涉及到这以下几张表。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必要的表：怪物属性配置表、武技配置表、技能底层表、弹道配置表、</w:t>
      </w:r>
      <w:r>
        <w:rPr>
          <w:rFonts w:hint="default"/>
          <w:lang w:val="en-US" w:eastAsia="zh-CN"/>
        </w:rPr>
        <w:t>怪物AI默认参数配置表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当技能比较复杂时还会涉及：效果配置表、光环配置表。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pStyle w:val="7"/>
        <w:bidi w:val="0"/>
      </w:pPr>
      <w:r>
        <w:rPr>
          <w:rFonts w:hint="eastAsia"/>
          <w:lang w:val="en-US" w:eastAsia="zh-CN"/>
        </w:rPr>
        <w:t>例子4：BattleScenesUnit（战斗场景部件示例）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脚本说明：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576445" cy="1586230"/>
            <wp:effectExtent l="0" t="0" r="14605" b="1397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rrierCtrl：障碍物都会包含这个脚本，如果你是草之类的就不用管这个脚本（也不能删除），如果你是石头之类会阻挡玩家的，参考104的Idle节点有BoxCollider2D和RigidBody2D,如果你不想子弹打到障碍物，去掉RigidBody2D脚本即可，BoxCollider2D的IsRiggger是false，所以玩家走上去会被阻挡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为了让怪物也能绕过障碍物，需要增加Points的数据，鼠标在障碍物的碰撞区域旁边，按住“A”是增加，按住“D”是删除，白色的碰撞把BoxCollider2D包裹住就行。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19500" cy="800100"/>
            <wp:effectExtent l="0" t="0" r="0" b="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Barrier</w:t>
      </w:r>
      <w:r>
        <w:rPr>
          <w:rFonts w:hint="default"/>
          <w:lang w:val="en-US" w:eastAsia="zh-CN"/>
        </w:rPr>
        <w:t>Alpha</w:t>
      </w:r>
      <w:r>
        <w:rPr>
          <w:rFonts w:hint="eastAsia"/>
          <w:lang w:val="en-US" w:eastAsia="zh-CN"/>
        </w:rPr>
        <w:t>：参考104竹子，你走到竹子后面竹子就会半透明，就是通过此脚本实现，GoBox是碰撞的区域。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695700" cy="742950"/>
            <wp:effectExtent l="0" t="0" r="0" b="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BarrierEffect</w:t>
      </w:r>
      <w:r>
        <w:rPr>
          <w:rFonts w:hint="eastAsia"/>
          <w:lang w:val="en-US" w:eastAsia="zh-CN"/>
        </w:rPr>
        <w:t>：参考105草，子弹把草打掉的时候会播放一个特效，DieEffectName是特效名字，对应Effect/Battle/Scenes/特效名称，路径下的特效。</w:t>
      </w:r>
    </w:p>
    <w:p>
      <w:pPr>
        <w:numPr>
          <w:ilvl w:val="0"/>
          <w:numId w:val="0"/>
        </w:numPr>
        <w:ind w:leftChars="0" w:firstLine="420" w:firstLineChars="0"/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其他说明：105草有两个节点，一个是Idle一个是Die，当被子弹打到的时候，会变成Die状态，如果没有Die节点，则草直接消失。</w:t>
      </w:r>
    </w:p>
    <w:p>
      <w:pPr>
        <w:numPr>
          <w:ilvl w:val="0"/>
          <w:numId w:val="0"/>
        </w:numPr>
        <w:ind w:leftChars="0" w:firstLine="420" w:firstLineChars="0"/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涉及的配置表：副本配置的DungeonSceneObject和DungeonSceneBase，当你的障碍物能被打掉（消失）的话，还需要配置可击打障碍物配置表的BattleBarrier。</w:t>
      </w:r>
    </w:p>
    <w:p>
      <w:pPr>
        <w:numPr>
          <w:ilvl w:val="0"/>
          <w:numId w:val="0"/>
        </w:numPr>
        <w:ind w:leftChars="0" w:firstLine="420" w:firstLineChars="0"/>
      </w:pPr>
    </w:p>
    <w:p>
      <w:pPr>
        <w:numPr>
          <w:ilvl w:val="0"/>
          <w:numId w:val="0"/>
        </w:numPr>
        <w:ind w:leftChars="0" w:firstLine="420" w:firstLineChars="0"/>
      </w:pPr>
    </w:p>
    <w:p>
      <w:pPr>
        <w:numPr>
          <w:ilvl w:val="0"/>
          <w:numId w:val="0"/>
        </w:numPr>
        <w:ind w:leftChars="0" w:firstLine="420" w:firstLineChars="0"/>
      </w:pP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例子5：BattleSkillEffect（战斗技能特效示例）</w:t>
      </w:r>
    </w:p>
    <w:p/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注意事项1</w:t>
      </w:r>
      <w:r>
        <w:rPr>
          <w:rFonts w:hint="eastAsia"/>
          <w:lang w:val="en-US" w:eastAsia="zh-CN"/>
        </w:rPr>
        <w:t>：Skill目录的技能特效第一层必须包含Box，这是用来子弹击中检测使用的，IsTrigger为false。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899410" cy="488950"/>
            <wp:effectExtent l="0" t="0" r="15240" b="635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  <w:r>
        <w:rPr>
          <w:rFonts w:hint="eastAsia"/>
          <w:lang w:val="en-US" w:eastAsia="zh-CN"/>
        </w:rPr>
        <w:t>Skill目录的特效对应配置表：弹道配置表、光环配置表。</w:t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注意事项2</w:t>
      </w:r>
      <w:r>
        <w:rPr>
          <w:rFonts w:hint="eastAsia"/>
          <w:lang w:val="en-US" w:eastAsia="zh-CN"/>
        </w:rPr>
        <w:t>：Unit目录的单位特效，必须包含脚本EffectUnitNodeCtrl，例如减速，就会设置NodeType为Down，IsTarget为true，这样减速特效就会一直跟着玩家脚底。</w:t>
      </w:r>
    </w:p>
    <w:p>
      <w:pPr>
        <w:ind w:firstLine="420" w:firstLineChars="0"/>
      </w:pPr>
      <w:r>
        <w:drawing>
          <wp:inline distT="0" distB="0" distL="114300" distR="114300">
            <wp:extent cx="2915920" cy="959485"/>
            <wp:effectExtent l="0" t="0" r="17780" b="1206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Unit目录的特效对应配置表：效果配置表。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注意事项3：所有特效节点必须支持缩放和选择，参考下图设置。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579370" cy="1342390"/>
            <wp:effectExtent l="0" t="0" r="1143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9505" cy="1308735"/>
            <wp:effectExtent l="0" t="0" r="10795" b="571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其他说明1：PlaySoundsCtrl脚本，有时候技能还会用到这个播放音效的脚本，根据IsBG参数，读取Resources下不同目录的音效。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098800" cy="1276350"/>
            <wp:effectExtent l="0" t="0" r="6350" b="0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61135" cy="1282065"/>
            <wp:effectExtent l="0" t="0" r="5715" b="1333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其他说明2：</w:t>
      </w:r>
      <w:r>
        <w:rPr>
          <w:rFonts w:hint="default"/>
          <w:lang w:val="en-US" w:eastAsia="zh-CN"/>
        </w:rPr>
        <w:t>EffectLoopActivedBoxCtrl</w:t>
      </w:r>
      <w:r>
        <w:rPr>
          <w:rFonts w:hint="eastAsia"/>
          <w:lang w:val="en-US" w:eastAsia="zh-CN"/>
        </w:rPr>
        <w:t>脚本，Skill目录下的特效，还可以绑此脚本，比如火焰阵，应该是持续伤害的，这个脚本的功能就是开关碰撞体，AttackCount填-1就是无限击打次数，AttackDelay填</w:t>
      </w:r>
      <w:r>
        <w:rPr>
          <w:rFonts w:hint="default"/>
          <w:lang w:val="en-US" w:eastAsia="zh-CN"/>
        </w:rPr>
        <w:t>0_333</w:t>
      </w:r>
      <w:r>
        <w:rPr>
          <w:rFonts w:hint="eastAsia"/>
          <w:lang w:val="en-US" w:eastAsia="zh-CN"/>
        </w:rPr>
        <w:t>就是一秒打3下，前缀固定写“</w:t>
      </w:r>
      <w:r>
        <w:rPr>
          <w:rFonts w:hint="default"/>
          <w:lang w:val="en-US" w:eastAsia="zh-CN"/>
        </w:rPr>
        <w:t>0_</w:t>
      </w:r>
      <w:r>
        <w:rPr>
          <w:rFonts w:hint="eastAsia"/>
          <w:lang w:val="en-US" w:eastAsia="zh-CN"/>
        </w:rPr>
        <w:t>”即可。</w:t>
      </w:r>
    </w:p>
    <w:p>
      <w:pPr>
        <w:ind w:firstLine="420" w:firstLineChars="0"/>
      </w:pPr>
      <w:r>
        <w:drawing>
          <wp:inline distT="0" distB="0" distL="114300" distR="114300">
            <wp:extent cx="2643505" cy="872490"/>
            <wp:effectExtent l="0" t="0" r="4445" b="3810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其他说明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：场景中，这两个圈是制作特效时做参考用的，比如技能毒沼术，配置表会配置光环大小，比如配置的是300（百分比），那么实际特效大小对应的大红圈，原理就是通过缩放transform的scale，那么你制作特效的时候，当特效scale是1时，特效大小应该对应小红圈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提示：因为小红圈太小了，做特效按照scale为1做的话特效很难观察，可以把特效的scale设置成3，然后按照大红圈的范围来做。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2395855" cy="1351915"/>
            <wp:effectExtent l="0" t="0" r="444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="新宋体"/>
          <w:lang w:val="en-US" w:eastAsia="zh-CN"/>
        </w:rPr>
      </w:pPr>
      <w:r>
        <w:rPr>
          <w:rFonts w:hint="eastAsia"/>
          <w:lang w:val="en-US" w:eastAsia="zh-CN"/>
        </w:rPr>
        <w:t>其他说明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：Resources/Effect/（Map和UI），对应大地图特效和UI特效，通过此接口创建特效GameEffectTool.CreateGo，需要编写代码，才能创建其他特效，当然特效路径你也可以不放在这里。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例子6：GameNPC（剧情NPC）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制作好模型后需要到剧情配置表的DramaNpc表增加配置。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例子7：GridIcon（大地图事件图标示例）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制作好模型后，大地图元素配置表的WorldFortuitousEventBase会使用到事件模型，当你的模型是占地多个的时候，还需要在地地图元素配置表的WorldFortuitousEventIcon配置占地位置。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例子8：8.Horse（坐骑模型示例）</w:t>
      </w:r>
    </w:p>
    <w:p>
      <w:pPr>
        <w:ind w:firstLine="420" w:firstLineChars="0"/>
      </w:pPr>
      <w:r>
        <w:drawing>
          <wp:inline distT="0" distB="0" distL="114300" distR="114300">
            <wp:extent cx="2605405" cy="1067435"/>
            <wp:effectExtent l="0" t="0" r="4445" b="18415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57935" cy="1059180"/>
            <wp:effectExtent l="0" t="0" r="18415" b="7620"/>
            <wp:docPr id="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  <w:r>
        <w:drawing>
          <wp:inline distT="0" distB="0" distL="114300" distR="114300">
            <wp:extent cx="3479165" cy="995045"/>
            <wp:effectExtent l="0" t="0" r="6985" b="14605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Horse是大地图坐骑模型，HorseUI是UI上的坐骑模型，大地图坐骑模型的Post/Top绑定了一个脚本，脚本上参数Target是人物坐在坐骑上的位置。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制作好模型后，需要增加一个坐骑道具，道具配置表的ItemBase、ItemHorse都需要配置。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例子9：MapUnit（大地图装饰部件）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地图装饰一般不需要做新增，新增部件比较复杂，只修改游戏内部件就好，装饰配置在，大地图格子配置表的WorldTerrainDecorate，一个1920*1080屏幕，部件格子占地默认为宽16个，高9个，可以根据配置表占地格子数，修改现有的装饰模型，装饰原点在左下角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例子10：UI（制作一个UI）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例如例子的UI为TestExample：制作UI预制体后，需要编写代码才能打开你制作的UI。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397000"/>
            <wp:effectExtent l="0" t="0" r="698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</w:t>
      </w:r>
      <w:r>
        <w:rPr>
          <w:rFonts w:hint="default"/>
          <w:lang w:val="en-US" w:eastAsia="zh-CN"/>
        </w:rPr>
        <w:t>UI</w:t>
      </w:r>
      <w:r>
        <w:rPr>
          <w:rFonts w:hint="eastAsia"/>
          <w:lang w:val="en-US" w:eastAsia="zh-CN"/>
        </w:rPr>
        <w:t>接口：</w:t>
      </w:r>
      <w:r>
        <w:rPr>
          <w:rFonts w:hint="eastAsia" w:ascii="新宋体" w:hAnsi="新宋体" w:eastAsia="新宋体"/>
          <w:color w:val="000000"/>
          <w:sz w:val="19"/>
          <w:szCs w:val="24"/>
        </w:rPr>
        <w:t>g.ui.OpenUI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需要自己</w:t>
      </w:r>
      <w:r>
        <w:rPr>
          <w:rFonts w:hint="eastAsia" w:ascii="新宋体" w:hAnsi="新宋体" w:eastAsia="新宋体"/>
          <w:color w:val="000000"/>
          <w:sz w:val="19"/>
          <w:szCs w:val="24"/>
        </w:rPr>
        <w:t>AddComponent</w:t>
      </w:r>
      <w:r>
        <w:rPr>
          <w:rFonts w:hint="default" w:ascii="新宋体" w:hAnsi="新宋体" w:eastAsia="新宋体"/>
          <w:color w:val="000000"/>
          <w:sz w:val="19"/>
          <w:szCs w:val="24"/>
          <w:lang w:val="en-US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你的UI脚本，UI脚本里自己Find获取组件。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75510" cy="513715"/>
            <wp:effectExtent l="0" t="0" r="15240" b="635"/>
            <wp:docPr id="14" name="图片 14" descr="20220516175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02205161756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UI脚本必须继承UIBase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/>
          <w:lang w:val="en-US" w:eastAsia="zh-CN"/>
        </w:rPr>
        <w:t>提示：由于模组代码项目是动态加载的DLL，在资源里自定义的Mono脚本只能在代码里手动</w:t>
      </w:r>
      <w:r>
        <w:rPr>
          <w:rFonts w:hint="eastAsia" w:ascii="新宋体" w:hAnsi="新宋体" w:eastAsia="新宋体"/>
          <w:color w:val="000000"/>
          <w:sz w:val="19"/>
          <w:szCs w:val="24"/>
        </w:rPr>
        <w:t>AddComponent</w:t>
      </w:r>
      <w:r>
        <w:rPr>
          <w:rFonts w:hint="default" w:ascii="新宋体" w:hAnsi="新宋体" w:eastAsia="新宋体"/>
          <w:color w:val="000000"/>
          <w:sz w:val="19"/>
          <w:szCs w:val="24"/>
          <w:lang w:val="en-US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eastAsia="新宋体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如果你制作了非游戏目录的资源，可以</w:t>
      </w:r>
      <w:r>
        <w:rPr>
          <w:rFonts w:hint="eastAsia"/>
          <w:lang w:val="en-US" w:eastAsia="zh-CN"/>
        </w:rPr>
        <w:t>编写代码通过</w:t>
      </w:r>
      <w:r>
        <w:rPr>
          <w:rFonts w:hint="eastAsia" w:ascii="新宋体" w:hAnsi="新宋体" w:eastAsia="新宋体"/>
          <w:color w:val="000000"/>
          <w:sz w:val="19"/>
          <w:szCs w:val="24"/>
        </w:rPr>
        <w:t>g.res.Load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接口加载自定义资源。</w:t>
      </w:r>
    </w:p>
    <w:p>
      <w:pPr>
        <w:ind w:firstLine="420" w:firstLineChars="0"/>
        <w:rPr>
          <w:rFonts w:hint="default" w:eastAsia="新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CAC6DD"/>
    <w:multiLevelType w:val="multilevel"/>
    <w:tmpl w:val="4ACAC6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2Y2E5MTlmMjkyMTRlM2EwYzQwNjhiZDUxNmUzN2EifQ=="/>
  </w:docVars>
  <w:rsids>
    <w:rsidRoot w:val="00172A27"/>
    <w:rsid w:val="00F167BC"/>
    <w:rsid w:val="035F4CC9"/>
    <w:rsid w:val="0427023A"/>
    <w:rsid w:val="04325B3B"/>
    <w:rsid w:val="04CF7132"/>
    <w:rsid w:val="050175D2"/>
    <w:rsid w:val="051C2CDE"/>
    <w:rsid w:val="05B35F8B"/>
    <w:rsid w:val="05C517B2"/>
    <w:rsid w:val="0643790B"/>
    <w:rsid w:val="06956596"/>
    <w:rsid w:val="07912FC6"/>
    <w:rsid w:val="08242616"/>
    <w:rsid w:val="085F2AA6"/>
    <w:rsid w:val="090B466E"/>
    <w:rsid w:val="09E33DCA"/>
    <w:rsid w:val="0A4D79F8"/>
    <w:rsid w:val="0BFA53FB"/>
    <w:rsid w:val="0C0128F7"/>
    <w:rsid w:val="0C3B0B3E"/>
    <w:rsid w:val="0CE83FFD"/>
    <w:rsid w:val="0D5F5C73"/>
    <w:rsid w:val="0DA03BE0"/>
    <w:rsid w:val="0DA25D4B"/>
    <w:rsid w:val="0DA50691"/>
    <w:rsid w:val="0DBE2B84"/>
    <w:rsid w:val="0EBF3F22"/>
    <w:rsid w:val="0EF565BB"/>
    <w:rsid w:val="0F6C755F"/>
    <w:rsid w:val="126B5C8F"/>
    <w:rsid w:val="13040F8F"/>
    <w:rsid w:val="13315F02"/>
    <w:rsid w:val="13762088"/>
    <w:rsid w:val="14B05739"/>
    <w:rsid w:val="14DE4397"/>
    <w:rsid w:val="1527592D"/>
    <w:rsid w:val="16AA4374"/>
    <w:rsid w:val="176D7BF7"/>
    <w:rsid w:val="183373D5"/>
    <w:rsid w:val="187772DC"/>
    <w:rsid w:val="18FE29CF"/>
    <w:rsid w:val="194E1307"/>
    <w:rsid w:val="1AF57CE1"/>
    <w:rsid w:val="1B0670E1"/>
    <w:rsid w:val="1B080547"/>
    <w:rsid w:val="1C6B7AB8"/>
    <w:rsid w:val="1CE90262"/>
    <w:rsid w:val="1CFC5A46"/>
    <w:rsid w:val="1E033DF6"/>
    <w:rsid w:val="1E1014BF"/>
    <w:rsid w:val="1E3068C3"/>
    <w:rsid w:val="1E874E4D"/>
    <w:rsid w:val="1F5A6DEE"/>
    <w:rsid w:val="1FF7750D"/>
    <w:rsid w:val="201D6D46"/>
    <w:rsid w:val="21706299"/>
    <w:rsid w:val="218D01A5"/>
    <w:rsid w:val="21EC05C5"/>
    <w:rsid w:val="22925F36"/>
    <w:rsid w:val="2452252E"/>
    <w:rsid w:val="24D0209A"/>
    <w:rsid w:val="253E52BC"/>
    <w:rsid w:val="25452B4D"/>
    <w:rsid w:val="26514CEE"/>
    <w:rsid w:val="26BE554B"/>
    <w:rsid w:val="29771638"/>
    <w:rsid w:val="2B575A6A"/>
    <w:rsid w:val="2B627EDE"/>
    <w:rsid w:val="2BAB10A3"/>
    <w:rsid w:val="2BBD04C8"/>
    <w:rsid w:val="2CD94E8D"/>
    <w:rsid w:val="2D71156A"/>
    <w:rsid w:val="2FD75F43"/>
    <w:rsid w:val="311F248A"/>
    <w:rsid w:val="319C0A49"/>
    <w:rsid w:val="31E74358"/>
    <w:rsid w:val="32977AF8"/>
    <w:rsid w:val="32C40649"/>
    <w:rsid w:val="32F01C59"/>
    <w:rsid w:val="33574903"/>
    <w:rsid w:val="33807A6C"/>
    <w:rsid w:val="35165311"/>
    <w:rsid w:val="364315C9"/>
    <w:rsid w:val="380B0C4E"/>
    <w:rsid w:val="39336EA3"/>
    <w:rsid w:val="3A704957"/>
    <w:rsid w:val="3AD01F49"/>
    <w:rsid w:val="3BD53828"/>
    <w:rsid w:val="3BF4726B"/>
    <w:rsid w:val="3C486DB6"/>
    <w:rsid w:val="3C953E40"/>
    <w:rsid w:val="3DFD3FA3"/>
    <w:rsid w:val="3DFE0FA2"/>
    <w:rsid w:val="3ED04E79"/>
    <w:rsid w:val="413464E6"/>
    <w:rsid w:val="420F7410"/>
    <w:rsid w:val="42D53EF1"/>
    <w:rsid w:val="43227B70"/>
    <w:rsid w:val="43671CA2"/>
    <w:rsid w:val="43B25CDE"/>
    <w:rsid w:val="43C26223"/>
    <w:rsid w:val="4695479E"/>
    <w:rsid w:val="46C978CE"/>
    <w:rsid w:val="472B3393"/>
    <w:rsid w:val="48370083"/>
    <w:rsid w:val="485960E6"/>
    <w:rsid w:val="48B14163"/>
    <w:rsid w:val="49115D8F"/>
    <w:rsid w:val="4A635231"/>
    <w:rsid w:val="4DB1031F"/>
    <w:rsid w:val="4E3A220D"/>
    <w:rsid w:val="4FC226ED"/>
    <w:rsid w:val="503B64C3"/>
    <w:rsid w:val="519821A9"/>
    <w:rsid w:val="52431D6A"/>
    <w:rsid w:val="52A511EA"/>
    <w:rsid w:val="53096D13"/>
    <w:rsid w:val="536C6D77"/>
    <w:rsid w:val="53FC4344"/>
    <w:rsid w:val="549A4424"/>
    <w:rsid w:val="55E12602"/>
    <w:rsid w:val="56954BDD"/>
    <w:rsid w:val="57956F99"/>
    <w:rsid w:val="585062C5"/>
    <w:rsid w:val="58765D26"/>
    <w:rsid w:val="58FA1B64"/>
    <w:rsid w:val="59E746AA"/>
    <w:rsid w:val="5B433C96"/>
    <w:rsid w:val="5B7734C6"/>
    <w:rsid w:val="5D0D455B"/>
    <w:rsid w:val="5D2F00C5"/>
    <w:rsid w:val="5DB20402"/>
    <w:rsid w:val="5E6970E3"/>
    <w:rsid w:val="5F1A6ABC"/>
    <w:rsid w:val="608C1ACD"/>
    <w:rsid w:val="61AB60F1"/>
    <w:rsid w:val="624F3C13"/>
    <w:rsid w:val="63A97E2A"/>
    <w:rsid w:val="65D06548"/>
    <w:rsid w:val="67084EFB"/>
    <w:rsid w:val="68F06DD6"/>
    <w:rsid w:val="690715F2"/>
    <w:rsid w:val="695E04AE"/>
    <w:rsid w:val="69BB0FB8"/>
    <w:rsid w:val="69F96A1E"/>
    <w:rsid w:val="6C5D2FCA"/>
    <w:rsid w:val="6F2B7EAB"/>
    <w:rsid w:val="6F2F34E9"/>
    <w:rsid w:val="6F846FD9"/>
    <w:rsid w:val="6F997ED1"/>
    <w:rsid w:val="6FD20CED"/>
    <w:rsid w:val="70630DBC"/>
    <w:rsid w:val="70C455A3"/>
    <w:rsid w:val="70F24096"/>
    <w:rsid w:val="717C40FD"/>
    <w:rsid w:val="729A64E2"/>
    <w:rsid w:val="73671F7A"/>
    <w:rsid w:val="73B05F1C"/>
    <w:rsid w:val="73F9347A"/>
    <w:rsid w:val="747A5A2F"/>
    <w:rsid w:val="74861836"/>
    <w:rsid w:val="75372F91"/>
    <w:rsid w:val="755D351C"/>
    <w:rsid w:val="76D01D7F"/>
    <w:rsid w:val="77710A2F"/>
    <w:rsid w:val="780A6BE3"/>
    <w:rsid w:val="783D0D34"/>
    <w:rsid w:val="79321433"/>
    <w:rsid w:val="799C0739"/>
    <w:rsid w:val="799E5C38"/>
    <w:rsid w:val="79B41C03"/>
    <w:rsid w:val="79C627E8"/>
    <w:rsid w:val="7A652E89"/>
    <w:rsid w:val="7B2D6130"/>
    <w:rsid w:val="7BA91D29"/>
    <w:rsid w:val="7BE063CE"/>
    <w:rsid w:val="7C007032"/>
    <w:rsid w:val="7C08447A"/>
    <w:rsid w:val="7C4F3121"/>
    <w:rsid w:val="7C623C46"/>
    <w:rsid w:val="7C801A9F"/>
    <w:rsid w:val="7D765FB7"/>
    <w:rsid w:val="7D8D1A8E"/>
    <w:rsid w:val="7E32042F"/>
    <w:rsid w:val="7FBF6C0B"/>
    <w:rsid w:val="7FED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8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0">
    <w:name w:val="Default Paragraph Font"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2798</Words>
  <Characters>3911</Characters>
  <Lines>0</Lines>
  <Paragraphs>0</Paragraphs>
  <TotalTime>0</TotalTime>
  <ScaleCrop>false</ScaleCrop>
  <LinksUpToDate>false</LinksUpToDate>
  <CharactersWithSpaces>3911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2022-05-14T07:31:00Z</dcterms:created>
  <dc:creator>Administrator</dc:creator>
  <cp:lastModifiedBy>WPS_1648530015</cp:lastModifiedBy>
  <dcterms:modified xsi:type="dcterms:W3CDTF">2022-05-16T13:35:10Z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57DDFF1665C04DE2A0F3233E2D14B64C</vt:lpwstr>
  </property>
</Properties>
</file>