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427CD" w:rsidRDefault="003F36B4">
      <w:pPr>
        <w:pStyle w:val="Titre1"/>
        <w:spacing w:before="0"/>
        <w:jc w:val="center"/>
      </w:pPr>
      <w:r>
        <w:rPr>
          <w:noProof/>
          <w:lang w:eastAsia="fr-FR"/>
        </w:rPr>
        <w:drawing>
          <wp:inline distT="0" distB="0" distL="0" distR="0">
            <wp:extent cx="1706880" cy="1097280"/>
            <wp:effectExtent l="1905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706880" cy="1097280"/>
                    </a:xfrm>
                    <a:prstGeom prst="rect">
                      <a:avLst/>
                    </a:prstGeom>
                    <a:solidFill>
                      <a:srgbClr val="FFFFFF"/>
                    </a:solidFill>
                    <a:ln w="9525">
                      <a:noFill/>
                      <a:miter lim="800000"/>
                      <a:headEnd/>
                      <a:tailEnd/>
                    </a:ln>
                  </pic:spPr>
                </pic:pic>
              </a:graphicData>
            </a:graphic>
          </wp:inline>
        </w:drawing>
      </w:r>
    </w:p>
    <w:p w:rsidR="007427CD" w:rsidRDefault="007427CD">
      <w:pPr>
        <w:pStyle w:val="Titre1"/>
        <w:jc w:val="center"/>
      </w:pPr>
      <w:r>
        <w:t xml:space="preserve">PROJET APPLI-FRAIS </w:t>
      </w:r>
      <w:r>
        <w:br/>
        <w:t>Application d'enregistrement des frais engagés et de suivi des remboursements</w:t>
      </w:r>
      <w:r w:rsidR="003F36B4">
        <w:t> : du coté comptable</w:t>
      </w:r>
    </w:p>
    <w:tbl>
      <w:tblPr>
        <w:tblW w:w="0" w:type="auto"/>
        <w:tblInd w:w="23" w:type="dxa"/>
        <w:tblLayout w:type="fixed"/>
        <w:tblCellMar>
          <w:top w:w="60" w:type="dxa"/>
          <w:left w:w="60" w:type="dxa"/>
          <w:bottom w:w="60" w:type="dxa"/>
          <w:right w:w="60" w:type="dxa"/>
        </w:tblCellMar>
        <w:tblLook w:val="0000"/>
      </w:tblPr>
      <w:tblGrid>
        <w:gridCol w:w="1868"/>
        <w:gridCol w:w="7407"/>
      </w:tblGrid>
      <w:tr w:rsidR="007427CD">
        <w:trPr>
          <w:trHeight w:val="225"/>
        </w:trPr>
        <w:tc>
          <w:tcPr>
            <w:tcW w:w="1868" w:type="dxa"/>
            <w:tcBorders>
              <w:top w:val="single" w:sz="4" w:space="0" w:color="000080"/>
              <w:left w:val="single" w:sz="4" w:space="0" w:color="000080"/>
              <w:bottom w:val="single" w:sz="4" w:space="0" w:color="000080"/>
            </w:tcBorders>
            <w:shd w:val="clear" w:color="auto" w:fill="6699CC"/>
            <w:vAlign w:val="center"/>
          </w:tcPr>
          <w:p w:rsidR="007427CD" w:rsidRDefault="007427CD">
            <w:pPr>
              <w:snapToGrid w:val="0"/>
              <w:jc w:val="center"/>
              <w:rPr>
                <w:color w:val="FFFFFF"/>
                <w:sz w:val="18"/>
                <w:szCs w:val="18"/>
              </w:rPr>
            </w:pPr>
            <w:r>
              <w:rPr>
                <w:color w:val="FFFFFF"/>
                <w:sz w:val="18"/>
                <w:szCs w:val="18"/>
              </w:rPr>
              <w:t>Propriétés</w:t>
            </w:r>
          </w:p>
        </w:tc>
        <w:tc>
          <w:tcPr>
            <w:tcW w:w="7407" w:type="dxa"/>
            <w:tcBorders>
              <w:top w:val="single" w:sz="4" w:space="0" w:color="000080"/>
              <w:left w:val="single" w:sz="4" w:space="0" w:color="000080"/>
              <w:bottom w:val="single" w:sz="4" w:space="0" w:color="000080"/>
              <w:right w:val="single" w:sz="4" w:space="0" w:color="000080"/>
            </w:tcBorders>
            <w:shd w:val="clear" w:color="auto" w:fill="6699CC"/>
            <w:vAlign w:val="center"/>
          </w:tcPr>
          <w:p w:rsidR="007427CD" w:rsidRDefault="007427CD">
            <w:pPr>
              <w:snapToGrid w:val="0"/>
              <w:jc w:val="center"/>
              <w:rPr>
                <w:color w:val="FFFFFF"/>
                <w:sz w:val="18"/>
                <w:szCs w:val="18"/>
              </w:rPr>
            </w:pPr>
            <w:r>
              <w:rPr>
                <w:color w:val="FFFFFF"/>
                <w:sz w:val="18"/>
                <w:szCs w:val="18"/>
              </w:rPr>
              <w:t>Description</w:t>
            </w:r>
          </w:p>
        </w:tc>
      </w:tr>
      <w:tr w:rsidR="007427CD">
        <w:trPr>
          <w:cantSplit/>
        </w:trPr>
        <w:tc>
          <w:tcPr>
            <w:tcW w:w="1868" w:type="dxa"/>
            <w:tcBorders>
              <w:top w:val="single" w:sz="4" w:space="0" w:color="000080"/>
              <w:left w:val="single" w:sz="4" w:space="0" w:color="000080"/>
              <w:bottom w:val="single" w:sz="4" w:space="0" w:color="000080"/>
            </w:tcBorders>
            <w:shd w:val="clear" w:color="auto" w:fill="auto"/>
          </w:tcPr>
          <w:p w:rsidR="007427CD" w:rsidRDefault="007427CD">
            <w:pPr>
              <w:snapToGrid w:val="0"/>
              <w:rPr>
                <w:b/>
                <w:bCs/>
                <w:color w:val="990033"/>
                <w:sz w:val="18"/>
                <w:szCs w:val="18"/>
              </w:rPr>
            </w:pPr>
            <w:r>
              <w:rPr>
                <w:b/>
                <w:bCs/>
                <w:color w:val="990033"/>
                <w:sz w:val="18"/>
                <w:szCs w:val="18"/>
              </w:rPr>
              <w:t>Intitulé</w:t>
            </w:r>
          </w:p>
        </w:tc>
        <w:tc>
          <w:tcPr>
            <w:tcW w:w="7407" w:type="dxa"/>
            <w:tcBorders>
              <w:top w:val="single" w:sz="4" w:space="0" w:color="000080"/>
              <w:left w:val="single" w:sz="4" w:space="0" w:color="000080"/>
              <w:bottom w:val="single" w:sz="4" w:space="0" w:color="000080"/>
              <w:right w:val="single" w:sz="4" w:space="0" w:color="000080"/>
            </w:tcBorders>
            <w:shd w:val="clear" w:color="auto" w:fill="auto"/>
          </w:tcPr>
          <w:p w:rsidR="007427CD" w:rsidRDefault="007427CD">
            <w:pPr>
              <w:snapToGrid w:val="0"/>
              <w:rPr>
                <w:rFonts w:ascii="Calibri" w:hAnsi="Calibri" w:cs="Calibri"/>
              </w:rPr>
            </w:pPr>
            <w:r>
              <w:rPr>
                <w:rFonts w:ascii="Calibri" w:hAnsi="Calibri" w:cs="Calibri"/>
              </w:rPr>
              <w:t xml:space="preserve">Développement d'une application de gestion des frais de déplacement, de restauration et d'hébergement générés par l'activité de visite médicale. </w:t>
            </w:r>
          </w:p>
        </w:tc>
      </w:tr>
      <w:tr w:rsidR="007427CD">
        <w:trPr>
          <w:cantSplit/>
        </w:trPr>
        <w:tc>
          <w:tcPr>
            <w:tcW w:w="1868" w:type="dxa"/>
            <w:tcBorders>
              <w:top w:val="single" w:sz="4" w:space="0" w:color="000080"/>
              <w:left w:val="single" w:sz="4" w:space="0" w:color="000080"/>
              <w:bottom w:val="single" w:sz="4" w:space="0" w:color="000080"/>
            </w:tcBorders>
            <w:shd w:val="clear" w:color="auto" w:fill="auto"/>
          </w:tcPr>
          <w:p w:rsidR="007427CD" w:rsidRDefault="007427CD">
            <w:pPr>
              <w:snapToGrid w:val="0"/>
              <w:rPr>
                <w:b/>
                <w:bCs/>
                <w:color w:val="990033"/>
                <w:sz w:val="18"/>
                <w:szCs w:val="18"/>
              </w:rPr>
            </w:pPr>
            <w:r>
              <w:rPr>
                <w:b/>
                <w:bCs/>
                <w:color w:val="990033"/>
                <w:sz w:val="18"/>
                <w:szCs w:val="18"/>
              </w:rPr>
              <w:t>Présentation</w:t>
            </w:r>
            <w:r>
              <w:rPr>
                <w:b/>
                <w:bCs/>
                <w:color w:val="990033"/>
                <w:sz w:val="18"/>
                <w:szCs w:val="18"/>
              </w:rPr>
              <w:br/>
              <w:t>Rapide</w:t>
            </w:r>
          </w:p>
        </w:tc>
        <w:tc>
          <w:tcPr>
            <w:tcW w:w="7407" w:type="dxa"/>
            <w:tcBorders>
              <w:top w:val="single" w:sz="4" w:space="0" w:color="000080"/>
              <w:left w:val="single" w:sz="4" w:space="0" w:color="000080"/>
              <w:bottom w:val="single" w:sz="4" w:space="0" w:color="000080"/>
              <w:right w:val="single" w:sz="4" w:space="0" w:color="000080"/>
            </w:tcBorders>
            <w:shd w:val="clear" w:color="auto" w:fill="auto"/>
          </w:tcPr>
          <w:p w:rsidR="007427CD" w:rsidRDefault="007427CD">
            <w:pPr>
              <w:snapToGrid w:val="0"/>
              <w:rPr>
                <w:b/>
                <w:bCs/>
                <w:color w:val="990033"/>
                <w:sz w:val="18"/>
                <w:szCs w:val="18"/>
              </w:rPr>
            </w:pPr>
            <w:r>
              <w:rPr>
                <w:rFonts w:ascii="Calibri" w:hAnsi="Calibri" w:cs="Calibri"/>
              </w:rPr>
              <w:t>L'application va permettre d'établir une gestion plus précise et uniforme entre les entités du laboratoire. Elle devra permettre aux</w:t>
            </w:r>
            <w:bookmarkStart w:id="0" w:name="_GoBack"/>
            <w:bookmarkEnd w:id="0"/>
            <w:r>
              <w:rPr>
                <w:rFonts w:ascii="Calibri" w:hAnsi="Calibri" w:cs="Calibri"/>
              </w:rPr>
              <w:t xml:space="preserve"> visiteurs d'inscrire leurs dépenses, de visualiser la prise en charge des remboursements (enregistré, validé, remboursé).</w:t>
            </w:r>
          </w:p>
        </w:tc>
      </w:tr>
      <w:tr w:rsidR="007427CD">
        <w:trPr>
          <w:cantSplit/>
        </w:trPr>
        <w:tc>
          <w:tcPr>
            <w:tcW w:w="1868" w:type="dxa"/>
            <w:tcBorders>
              <w:top w:val="single" w:sz="4" w:space="0" w:color="000080"/>
              <w:left w:val="single" w:sz="4" w:space="0" w:color="000080"/>
              <w:bottom w:val="single" w:sz="4" w:space="0" w:color="000080"/>
            </w:tcBorders>
            <w:shd w:val="clear" w:color="auto" w:fill="auto"/>
          </w:tcPr>
          <w:p w:rsidR="007427CD" w:rsidRDefault="007427CD">
            <w:pPr>
              <w:snapToGrid w:val="0"/>
              <w:rPr>
                <w:b/>
                <w:bCs/>
                <w:color w:val="990033"/>
                <w:sz w:val="18"/>
                <w:szCs w:val="18"/>
              </w:rPr>
            </w:pPr>
            <w:r>
              <w:rPr>
                <w:b/>
                <w:bCs/>
                <w:color w:val="990033"/>
                <w:sz w:val="18"/>
                <w:szCs w:val="18"/>
              </w:rPr>
              <w:t>Positionnement</w:t>
            </w:r>
          </w:p>
        </w:tc>
        <w:tc>
          <w:tcPr>
            <w:tcW w:w="7407" w:type="dxa"/>
            <w:tcBorders>
              <w:top w:val="single" w:sz="4" w:space="0" w:color="000080"/>
              <w:left w:val="single" w:sz="4" w:space="0" w:color="000080"/>
              <w:bottom w:val="single" w:sz="4" w:space="0" w:color="000080"/>
              <w:right w:val="single" w:sz="4" w:space="0" w:color="000080"/>
            </w:tcBorders>
            <w:shd w:val="clear" w:color="auto" w:fill="auto"/>
          </w:tcPr>
          <w:p w:rsidR="007427CD" w:rsidRDefault="003F36B4">
            <w:pPr>
              <w:snapToGrid w:val="0"/>
              <w:rPr>
                <w:rFonts w:ascii="Calibri" w:hAnsi="Calibri" w:cs="Calibri"/>
              </w:rPr>
            </w:pPr>
            <w:r>
              <w:rPr>
                <w:rFonts w:ascii="Calibri" w:hAnsi="Calibri" w:cs="Calibri"/>
                <w:noProof/>
                <w:lang w:eastAsia="fr-FR"/>
              </w:rPr>
              <w:drawing>
                <wp:inline distT="0" distB="0" distL="0" distR="0">
                  <wp:extent cx="4533900" cy="274320"/>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533900" cy="274320"/>
                          </a:xfrm>
                          <a:prstGeom prst="rect">
                            <a:avLst/>
                          </a:prstGeom>
                          <a:solidFill>
                            <a:srgbClr val="FFFFFF"/>
                          </a:solidFill>
                          <a:ln w="9525">
                            <a:noFill/>
                            <a:miter lim="800000"/>
                            <a:headEnd/>
                            <a:tailEnd/>
                          </a:ln>
                        </pic:spPr>
                      </pic:pic>
                    </a:graphicData>
                  </a:graphic>
                </wp:inline>
              </w:drawing>
            </w:r>
          </w:p>
          <w:p w:rsidR="007427CD" w:rsidRDefault="007427CD">
            <w:pPr>
              <w:tabs>
                <w:tab w:val="left" w:pos="2215"/>
              </w:tabs>
              <w:snapToGrid w:val="0"/>
              <w:rPr>
                <w:rFonts w:ascii="Calibri" w:hAnsi="Calibri" w:cs="Calibri"/>
              </w:rPr>
            </w:pPr>
            <w:r>
              <w:rPr>
                <w:rFonts w:ascii="Calibri" w:hAnsi="Calibri" w:cs="Calibri"/>
              </w:rPr>
              <w:tab/>
              <w:t>&gt;&gt;&gt;&gt;</w:t>
            </w:r>
          </w:p>
        </w:tc>
      </w:tr>
      <w:tr w:rsidR="007427CD">
        <w:trPr>
          <w:cantSplit/>
        </w:trPr>
        <w:tc>
          <w:tcPr>
            <w:tcW w:w="1868" w:type="dxa"/>
            <w:tcBorders>
              <w:top w:val="single" w:sz="4" w:space="0" w:color="000080"/>
              <w:left w:val="single" w:sz="4" w:space="0" w:color="000080"/>
              <w:bottom w:val="single" w:sz="4" w:space="0" w:color="000080"/>
            </w:tcBorders>
            <w:shd w:val="clear" w:color="auto" w:fill="auto"/>
          </w:tcPr>
          <w:p w:rsidR="007427CD" w:rsidRDefault="007427CD">
            <w:pPr>
              <w:snapToGrid w:val="0"/>
              <w:rPr>
                <w:b/>
                <w:bCs/>
                <w:color w:val="990033"/>
                <w:sz w:val="18"/>
                <w:szCs w:val="18"/>
              </w:rPr>
            </w:pPr>
            <w:r>
              <w:rPr>
                <w:b/>
                <w:bCs/>
                <w:color w:val="990033"/>
                <w:sz w:val="18"/>
                <w:szCs w:val="18"/>
              </w:rPr>
              <w:t>Durée estimée</w:t>
            </w:r>
            <w:r>
              <w:rPr>
                <w:b/>
                <w:bCs/>
                <w:color w:val="990033"/>
                <w:sz w:val="18"/>
                <w:szCs w:val="18"/>
              </w:rPr>
              <w:br/>
              <w:t>en heures</w:t>
            </w:r>
          </w:p>
        </w:tc>
        <w:tc>
          <w:tcPr>
            <w:tcW w:w="7407" w:type="dxa"/>
            <w:tcBorders>
              <w:top w:val="single" w:sz="4" w:space="0" w:color="000080"/>
              <w:left w:val="single" w:sz="4" w:space="0" w:color="000080"/>
              <w:bottom w:val="single" w:sz="4" w:space="0" w:color="000080"/>
              <w:right w:val="single" w:sz="4" w:space="0" w:color="000080"/>
            </w:tcBorders>
            <w:shd w:val="clear" w:color="auto" w:fill="auto"/>
          </w:tcPr>
          <w:p w:rsidR="007427CD" w:rsidRDefault="007427CD">
            <w:pPr>
              <w:snapToGrid w:val="0"/>
              <w:rPr>
                <w:rFonts w:ascii="Calibri" w:hAnsi="Calibri" w:cs="Calibri"/>
              </w:rPr>
            </w:pPr>
            <w:r>
              <w:rPr>
                <w:rFonts w:ascii="Calibri" w:hAnsi="Calibri" w:cs="Calibri"/>
              </w:rPr>
              <w:t>16 heures</w:t>
            </w:r>
          </w:p>
        </w:tc>
      </w:tr>
      <w:tr w:rsidR="007427CD">
        <w:trPr>
          <w:cantSplit/>
        </w:trPr>
        <w:tc>
          <w:tcPr>
            <w:tcW w:w="1868" w:type="dxa"/>
            <w:tcBorders>
              <w:top w:val="single" w:sz="4" w:space="0" w:color="000080"/>
              <w:left w:val="single" w:sz="4" w:space="0" w:color="000080"/>
              <w:bottom w:val="single" w:sz="4" w:space="0" w:color="000080"/>
            </w:tcBorders>
            <w:shd w:val="clear" w:color="auto" w:fill="auto"/>
          </w:tcPr>
          <w:p w:rsidR="007427CD" w:rsidRDefault="007427CD">
            <w:pPr>
              <w:snapToGrid w:val="0"/>
              <w:rPr>
                <w:b/>
                <w:bCs/>
                <w:color w:val="990033"/>
                <w:sz w:val="18"/>
                <w:szCs w:val="18"/>
              </w:rPr>
            </w:pPr>
            <w:r>
              <w:rPr>
                <w:b/>
                <w:bCs/>
                <w:color w:val="990033"/>
                <w:sz w:val="18"/>
                <w:szCs w:val="18"/>
              </w:rPr>
              <w:t>Savoir-faire SI mobilisés en priorité</w:t>
            </w:r>
          </w:p>
        </w:tc>
        <w:tc>
          <w:tcPr>
            <w:tcW w:w="7407" w:type="dxa"/>
            <w:tcBorders>
              <w:top w:val="single" w:sz="4" w:space="0" w:color="000080"/>
              <w:left w:val="single" w:sz="4" w:space="0" w:color="000080"/>
              <w:bottom w:val="single" w:sz="4" w:space="0" w:color="000080"/>
              <w:right w:val="single" w:sz="4" w:space="0" w:color="000080"/>
            </w:tcBorders>
            <w:shd w:val="clear" w:color="auto" w:fill="auto"/>
          </w:tcPr>
          <w:p w:rsidR="007427CD" w:rsidRDefault="007427CD">
            <w:pPr>
              <w:snapToGrid w:val="0"/>
              <w:rPr>
                <w:rFonts w:ascii="Calibri" w:hAnsi="Calibri" w:cs="Calibri"/>
              </w:rPr>
            </w:pPr>
            <w:r>
              <w:rPr>
                <w:rFonts w:ascii="Calibri" w:hAnsi="Calibri" w:cs="Calibri"/>
              </w:rPr>
              <w:t>Les savoir-faire de la phase d'étude du projet, auxquels s'ajoutent :</w:t>
            </w:r>
          </w:p>
          <w:p w:rsidR="007427CD" w:rsidRDefault="007427CD">
            <w:pPr>
              <w:snapToGrid w:val="0"/>
              <w:rPr>
                <w:rFonts w:ascii="Calibri" w:hAnsi="Calibri" w:cs="Calibri"/>
              </w:rPr>
            </w:pPr>
          </w:p>
          <w:p w:rsidR="007427CD" w:rsidRDefault="007427CD">
            <w:pPr>
              <w:snapToGrid w:val="0"/>
              <w:ind w:left="89"/>
              <w:rPr>
                <w:rFonts w:ascii="Calibri" w:hAnsi="Calibri" w:cs="Calibri"/>
              </w:rPr>
            </w:pPr>
            <w:r>
              <w:rPr>
                <w:rFonts w:ascii="Calibri" w:hAnsi="Calibri" w:cs="Calibri"/>
              </w:rPr>
              <w:t>SI3 - Extraire et modifier les données d’une base de données</w:t>
            </w:r>
          </w:p>
          <w:p w:rsidR="007427CD" w:rsidRDefault="007427CD">
            <w:pPr>
              <w:snapToGrid w:val="0"/>
              <w:ind w:left="89"/>
              <w:rPr>
                <w:rFonts w:ascii="Calibri" w:hAnsi="Calibri" w:cs="Calibri"/>
              </w:rPr>
            </w:pPr>
            <w:r>
              <w:rPr>
                <w:rFonts w:ascii="Calibri" w:hAnsi="Calibri" w:cs="Calibri"/>
              </w:rPr>
              <w:t>SI3 – Implémenter une base de données à partir d’un schéma existant</w:t>
            </w:r>
          </w:p>
          <w:p w:rsidR="007427CD" w:rsidRDefault="007427CD">
            <w:pPr>
              <w:snapToGrid w:val="0"/>
              <w:ind w:left="89"/>
              <w:rPr>
                <w:rFonts w:ascii="Calibri" w:hAnsi="Calibri" w:cs="Calibri"/>
              </w:rPr>
            </w:pPr>
            <w:r>
              <w:rPr>
                <w:rFonts w:ascii="Calibri" w:hAnsi="Calibri" w:cs="Calibri"/>
              </w:rPr>
              <w:t>SI4 -  Programmer à l’aide d’un langage de programmation structurée</w:t>
            </w:r>
          </w:p>
          <w:p w:rsidR="007427CD" w:rsidRDefault="007427CD">
            <w:pPr>
              <w:snapToGrid w:val="0"/>
              <w:ind w:left="89"/>
              <w:rPr>
                <w:rFonts w:ascii="Calibri" w:hAnsi="Calibri" w:cs="Calibri"/>
              </w:rPr>
            </w:pPr>
            <w:r>
              <w:rPr>
                <w:rFonts w:ascii="Calibri" w:hAnsi="Calibri" w:cs="Calibri"/>
              </w:rPr>
              <w:t>SI4 – Programmer en utilisant des classes d’objet fournies</w:t>
            </w:r>
          </w:p>
          <w:p w:rsidR="007427CD" w:rsidRDefault="007427CD">
            <w:pPr>
              <w:snapToGrid w:val="0"/>
              <w:ind w:left="89"/>
              <w:rPr>
                <w:rFonts w:ascii="Calibri" w:hAnsi="Calibri" w:cs="Calibri"/>
              </w:rPr>
            </w:pPr>
            <w:r>
              <w:rPr>
                <w:rFonts w:ascii="Calibri" w:hAnsi="Calibri" w:cs="Calibri"/>
              </w:rPr>
              <w:t>SI4 – Appliquer des normes de développement</w:t>
            </w:r>
          </w:p>
          <w:p w:rsidR="007427CD" w:rsidRDefault="007427CD">
            <w:pPr>
              <w:snapToGrid w:val="0"/>
              <w:ind w:left="89"/>
              <w:rPr>
                <w:rFonts w:ascii="Calibri" w:hAnsi="Calibri" w:cs="Calibri"/>
              </w:rPr>
            </w:pPr>
            <w:r>
              <w:rPr>
                <w:rFonts w:ascii="Calibri" w:hAnsi="Calibri" w:cs="Calibri"/>
              </w:rPr>
              <w:t>SI6 - Concevoir une interface utilisateur</w:t>
            </w:r>
          </w:p>
          <w:p w:rsidR="007427CD" w:rsidRDefault="007427CD">
            <w:pPr>
              <w:snapToGrid w:val="0"/>
              <w:ind w:left="89"/>
              <w:rPr>
                <w:rFonts w:ascii="Calibri" w:hAnsi="Calibri" w:cs="Calibri"/>
              </w:rPr>
            </w:pPr>
            <w:r>
              <w:rPr>
                <w:rFonts w:ascii="Calibri" w:hAnsi="Calibri" w:cs="Calibri"/>
              </w:rPr>
              <w:t>SI6 - Valider et documenter une application</w:t>
            </w:r>
          </w:p>
          <w:p w:rsidR="007427CD" w:rsidRDefault="007427CD">
            <w:pPr>
              <w:snapToGrid w:val="0"/>
              <w:ind w:left="89"/>
              <w:rPr>
                <w:rFonts w:ascii="Calibri" w:hAnsi="Calibri" w:cs="Calibri"/>
              </w:rPr>
            </w:pPr>
            <w:r>
              <w:rPr>
                <w:rFonts w:ascii="Calibri" w:hAnsi="Calibri" w:cs="Calibri"/>
              </w:rPr>
              <w:t>SI6 - Rédiger une documentation d’utilisation</w:t>
            </w:r>
          </w:p>
          <w:p w:rsidR="007427CD" w:rsidRDefault="007427CD">
            <w:pPr>
              <w:snapToGrid w:val="0"/>
              <w:ind w:left="89"/>
              <w:rPr>
                <w:rFonts w:ascii="Calibri" w:hAnsi="Calibri" w:cs="Calibri"/>
              </w:rPr>
            </w:pPr>
          </w:p>
          <w:p w:rsidR="007427CD" w:rsidRDefault="007427CD">
            <w:pPr>
              <w:snapToGrid w:val="0"/>
              <w:ind w:left="89"/>
              <w:rPr>
                <w:rFonts w:ascii="Calibri" w:hAnsi="Calibri" w:cs="Calibri"/>
              </w:rPr>
            </w:pPr>
            <w:r>
              <w:rPr>
                <w:rFonts w:ascii="Calibri" w:hAnsi="Calibri" w:cs="Calibri"/>
              </w:rPr>
              <w:t>SLAM1 – Modifier un schéma de données et l’implantation de la base de données correspondante</w:t>
            </w:r>
          </w:p>
          <w:p w:rsidR="007427CD" w:rsidRDefault="007427CD">
            <w:pPr>
              <w:snapToGrid w:val="0"/>
              <w:ind w:left="89"/>
              <w:rPr>
                <w:rFonts w:ascii="Calibri" w:hAnsi="Calibri" w:cs="Calibri"/>
              </w:rPr>
            </w:pPr>
            <w:r>
              <w:rPr>
                <w:rFonts w:ascii="Calibri" w:hAnsi="Calibri" w:cs="Calibri"/>
              </w:rPr>
              <w:t>SLAM1 – Utiliser un outil de génération et de rétro-conception de base de données</w:t>
            </w:r>
          </w:p>
          <w:p w:rsidR="007427CD" w:rsidRDefault="007427CD">
            <w:pPr>
              <w:snapToGrid w:val="0"/>
              <w:ind w:left="89"/>
              <w:rPr>
                <w:rFonts w:ascii="Calibri" w:hAnsi="Calibri" w:cs="Calibri"/>
              </w:rPr>
            </w:pPr>
            <w:r>
              <w:rPr>
                <w:rFonts w:ascii="Calibri" w:hAnsi="Calibri" w:cs="Calibri"/>
              </w:rPr>
              <w:t>SLAM1 – Adapter une application exploitant une base de données à l’évolution de son schéma</w:t>
            </w:r>
          </w:p>
          <w:p w:rsidR="007427CD" w:rsidRDefault="007427CD">
            <w:pPr>
              <w:snapToGrid w:val="0"/>
              <w:ind w:left="89"/>
              <w:rPr>
                <w:rFonts w:ascii="Calibri" w:hAnsi="Calibri" w:cs="Calibri"/>
              </w:rPr>
            </w:pPr>
            <w:r>
              <w:rPr>
                <w:rFonts w:ascii="Calibri" w:hAnsi="Calibri" w:cs="Calibri"/>
              </w:rPr>
              <w:t>SLAM2 – Mettre au point un programme</w:t>
            </w:r>
          </w:p>
        </w:tc>
      </w:tr>
      <w:tr w:rsidR="007427CD">
        <w:trPr>
          <w:cantSplit/>
        </w:trPr>
        <w:tc>
          <w:tcPr>
            <w:tcW w:w="1868" w:type="dxa"/>
            <w:tcBorders>
              <w:left w:val="single" w:sz="4" w:space="0" w:color="000080"/>
              <w:bottom w:val="single" w:sz="4" w:space="0" w:color="000080"/>
            </w:tcBorders>
            <w:shd w:val="clear" w:color="auto" w:fill="auto"/>
          </w:tcPr>
          <w:p w:rsidR="007427CD" w:rsidRDefault="007427CD">
            <w:pPr>
              <w:snapToGrid w:val="0"/>
              <w:rPr>
                <w:b/>
                <w:bCs/>
                <w:color w:val="990033"/>
                <w:sz w:val="18"/>
                <w:szCs w:val="18"/>
              </w:rPr>
            </w:pPr>
            <w:r>
              <w:rPr>
                <w:b/>
                <w:bCs/>
                <w:color w:val="990033"/>
                <w:sz w:val="18"/>
                <w:szCs w:val="18"/>
              </w:rPr>
              <w:t>Notions EDM</w:t>
            </w:r>
          </w:p>
        </w:tc>
        <w:tc>
          <w:tcPr>
            <w:tcW w:w="7407" w:type="dxa"/>
            <w:tcBorders>
              <w:left w:val="single" w:sz="4" w:space="0" w:color="000080"/>
              <w:bottom w:val="single" w:sz="4" w:space="0" w:color="000080"/>
              <w:right w:val="single" w:sz="4" w:space="0" w:color="000080"/>
            </w:tcBorders>
            <w:shd w:val="clear" w:color="auto" w:fill="auto"/>
          </w:tcPr>
          <w:p w:rsidR="007427CD" w:rsidRDefault="007427CD">
            <w:pPr>
              <w:snapToGrid w:val="0"/>
              <w:rPr>
                <w:b/>
                <w:bCs/>
                <w:color w:val="990033"/>
                <w:sz w:val="18"/>
                <w:szCs w:val="18"/>
              </w:rPr>
            </w:pPr>
          </w:p>
        </w:tc>
      </w:tr>
      <w:tr w:rsidR="007427CD">
        <w:trPr>
          <w:cantSplit/>
        </w:trPr>
        <w:tc>
          <w:tcPr>
            <w:tcW w:w="1868" w:type="dxa"/>
            <w:tcBorders>
              <w:top w:val="single" w:sz="4" w:space="0" w:color="000080"/>
              <w:left w:val="single" w:sz="4" w:space="0" w:color="000080"/>
              <w:bottom w:val="single" w:sz="4" w:space="0" w:color="000080"/>
            </w:tcBorders>
            <w:shd w:val="clear" w:color="auto" w:fill="auto"/>
          </w:tcPr>
          <w:p w:rsidR="007427CD" w:rsidRDefault="007427CD">
            <w:pPr>
              <w:snapToGrid w:val="0"/>
              <w:rPr>
                <w:b/>
                <w:bCs/>
                <w:color w:val="990033"/>
                <w:sz w:val="18"/>
                <w:szCs w:val="18"/>
              </w:rPr>
            </w:pPr>
            <w:r>
              <w:rPr>
                <w:b/>
                <w:bCs/>
                <w:color w:val="990033"/>
                <w:sz w:val="18"/>
                <w:szCs w:val="18"/>
              </w:rPr>
              <w:t>Documents joints</w:t>
            </w:r>
          </w:p>
        </w:tc>
        <w:tc>
          <w:tcPr>
            <w:tcW w:w="7407" w:type="dxa"/>
            <w:tcBorders>
              <w:top w:val="single" w:sz="4" w:space="0" w:color="000080"/>
              <w:left w:val="single" w:sz="4" w:space="0" w:color="000080"/>
              <w:bottom w:val="single" w:sz="4" w:space="0" w:color="000080"/>
              <w:right w:val="single" w:sz="4" w:space="0" w:color="000080"/>
            </w:tcBorders>
            <w:shd w:val="clear" w:color="auto" w:fill="auto"/>
          </w:tcPr>
          <w:p w:rsidR="007427CD" w:rsidRDefault="007427CD">
            <w:pPr>
              <w:snapToGrid w:val="0"/>
              <w:rPr>
                <w:b/>
                <w:bCs/>
                <w:color w:val="990033"/>
              </w:rPr>
            </w:pPr>
            <w:r>
              <w:rPr>
                <w:rFonts w:ascii="Calibri" w:hAnsi="Calibri" w:cs="Calibri"/>
              </w:rPr>
              <w:t>Cahier des charges, base de données exemple et scripts de génération de contenu de test, code PHP des pages pour la partie « enregistrement et suivi par les visiteurs des frais engagés ».</w:t>
            </w:r>
          </w:p>
        </w:tc>
      </w:tr>
      <w:tr w:rsidR="007427CD">
        <w:trPr>
          <w:cantSplit/>
        </w:trPr>
        <w:tc>
          <w:tcPr>
            <w:tcW w:w="1868" w:type="dxa"/>
            <w:tcBorders>
              <w:top w:val="single" w:sz="4" w:space="0" w:color="000080"/>
              <w:left w:val="single" w:sz="4" w:space="0" w:color="000080"/>
              <w:bottom w:val="single" w:sz="4" w:space="0" w:color="000080"/>
            </w:tcBorders>
            <w:shd w:val="clear" w:color="auto" w:fill="auto"/>
          </w:tcPr>
          <w:p w:rsidR="007427CD" w:rsidRDefault="007427CD">
            <w:pPr>
              <w:snapToGrid w:val="0"/>
              <w:rPr>
                <w:b/>
                <w:bCs/>
                <w:color w:val="990033"/>
              </w:rPr>
            </w:pPr>
            <w:r>
              <w:rPr>
                <w:b/>
                <w:bCs/>
                <w:color w:val="990033"/>
              </w:rPr>
              <w:t xml:space="preserve">Modalités de </w:t>
            </w:r>
            <w:r>
              <w:rPr>
                <w:b/>
                <w:bCs/>
                <w:color w:val="990033"/>
              </w:rPr>
              <w:br/>
              <w:t>réception</w:t>
            </w:r>
          </w:p>
        </w:tc>
        <w:tc>
          <w:tcPr>
            <w:tcW w:w="7407" w:type="dxa"/>
            <w:tcBorders>
              <w:top w:val="single" w:sz="4" w:space="0" w:color="000080"/>
              <w:left w:val="single" w:sz="4" w:space="0" w:color="000080"/>
              <w:bottom w:val="single" w:sz="4" w:space="0" w:color="000080"/>
              <w:right w:val="single" w:sz="4" w:space="0" w:color="000080"/>
            </w:tcBorders>
            <w:shd w:val="clear" w:color="auto" w:fill="auto"/>
          </w:tcPr>
          <w:p w:rsidR="007427CD" w:rsidRDefault="007427CD">
            <w:pPr>
              <w:snapToGrid w:val="0"/>
              <w:rPr>
                <w:rFonts w:ascii="Calibri" w:hAnsi="Calibri" w:cs="Calibri"/>
              </w:rPr>
            </w:pPr>
            <w:r>
              <w:rPr>
                <w:rFonts w:ascii="Calibri" w:hAnsi="Calibri" w:cs="Calibri"/>
              </w:rPr>
              <w:t>Production d'un système opérationnel - recette</w:t>
            </w:r>
          </w:p>
          <w:p w:rsidR="007427CD" w:rsidRDefault="007427CD">
            <w:pPr>
              <w:snapToGrid w:val="0"/>
              <w:rPr>
                <w:rFonts w:ascii="Calibri" w:hAnsi="Calibri" w:cs="Calibri"/>
              </w:rPr>
            </w:pPr>
          </w:p>
        </w:tc>
      </w:tr>
      <w:tr w:rsidR="007427CD">
        <w:trPr>
          <w:cantSplit/>
        </w:trPr>
        <w:tc>
          <w:tcPr>
            <w:tcW w:w="1868" w:type="dxa"/>
            <w:tcBorders>
              <w:top w:val="single" w:sz="4" w:space="0" w:color="000080"/>
              <w:left w:val="single" w:sz="4" w:space="0" w:color="000080"/>
              <w:bottom w:val="single" w:sz="4" w:space="0" w:color="000080"/>
            </w:tcBorders>
            <w:shd w:val="clear" w:color="auto" w:fill="auto"/>
          </w:tcPr>
          <w:p w:rsidR="007427CD" w:rsidRDefault="007427CD">
            <w:pPr>
              <w:snapToGrid w:val="0"/>
              <w:rPr>
                <w:b/>
                <w:bCs/>
                <w:color w:val="999999"/>
              </w:rPr>
            </w:pPr>
            <w:r>
              <w:rPr>
                <w:b/>
                <w:bCs/>
                <w:color w:val="999999"/>
              </w:rPr>
              <w:t>Équipes</w:t>
            </w:r>
          </w:p>
        </w:tc>
        <w:tc>
          <w:tcPr>
            <w:tcW w:w="7407" w:type="dxa"/>
            <w:tcBorders>
              <w:top w:val="single" w:sz="4" w:space="0" w:color="000080"/>
              <w:left w:val="single" w:sz="4" w:space="0" w:color="000080"/>
              <w:bottom w:val="single" w:sz="4" w:space="0" w:color="000080"/>
              <w:right w:val="single" w:sz="4" w:space="0" w:color="000080"/>
            </w:tcBorders>
            <w:shd w:val="clear" w:color="auto" w:fill="auto"/>
          </w:tcPr>
          <w:p w:rsidR="007427CD" w:rsidRDefault="007427CD">
            <w:pPr>
              <w:snapToGrid w:val="0"/>
              <w:rPr>
                <w:rFonts w:ascii="Calibri" w:hAnsi="Calibri" w:cs="Calibri"/>
                <w:color w:val="999999"/>
              </w:rPr>
            </w:pPr>
            <w:r>
              <w:rPr>
                <w:rFonts w:ascii="Calibri" w:hAnsi="Calibri" w:cs="Calibri"/>
                <w:color w:val="999999"/>
              </w:rPr>
              <w:t>Par équipe de ...</w:t>
            </w:r>
            <w:r>
              <w:rPr>
                <w:rFonts w:ascii="Calibri" w:hAnsi="Calibri" w:cs="Calibri"/>
                <w:color w:val="999999"/>
              </w:rPr>
              <w:tab/>
            </w:r>
            <w:r>
              <w:rPr>
                <w:rFonts w:ascii="Calibri" w:hAnsi="Calibri" w:cs="Calibri"/>
                <w:color w:val="999999"/>
              </w:rPr>
              <w:tab/>
            </w:r>
            <w:r>
              <w:rPr>
                <w:rFonts w:ascii="Wingdings" w:hAnsi="Wingdings"/>
                <w:color w:val="999999"/>
              </w:rPr>
              <w:t></w:t>
            </w:r>
            <w:r>
              <w:rPr>
                <w:rFonts w:ascii="Calibri" w:hAnsi="Calibri" w:cs="Calibri"/>
                <w:color w:val="999999"/>
              </w:rPr>
              <w:t xml:space="preserve"> 2</w:t>
            </w:r>
            <w:r>
              <w:rPr>
                <w:rFonts w:ascii="Calibri" w:hAnsi="Calibri" w:cs="Calibri"/>
                <w:color w:val="999999"/>
              </w:rPr>
              <w:tab/>
            </w:r>
            <w:r>
              <w:rPr>
                <w:rFonts w:ascii="Wingdings" w:hAnsi="Wingdings"/>
                <w:color w:val="999999"/>
              </w:rPr>
              <w:t></w:t>
            </w:r>
            <w:r>
              <w:rPr>
                <w:rFonts w:ascii="Calibri" w:hAnsi="Calibri" w:cs="Calibri"/>
                <w:color w:val="999999"/>
              </w:rPr>
              <w:t xml:space="preserve"> 3</w:t>
            </w:r>
            <w:r>
              <w:rPr>
                <w:rFonts w:ascii="Calibri" w:hAnsi="Calibri" w:cs="Calibri"/>
                <w:color w:val="999999"/>
              </w:rPr>
              <w:tab/>
            </w:r>
            <w:r>
              <w:rPr>
                <w:rFonts w:ascii="Wingdings" w:hAnsi="Wingdings"/>
                <w:color w:val="999999"/>
              </w:rPr>
              <w:t></w:t>
            </w:r>
            <w:r>
              <w:rPr>
                <w:rFonts w:ascii="Calibri" w:hAnsi="Calibri" w:cs="Calibri"/>
                <w:color w:val="999999"/>
              </w:rPr>
              <w:t xml:space="preserve"> 4</w:t>
            </w:r>
          </w:p>
        </w:tc>
      </w:tr>
      <w:tr w:rsidR="007427CD">
        <w:trPr>
          <w:cantSplit/>
        </w:trPr>
        <w:tc>
          <w:tcPr>
            <w:tcW w:w="1868" w:type="dxa"/>
            <w:tcBorders>
              <w:top w:val="single" w:sz="4" w:space="0" w:color="000080"/>
              <w:left w:val="single" w:sz="4" w:space="0" w:color="000080"/>
              <w:bottom w:val="single" w:sz="4" w:space="0" w:color="000080"/>
            </w:tcBorders>
            <w:shd w:val="clear" w:color="auto" w:fill="auto"/>
          </w:tcPr>
          <w:p w:rsidR="007427CD" w:rsidRDefault="007427CD">
            <w:pPr>
              <w:snapToGrid w:val="0"/>
              <w:rPr>
                <w:b/>
                <w:bCs/>
                <w:color w:val="808080"/>
              </w:rPr>
            </w:pPr>
            <w:r>
              <w:rPr>
                <w:b/>
                <w:bCs/>
                <w:color w:val="808080"/>
              </w:rPr>
              <w:t>Planning</w:t>
            </w:r>
          </w:p>
        </w:tc>
        <w:tc>
          <w:tcPr>
            <w:tcW w:w="7407" w:type="dxa"/>
            <w:tcBorders>
              <w:top w:val="single" w:sz="4" w:space="0" w:color="000080"/>
              <w:left w:val="single" w:sz="4" w:space="0" w:color="000080"/>
              <w:bottom w:val="single" w:sz="4" w:space="0" w:color="000080"/>
              <w:right w:val="single" w:sz="4" w:space="0" w:color="000080"/>
            </w:tcBorders>
            <w:shd w:val="clear" w:color="auto" w:fill="auto"/>
          </w:tcPr>
          <w:p w:rsidR="007427CD" w:rsidRDefault="007427CD">
            <w:pPr>
              <w:snapToGrid w:val="0"/>
              <w:rPr>
                <w:rFonts w:ascii="Calibri" w:hAnsi="Calibri" w:cs="Calibri"/>
              </w:rPr>
            </w:pPr>
          </w:p>
        </w:tc>
      </w:tr>
    </w:tbl>
    <w:p w:rsidR="007427CD" w:rsidRDefault="007427CD">
      <w:pPr>
        <w:pStyle w:val="Titre1"/>
        <w:pageBreakBefore/>
      </w:pPr>
      <w:r>
        <w:lastRenderedPageBreak/>
        <w:t>CAHIER DES CHARGES</w:t>
      </w:r>
    </w:p>
    <w:p w:rsidR="003F36B4" w:rsidRDefault="003F36B4">
      <w:pPr>
        <w:pStyle w:val="Titre2"/>
      </w:pPr>
      <w:r>
        <w:t>Pré-requis</w:t>
      </w:r>
    </w:p>
    <w:p w:rsidR="003F36B4" w:rsidRPr="003F36B4" w:rsidRDefault="003F36B4" w:rsidP="003F36B4">
      <w:pPr>
        <w:jc w:val="both"/>
      </w:pPr>
      <w:r>
        <w:t>L’application fiche de frais a été réalisée du coté du visiteur médical. Il reste à compléter l’application en ajoutant le module comptable.</w:t>
      </w:r>
    </w:p>
    <w:p w:rsidR="007427CD" w:rsidRDefault="007427CD">
      <w:pPr>
        <w:pStyle w:val="Titre2"/>
      </w:pPr>
      <w:r>
        <w:t>Définition du besoin</w:t>
      </w:r>
    </w:p>
    <w:p w:rsidR="007427CD" w:rsidRDefault="007427CD" w:rsidP="00EA6784">
      <w:pPr>
        <w:jc w:val="both"/>
      </w:pPr>
      <w:r>
        <w:t>L'application doit permettre de présenter un suivi daté des opérations menées par le service comptable (réception des pièces, validation de la demande de remboursement, mise en paiement, remboursement effectué).</w:t>
      </w:r>
    </w:p>
    <w:p w:rsidR="007427CD" w:rsidRDefault="007427CD" w:rsidP="00EA6784">
      <w:pPr>
        <w:jc w:val="both"/>
      </w:pPr>
    </w:p>
    <w:p w:rsidR="007427CD" w:rsidRDefault="007427CD" w:rsidP="00EA6784">
      <w:pPr>
        <w:pStyle w:val="Titre3"/>
        <w:jc w:val="both"/>
      </w:pPr>
      <w:r>
        <w:t>Accessibilité/Sécurité</w:t>
      </w:r>
    </w:p>
    <w:p w:rsidR="007427CD" w:rsidRDefault="007427CD" w:rsidP="00EA6784">
      <w:pPr>
        <w:jc w:val="both"/>
      </w:pPr>
      <w:r>
        <w:t xml:space="preserve">Une authentification préalable sera nécessaire pour l'accès au contenu. </w:t>
      </w:r>
      <w:r w:rsidR="003F36B4">
        <w:t>Elle déterminera si l’utilisateur est un comptable ou un visiteur.</w:t>
      </w:r>
    </w:p>
    <w:p w:rsidR="007427CD" w:rsidRDefault="007427CD" w:rsidP="00EA6784">
      <w:pPr>
        <w:pStyle w:val="Titre2"/>
        <w:jc w:val="both"/>
      </w:pPr>
      <w:r>
        <w:t>Contraintes</w:t>
      </w:r>
    </w:p>
    <w:p w:rsidR="003906BB" w:rsidRDefault="003906BB" w:rsidP="00EA6784">
      <w:pPr>
        <w:jc w:val="both"/>
      </w:pPr>
    </w:p>
    <w:p w:rsidR="003906BB" w:rsidRDefault="003906BB" w:rsidP="003906BB">
      <w:pPr>
        <w:pStyle w:val="Titre3"/>
      </w:pPr>
      <w:r>
        <w:rPr>
          <w:lang w:val="fr-FR"/>
        </w:rPr>
        <w:t>Codage</w:t>
      </w:r>
    </w:p>
    <w:p w:rsidR="009E50A9" w:rsidRDefault="009E50A9" w:rsidP="009E50A9">
      <w:pPr>
        <w:jc w:val="both"/>
      </w:pPr>
      <w:r>
        <w:t>Le document “ApplisWeb-NormesDevelpt” présente des règles de bonnes pratiques de développement utilisées par le service informatique de GSB pour encadrer le développement d’applications en PHP et en faciliter la maintenance</w:t>
      </w:r>
      <w:r w:rsidR="003F36B4">
        <w:t> ;</w:t>
      </w:r>
    </w:p>
    <w:p w:rsidR="007427CD" w:rsidRDefault="007427CD" w:rsidP="00EA6784">
      <w:pPr>
        <w:jc w:val="both"/>
      </w:pPr>
      <w:r>
        <w:t xml:space="preserve">Les éléments à fournir devront respecter </w:t>
      </w:r>
      <w:r w:rsidR="00676371">
        <w:t>le</w:t>
      </w:r>
      <w:r>
        <w:t xml:space="preserve"> nommage des fichiers, variables et paramètres, ainsi que les codes couleurs et la disposition des éléments</w:t>
      </w:r>
      <w:r w:rsidR="00676371">
        <w:t xml:space="preserve"> déjà fournis</w:t>
      </w:r>
      <w:r>
        <w:t xml:space="preserve">. </w:t>
      </w:r>
    </w:p>
    <w:p w:rsidR="007427CD" w:rsidRDefault="007427CD" w:rsidP="00EA6784">
      <w:pPr>
        <w:jc w:val="both"/>
      </w:pPr>
    </w:p>
    <w:p w:rsidR="007427CD" w:rsidRDefault="007427CD" w:rsidP="00EA6784">
      <w:pPr>
        <w:pStyle w:val="Titre3"/>
        <w:jc w:val="both"/>
      </w:pPr>
      <w:r>
        <w:t>Documentation</w:t>
      </w:r>
    </w:p>
    <w:p w:rsidR="007427CD" w:rsidRDefault="007427CD" w:rsidP="00EA6784">
      <w:pPr>
        <w:jc w:val="both"/>
      </w:pPr>
      <w:r>
        <w:t>La documentation devra présenter l'arborescence des pages, le descriptif des éléments, classes et bibliothèques utilisées, la liste des frameworks ou bibliothèques externes utilisés.</w:t>
      </w:r>
    </w:p>
    <w:p w:rsidR="00676371" w:rsidRDefault="00676371" w:rsidP="00EA6784">
      <w:pPr>
        <w:jc w:val="both"/>
      </w:pPr>
    </w:p>
    <w:p w:rsidR="007427CD" w:rsidRDefault="007427CD" w:rsidP="00676371">
      <w:pPr>
        <w:pStyle w:val="Titre3"/>
      </w:pPr>
      <w:r>
        <w:t>Responsabilités</w:t>
      </w:r>
    </w:p>
    <w:p w:rsidR="007427CD" w:rsidRDefault="007427CD">
      <w:pPr>
        <w:jc w:val="both"/>
      </w:pPr>
      <w:r>
        <w:t>Le commanditaire fournira à la demande toute information sur le contexte nécessaire à la production de l'application.</w:t>
      </w:r>
    </w:p>
    <w:p w:rsidR="007427CD" w:rsidRDefault="007427CD">
      <w:pPr>
        <w:jc w:val="both"/>
      </w:pPr>
      <w:r>
        <w:t xml:space="preserve">Le commanditaire fournira une documentation et des sources exploitables pour la phase de test : base de données exemple, modélisation,... </w:t>
      </w:r>
    </w:p>
    <w:p w:rsidR="007427CD" w:rsidRDefault="007427CD">
      <w:pPr>
        <w:jc w:val="both"/>
      </w:pPr>
    </w:p>
    <w:p w:rsidR="007427CD" w:rsidRDefault="007427CD">
      <w:pPr>
        <w:jc w:val="both"/>
      </w:pPr>
      <w:r>
        <w:t>Le prestataire est à l'initiative de toute proposition technique complémentaire.</w:t>
      </w:r>
    </w:p>
    <w:p w:rsidR="007427CD" w:rsidRDefault="007427CD">
      <w:pPr>
        <w:jc w:val="both"/>
      </w:pPr>
      <w:r>
        <w:t xml:space="preserve">Le prestataire fournira un système opérationnel, une documentation technique permettant un transfert de </w:t>
      </w:r>
      <w:r w:rsidR="003E7608">
        <w:t>compétence et un mode opératoire</w:t>
      </w:r>
      <w:r>
        <w:t>.</w:t>
      </w:r>
    </w:p>
    <w:p w:rsidR="00822895" w:rsidRDefault="00822895">
      <w:pPr>
        <w:jc w:val="both"/>
      </w:pPr>
    </w:p>
    <w:p w:rsidR="00822895" w:rsidRDefault="00822895">
      <w:pPr>
        <w:jc w:val="both"/>
      </w:pPr>
    </w:p>
    <w:p w:rsidR="00822895" w:rsidRDefault="00822895" w:rsidP="00822895">
      <w:pPr>
        <w:pStyle w:val="Titre1"/>
        <w:pageBreakBefore/>
      </w:pPr>
      <w:r>
        <w:lastRenderedPageBreak/>
        <w:t>DESCRIPTION DU DOMAINE DE GESTION</w:t>
      </w:r>
    </w:p>
    <w:p w:rsidR="00822895" w:rsidRDefault="00822895" w:rsidP="00822895">
      <w:pPr>
        <w:pStyle w:val="Titre2"/>
      </w:pPr>
      <w:r>
        <w:t xml:space="preserve">Processus à informatiser </w:t>
      </w:r>
    </w:p>
    <w:p w:rsidR="00822895" w:rsidRDefault="00822895" w:rsidP="00822895">
      <w:pPr>
        <w:pStyle w:val="Titre3"/>
      </w:pPr>
      <w:r>
        <w:t>Clôture</w:t>
      </w:r>
    </w:p>
    <w:p w:rsidR="00822895" w:rsidRDefault="00822895" w:rsidP="00822895">
      <w:pPr>
        <w:jc w:val="both"/>
      </w:pPr>
      <w:r>
        <w:t xml:space="preserve">La fiche est clôturée au dernier jour du mois. Cette clôture sera réalisée par l’application selon l’une des modalités suivantes : </w:t>
      </w:r>
    </w:p>
    <w:p w:rsidR="00822895" w:rsidRDefault="00822895" w:rsidP="00822895">
      <w:pPr>
        <w:numPr>
          <w:ilvl w:val="0"/>
          <w:numId w:val="14"/>
        </w:numPr>
        <w:jc w:val="both"/>
      </w:pPr>
      <w:r>
        <w:t>A la première saisie pour le mois N par le visiteur, sa fiche du mois précédent est clôturée si elle ne l’est pas</w:t>
      </w:r>
    </w:p>
    <w:p w:rsidR="00822895" w:rsidRDefault="00822895" w:rsidP="00822895">
      <w:pPr>
        <w:numPr>
          <w:ilvl w:val="0"/>
          <w:numId w:val="14"/>
        </w:numPr>
        <w:jc w:val="both"/>
      </w:pPr>
      <w:r>
        <w:t xml:space="preserve">En début de la campagne de validation des fiches par le service comptable, un script est lancé qui clôture toutes les fiches non clôturées du mois qui va être traité. </w:t>
      </w:r>
    </w:p>
    <w:p w:rsidR="00822895" w:rsidRDefault="00822895">
      <w:pPr>
        <w:jc w:val="both"/>
      </w:pPr>
    </w:p>
    <w:p w:rsidR="00822895" w:rsidRDefault="00822895">
      <w:pPr>
        <w:jc w:val="both"/>
      </w:pPr>
    </w:p>
    <w:p w:rsidR="00822895" w:rsidRDefault="00822895">
      <w:pPr>
        <w:jc w:val="both"/>
      </w:pPr>
    </w:p>
    <w:p w:rsidR="00822895" w:rsidRDefault="00822895">
      <w:pPr>
        <w:jc w:val="both"/>
      </w:pPr>
    </w:p>
    <w:p w:rsidR="00822895" w:rsidRDefault="00822895">
      <w:pPr>
        <w:jc w:val="both"/>
      </w:pPr>
    </w:p>
    <w:p w:rsidR="00822895" w:rsidRDefault="00822895">
      <w:pPr>
        <w:jc w:val="both"/>
      </w:pPr>
    </w:p>
    <w:p w:rsidR="00822895" w:rsidRDefault="00822895">
      <w:pPr>
        <w:jc w:val="both"/>
      </w:pPr>
    </w:p>
    <w:p w:rsidR="00822895" w:rsidRDefault="00822895">
      <w:pPr>
        <w:jc w:val="both"/>
      </w:pPr>
    </w:p>
    <w:p w:rsidR="00822895" w:rsidRDefault="00822895">
      <w:pPr>
        <w:jc w:val="both"/>
      </w:pPr>
    </w:p>
    <w:p w:rsidR="00822895" w:rsidRDefault="00822895">
      <w:pPr>
        <w:jc w:val="both"/>
      </w:pPr>
    </w:p>
    <w:p w:rsidR="00822895" w:rsidRDefault="00822895">
      <w:pPr>
        <w:jc w:val="both"/>
      </w:pPr>
    </w:p>
    <w:p w:rsidR="00822895" w:rsidRDefault="00822895">
      <w:pPr>
        <w:jc w:val="both"/>
      </w:pPr>
    </w:p>
    <w:p w:rsidR="00822895" w:rsidRDefault="00822895">
      <w:pPr>
        <w:jc w:val="both"/>
      </w:pPr>
    </w:p>
    <w:p w:rsidR="00822895" w:rsidRDefault="00822895">
      <w:pPr>
        <w:jc w:val="both"/>
      </w:pPr>
    </w:p>
    <w:p w:rsidR="00822895" w:rsidRDefault="00822895">
      <w:pPr>
        <w:jc w:val="both"/>
      </w:pPr>
    </w:p>
    <w:p w:rsidR="00822895" w:rsidRDefault="00822895">
      <w:pPr>
        <w:jc w:val="both"/>
      </w:pPr>
    </w:p>
    <w:p w:rsidR="00822895" w:rsidRDefault="00822895">
      <w:pPr>
        <w:jc w:val="both"/>
      </w:pPr>
    </w:p>
    <w:p w:rsidR="00822895" w:rsidRDefault="00822895">
      <w:pPr>
        <w:jc w:val="both"/>
      </w:pPr>
    </w:p>
    <w:p w:rsidR="00822895" w:rsidRDefault="00822895">
      <w:pPr>
        <w:jc w:val="both"/>
      </w:pPr>
    </w:p>
    <w:p w:rsidR="00822895" w:rsidRDefault="00822895">
      <w:pPr>
        <w:jc w:val="both"/>
      </w:pPr>
    </w:p>
    <w:p w:rsidR="007427CD" w:rsidRDefault="007427CD">
      <w:pPr>
        <w:rPr>
          <w:rFonts w:ascii="Times New Roman" w:hAnsi="Times New Roman" w:cs="Times New Roman"/>
        </w:rPr>
      </w:pPr>
    </w:p>
    <w:p w:rsidR="00822895" w:rsidRDefault="00822895" w:rsidP="00822895">
      <w:pPr>
        <w:pStyle w:val="Titre1"/>
        <w:pageBreakBefore/>
      </w:pPr>
      <w:r>
        <w:lastRenderedPageBreak/>
        <w:t>DESCRIPTION DU DOMAINE DE GESTION</w:t>
      </w:r>
    </w:p>
    <w:p w:rsidR="00822895" w:rsidRDefault="00822895" w:rsidP="00822895">
      <w:pPr>
        <w:pStyle w:val="Titre2"/>
      </w:pPr>
      <w:r>
        <w:t xml:space="preserve">Processus à informatiser </w:t>
      </w:r>
    </w:p>
    <w:p w:rsidR="00822895" w:rsidRDefault="00822895" w:rsidP="00822895">
      <w:pPr>
        <w:pStyle w:val="Titre3"/>
      </w:pPr>
      <w:r>
        <w:t>Clôture</w:t>
      </w:r>
    </w:p>
    <w:p w:rsidR="00822895" w:rsidRDefault="00822895" w:rsidP="00822895">
      <w:pPr>
        <w:jc w:val="both"/>
      </w:pPr>
      <w:r>
        <w:t xml:space="preserve">La fiche est clôturée au dernier jour du mois. Cette clôture sera réalisée par l’application selon l’une des modalités suivantes : </w:t>
      </w:r>
    </w:p>
    <w:p w:rsidR="00822895" w:rsidRDefault="00822895" w:rsidP="00822895">
      <w:pPr>
        <w:numPr>
          <w:ilvl w:val="0"/>
          <w:numId w:val="14"/>
        </w:numPr>
        <w:jc w:val="both"/>
      </w:pPr>
      <w:r>
        <w:t>A la première saisie pour le mois N par le visiteur, sa fiche du mois précédent est clôturée si elle ne l’est pas</w:t>
      </w:r>
    </w:p>
    <w:p w:rsidR="00822895" w:rsidRDefault="00822895" w:rsidP="00822895">
      <w:pPr>
        <w:numPr>
          <w:ilvl w:val="0"/>
          <w:numId w:val="14"/>
        </w:numPr>
        <w:jc w:val="both"/>
      </w:pPr>
      <w:r>
        <w:t xml:space="preserve">En début de la campagne de validation des fiches par le service comptable, un script est lancé qui clôture toutes les fiches non clôturées du mois qui va être traité. </w:t>
      </w:r>
    </w:p>
    <w:p w:rsidR="00822895" w:rsidRDefault="00822895">
      <w:pPr>
        <w:rPr>
          <w:rFonts w:ascii="Times New Roman" w:hAnsi="Times New Roman" w:cs="Times New Roman"/>
        </w:rPr>
      </w:pPr>
    </w:p>
    <w:p w:rsidR="007427CD" w:rsidRDefault="007427CD" w:rsidP="00822895">
      <w:pPr>
        <w:pStyle w:val="Titre3"/>
        <w:pageBreakBefore/>
        <w:numPr>
          <w:ilvl w:val="0"/>
          <w:numId w:val="0"/>
        </w:numPr>
      </w:pPr>
      <w:r>
        <w:lastRenderedPageBreak/>
        <w:t>Campagne de validation</w:t>
      </w:r>
    </w:p>
    <w:p w:rsidR="007427CD" w:rsidRDefault="007427CD">
      <w:pPr>
        <w:jc w:val="both"/>
      </w:pPr>
      <w:r>
        <w:t>Entre le 10 et le 20 du mois suivant la saisie</w:t>
      </w:r>
      <w:r w:rsidR="00F836F0">
        <w:t xml:space="preserve"> par les visiteurs, le service comptabilité opère</w:t>
      </w:r>
      <w:r>
        <w:t xml:space="preserve"> une validation des fiches.</w:t>
      </w:r>
    </w:p>
    <w:p w:rsidR="007427CD" w:rsidRDefault="007427CD">
      <w:pPr>
        <w:jc w:val="both"/>
      </w:pPr>
      <w:r>
        <w:t>.</w:t>
      </w:r>
    </w:p>
    <w:p w:rsidR="007427CD" w:rsidRDefault="00F836F0">
      <w:pPr>
        <w:jc w:val="both"/>
      </w:pPr>
      <w:r>
        <w:t>Les comptables</w:t>
      </w:r>
      <w:r w:rsidR="007427CD">
        <w:t xml:space="preserve"> contrôlent que les frais forfaitisés sont conformes : nombre de jours enregistrés ne dépassant pas le nombre de jours effectivement travaillés (congés), distance kilométrique cohérente, éventuellement consultation des fiches de comptes-rendus pour s’assurer des déplacements effectifs. En cas d’incohérence ou d’erreur constatée, un contact est pris par téléphone avec le visiteur pour régler le litige. Les valeurs sont corrigées en conséquence sans que ne soit conservée trace de la modification.</w:t>
      </w:r>
    </w:p>
    <w:p w:rsidR="007427CD" w:rsidRDefault="007427CD">
      <w:pPr>
        <w:jc w:val="both"/>
      </w:pPr>
    </w:p>
    <w:p w:rsidR="007427CD" w:rsidRDefault="007427CD">
      <w:pPr>
        <w:jc w:val="both"/>
      </w:pPr>
      <w:r>
        <w:t xml:space="preserve">Pour les frais hors forfait, le service comptable s’appuie sur les factures acquittées adressées par les visiteurs au plus tard le 10 du mois suivant la saisie. </w:t>
      </w:r>
    </w:p>
    <w:p w:rsidR="007427CD" w:rsidRDefault="007427CD">
      <w:pPr>
        <w:jc w:val="both"/>
      </w:pPr>
      <w:r>
        <w:t>Les agents valident ou non (frais non justifié ou non professionnel par exemple) les éléments de la demande. Un frais non validé est supprimé. Le visiteur doit être tenu informé de cette suppression par les comptables. On n’enregistrera pas la raison du refus mais les documents sont conservés par le service comptable.</w:t>
      </w:r>
    </w:p>
    <w:p w:rsidR="007427CD" w:rsidRDefault="007427CD">
      <w:pPr>
        <w:jc w:val="both"/>
      </w:pPr>
      <w:r>
        <w:t xml:space="preserve">Les éléments reçus après le 10 seront </w:t>
      </w:r>
      <w:r w:rsidR="000666DD">
        <w:t>reportés</w:t>
      </w:r>
      <w:r>
        <w:t xml:space="preserve"> sur le mois ultérieur et seront basculés automatiquement sur la fiche du mois suivant leur saisie (éventuellement créée par l’application si elle ne l’est pas encore) par les comptables.</w:t>
      </w:r>
    </w:p>
    <w:p w:rsidR="007427CD" w:rsidRDefault="007427CD">
      <w:pPr>
        <w:jc w:val="both"/>
      </w:pPr>
    </w:p>
    <w:p w:rsidR="007427CD" w:rsidRDefault="007427CD">
      <w:pPr>
        <w:jc w:val="both"/>
      </w:pPr>
      <w:r>
        <w:t>Après la clôture, les visiteurs peuvent consulter l’évolution de la fiche mais ne peuvent plus la modifier.</w:t>
      </w:r>
    </w:p>
    <w:p w:rsidR="007427CD" w:rsidRDefault="007427CD">
      <w:pPr>
        <w:jc w:val="both"/>
      </w:pPr>
    </w:p>
    <w:p w:rsidR="007427CD" w:rsidRDefault="007427CD">
      <w:pPr>
        <w:jc w:val="both"/>
      </w:pPr>
      <w:r>
        <w:t>Les agents comptables reportent sur chaque facture reçue le numéro de matricule du visiteur, la date (année/mois) de prise en charge et les classent par ordre chronologique dans une pochette nominative pour chaque visiteur.</w:t>
      </w:r>
    </w:p>
    <w:p w:rsidR="007427CD" w:rsidRDefault="007427CD">
      <w:pPr>
        <w:jc w:val="both"/>
      </w:pPr>
    </w:p>
    <w:p w:rsidR="007427CD" w:rsidRDefault="007427CD">
      <w:pPr>
        <w:jc w:val="both"/>
      </w:pPr>
      <w:r>
        <w:t>La mise en paiement est faite au 20 du mois suivant</w:t>
      </w:r>
      <w:r w:rsidR="000666DD">
        <w:t xml:space="preserve"> la saisie par les visiteurs</w:t>
      </w:r>
      <w:r>
        <w:t xml:space="preserve">. </w:t>
      </w:r>
    </w:p>
    <w:p w:rsidR="007427CD" w:rsidRDefault="007427CD">
      <w:pPr>
        <w:jc w:val="both"/>
      </w:pPr>
    </w:p>
    <w:p w:rsidR="007427CD" w:rsidRDefault="007427CD">
      <w:pPr>
        <w:jc w:val="both"/>
      </w:pPr>
      <w:r>
        <w:t>L’</w:t>
      </w:r>
      <w:r>
        <w:rPr>
          <w:b/>
        </w:rPr>
        <w:t>état</w:t>
      </w:r>
      <w:r>
        <w:t xml:space="preserve"> de la fiche de frais fera l'objet d'un suivi précis qui sera affiché lors de la consultation, selon le cycle suivant : </w:t>
      </w:r>
    </w:p>
    <w:p w:rsidR="007427CD" w:rsidRDefault="00415B8A">
      <w:pPr>
        <w:jc w:val="both"/>
      </w:pPr>
      <w:r>
        <w:object w:dxaOrig="10202" w:dyaOrig="33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45pt;height:149.15pt" o:ole="">
            <v:imagedata r:id="rId10" o:title=""/>
          </v:shape>
          <o:OLEObject Type="Embed" ProgID="Visio.Drawing.11" ShapeID="_x0000_i1025" DrawAspect="Content" ObjectID="_1453268102" r:id="rId11"/>
        </w:object>
      </w:r>
    </w:p>
    <w:p w:rsidR="007427CD" w:rsidRDefault="007427CD">
      <w:pPr>
        <w:jc w:val="both"/>
      </w:pPr>
    </w:p>
    <w:p w:rsidR="007427CD" w:rsidRDefault="007427CD">
      <w:pPr>
        <w:jc w:val="both"/>
      </w:pPr>
    </w:p>
    <w:p w:rsidR="007427CD" w:rsidRDefault="007427CD">
      <w:pPr>
        <w:pStyle w:val="Titre1"/>
        <w:pageBreakBefore/>
      </w:pPr>
      <w:r>
        <w:lastRenderedPageBreak/>
        <w:t>Spécifications fonctionnelles de l’application de gestion des frais</w:t>
      </w:r>
    </w:p>
    <w:p w:rsidR="007427CD" w:rsidRDefault="007427CD">
      <w:pPr>
        <w:jc w:val="both"/>
      </w:pPr>
      <w:r>
        <w:t>Ce document concerne les spécifications fonctionnelles de l'application web "Gestion des</w:t>
      </w:r>
      <w:r>
        <w:rPr>
          <w:sz w:val="22"/>
          <w:szCs w:val="22"/>
        </w:rPr>
        <w:t xml:space="preserve"> </w:t>
      </w:r>
      <w:r>
        <w:t>frais"</w:t>
      </w:r>
      <w:r w:rsidR="004C0398">
        <w:t xml:space="preserve"> pour les</w:t>
      </w:r>
      <w:r>
        <w:t xml:space="preserve"> personnels du service comptable, </w:t>
      </w:r>
      <w:r w:rsidR="004C0398">
        <w:t xml:space="preserve">afin de </w:t>
      </w:r>
      <w:r>
        <w:t>réaliser le suivi des états de frais des visiteurs médicaux jusqu'à leur règlement.</w:t>
      </w:r>
    </w:p>
    <w:p w:rsidR="007427CD" w:rsidRDefault="007427CD">
      <w:pPr>
        <w:jc w:val="both"/>
      </w:pPr>
    </w:p>
    <w:p w:rsidR="007427CD" w:rsidRDefault="007427CD">
      <w:pPr>
        <w:pStyle w:val="Titre3"/>
      </w:pPr>
      <w:r>
        <w:t>Cas d'utilisation</w:t>
      </w:r>
    </w:p>
    <w:p w:rsidR="007427CD" w:rsidRDefault="007427CD">
      <w:pPr>
        <w:jc w:val="both"/>
      </w:pPr>
      <w:r>
        <w:t>Les besoins sont exprimés ici à l'aide des cas d'utilisation : le diagramme des cas d'utilisation pour la vue synthétique de "qui fait quoi", puis une fiche par cas d'utilisation pour décrire les échanges entre le système et l'utilisateur.</w:t>
      </w:r>
    </w:p>
    <w:p w:rsidR="007427CD" w:rsidRDefault="007427CD">
      <w:pPr>
        <w:pStyle w:val="Titre2"/>
        <w:numPr>
          <w:ilvl w:val="0"/>
          <w:numId w:val="0"/>
        </w:numPr>
        <w:tabs>
          <w:tab w:val="left" w:pos="0"/>
        </w:tabs>
      </w:pPr>
      <w:r>
        <w:t>Diagramme des cas d'utilisation</w:t>
      </w:r>
    </w:p>
    <w:p w:rsidR="007427CD" w:rsidRDefault="007427CD">
      <w:pPr>
        <w:rPr>
          <w:lang w:val="fr-FR"/>
        </w:rPr>
      </w:pPr>
    </w:p>
    <w:p w:rsidR="007427CD" w:rsidRDefault="003F36B4">
      <w:r>
        <w:rPr>
          <w:noProof/>
          <w:lang w:eastAsia="fr-FR"/>
        </w:rPr>
        <w:drawing>
          <wp:anchor distT="0" distB="0" distL="0" distR="0" simplePos="0" relativeHeight="251658240" behindDoc="0" locked="0" layoutInCell="1" allowOverlap="1">
            <wp:simplePos x="0" y="0"/>
            <wp:positionH relativeFrom="column">
              <wp:align>center</wp:align>
            </wp:positionH>
            <wp:positionV relativeFrom="paragraph">
              <wp:posOffset>0</wp:posOffset>
            </wp:positionV>
            <wp:extent cx="3752215" cy="3980815"/>
            <wp:effectExtent l="19050" t="0" r="635" b="0"/>
            <wp:wrapTopAndBottom/>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3752215" cy="3980815"/>
                    </a:xfrm>
                    <a:prstGeom prst="rect">
                      <a:avLst/>
                    </a:prstGeom>
                    <a:solidFill>
                      <a:srgbClr val="FFFFFF"/>
                    </a:solidFill>
                    <a:ln w="9525">
                      <a:noFill/>
                      <a:miter lim="800000"/>
                      <a:headEnd/>
                      <a:tailEnd/>
                    </a:ln>
                  </pic:spPr>
                </pic:pic>
              </a:graphicData>
            </a:graphic>
          </wp:anchor>
        </w:drawing>
      </w:r>
    </w:p>
    <w:p w:rsidR="007427CD" w:rsidRDefault="007427CD">
      <w:pPr>
        <w:snapToGrid w:val="0"/>
      </w:pPr>
    </w:p>
    <w:p w:rsidR="007427CD" w:rsidRDefault="007427CD">
      <w:pPr>
        <w:snapToGrid w:val="0"/>
      </w:pPr>
    </w:p>
    <w:p w:rsidR="007427CD" w:rsidRDefault="007427CD">
      <w:pPr>
        <w:snapToGrid w:val="0"/>
      </w:pPr>
    </w:p>
    <w:p w:rsidR="007427CD" w:rsidRDefault="007427CD">
      <w:pPr>
        <w:pStyle w:val="Titre2"/>
        <w:pageBreakBefore/>
        <w:numPr>
          <w:ilvl w:val="0"/>
          <w:numId w:val="0"/>
        </w:numPr>
        <w:tabs>
          <w:tab w:val="left" w:pos="0"/>
        </w:tabs>
      </w:pPr>
      <w:r>
        <w:lastRenderedPageBreak/>
        <w:t>Fiches descriptives des cas d'utilisation</w:t>
      </w:r>
    </w:p>
    <w:tbl>
      <w:tblPr>
        <w:tblW w:w="0" w:type="auto"/>
        <w:tblInd w:w="-55" w:type="dxa"/>
        <w:tblLayout w:type="fixed"/>
        <w:tblCellMar>
          <w:left w:w="70" w:type="dxa"/>
          <w:right w:w="70" w:type="dxa"/>
        </w:tblCellMar>
        <w:tblLook w:val="0000"/>
      </w:tblPr>
      <w:tblGrid>
        <w:gridCol w:w="3450"/>
        <w:gridCol w:w="5561"/>
        <w:gridCol w:w="40"/>
        <w:gridCol w:w="40"/>
        <w:gridCol w:w="20"/>
      </w:tblGrid>
      <w:tr w:rsidR="007427CD">
        <w:trPr>
          <w:trHeight w:val="977"/>
        </w:trPr>
        <w:tc>
          <w:tcPr>
            <w:tcW w:w="3450" w:type="dxa"/>
            <w:tcBorders>
              <w:top w:val="single" w:sz="4" w:space="0" w:color="000000"/>
              <w:left w:val="single" w:sz="4" w:space="0" w:color="000000"/>
              <w:bottom w:val="single" w:sz="4" w:space="0" w:color="000000"/>
            </w:tcBorders>
            <w:shd w:val="clear" w:color="auto" w:fill="auto"/>
            <w:vAlign w:val="center"/>
          </w:tcPr>
          <w:p w:rsidR="007427CD" w:rsidRDefault="007427CD">
            <w:pPr>
              <w:widowControl w:val="0"/>
              <w:tabs>
                <w:tab w:val="left" w:pos="5"/>
              </w:tabs>
              <w:snapToGrid w:val="0"/>
              <w:ind w:right="208"/>
            </w:pPr>
            <w:r>
              <w:rPr>
                <w:b/>
                <w:bCs/>
              </w:rPr>
              <w:t>PROJET </w:t>
            </w:r>
            <w:r w:rsidR="007E1A67">
              <w:rPr>
                <w:b/>
                <w:bCs/>
              </w:rPr>
              <w:t>:</w:t>
            </w:r>
            <w:r w:rsidR="007E1A67">
              <w:t xml:space="preserve"> Application</w:t>
            </w:r>
            <w:r>
              <w:t xml:space="preserve"> web de gestion des frais</w:t>
            </w:r>
          </w:p>
        </w:tc>
        <w:tc>
          <w:tcPr>
            <w:tcW w:w="5661"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7427CD" w:rsidRDefault="007427CD">
            <w:pPr>
              <w:snapToGrid w:val="0"/>
              <w:jc w:val="center"/>
              <w:rPr>
                <w:b/>
                <w:bCs/>
                <w:sz w:val="32"/>
                <w:szCs w:val="32"/>
              </w:rPr>
            </w:pPr>
            <w:r>
              <w:t xml:space="preserve"> </w:t>
            </w:r>
            <w:r>
              <w:rPr>
                <w:b/>
                <w:bCs/>
                <w:sz w:val="32"/>
                <w:szCs w:val="32"/>
              </w:rPr>
              <w:t>Description cas d’utilisation</w:t>
            </w:r>
          </w:p>
        </w:tc>
      </w:tr>
      <w:tr w:rsidR="007427CD">
        <w:tblPrEx>
          <w:tblCellMar>
            <w:left w:w="0" w:type="dxa"/>
            <w:right w:w="0" w:type="dxa"/>
          </w:tblCellMar>
        </w:tblPrEx>
        <w:trPr>
          <w:gridAfter w:val="1"/>
          <w:wAfter w:w="20" w:type="dxa"/>
          <w:trHeight w:val="165"/>
        </w:trPr>
        <w:tc>
          <w:tcPr>
            <w:tcW w:w="9011" w:type="dxa"/>
            <w:gridSpan w:val="2"/>
            <w:shd w:val="clear" w:color="auto" w:fill="auto"/>
          </w:tcPr>
          <w:p w:rsidR="007427CD" w:rsidRDefault="007427CD">
            <w:pPr>
              <w:widowControl w:val="0"/>
              <w:tabs>
                <w:tab w:val="center" w:pos="5051"/>
              </w:tabs>
              <w:snapToGrid w:val="0"/>
              <w:ind w:right="-304"/>
              <w:rPr>
                <w:rFonts w:ascii="Xerox Serif Wide" w:hAnsi="Xerox Serif Wide"/>
                <w:b/>
              </w:rPr>
            </w:pPr>
          </w:p>
        </w:tc>
        <w:tc>
          <w:tcPr>
            <w:tcW w:w="40" w:type="dxa"/>
            <w:shd w:val="clear" w:color="auto" w:fill="auto"/>
          </w:tcPr>
          <w:p w:rsidR="007427CD" w:rsidRDefault="007427CD">
            <w:pPr>
              <w:snapToGrid w:val="0"/>
              <w:rPr>
                <w:color w:val="000000"/>
              </w:rPr>
            </w:pPr>
          </w:p>
        </w:tc>
        <w:tc>
          <w:tcPr>
            <w:tcW w:w="40" w:type="dxa"/>
            <w:shd w:val="clear" w:color="auto" w:fill="auto"/>
          </w:tcPr>
          <w:p w:rsidR="007427CD" w:rsidRDefault="007427CD">
            <w:pPr>
              <w:snapToGrid w:val="0"/>
              <w:rPr>
                <w:color w:val="000000"/>
              </w:rPr>
            </w:pPr>
          </w:p>
        </w:tc>
      </w:tr>
      <w:tr w:rsidR="007427CD">
        <w:tblPrEx>
          <w:tblCellMar>
            <w:left w:w="57" w:type="dxa"/>
            <w:right w:w="57" w:type="dxa"/>
          </w:tblCellMar>
        </w:tblPrEx>
        <w:trPr>
          <w:trHeight w:hRule="exact" w:val="360"/>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7427CD" w:rsidRDefault="007427CD">
            <w:pPr>
              <w:pStyle w:val="Titre2"/>
              <w:snapToGrid w:val="0"/>
              <w:spacing w:before="0" w:after="0"/>
              <w:rPr>
                <w:b w:val="0"/>
                <w:color w:val="000000"/>
              </w:rPr>
            </w:pPr>
            <w:r>
              <w:rPr>
                <w:color w:val="000000"/>
              </w:rPr>
              <w:t>Nom cas d’utilisation :</w:t>
            </w:r>
            <w:r>
              <w:rPr>
                <w:b w:val="0"/>
                <w:color w:val="000000"/>
              </w:rPr>
              <w:t xml:space="preserve">  Se connecter</w:t>
            </w:r>
          </w:p>
        </w:tc>
      </w:tr>
      <w:tr w:rsidR="007427CD">
        <w:trPr>
          <w:trHeight w:val="511"/>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7427CD" w:rsidRDefault="007427CD">
            <w:pPr>
              <w:widowControl w:val="0"/>
              <w:tabs>
                <w:tab w:val="left" w:pos="204"/>
              </w:tabs>
              <w:snapToGrid w:val="0"/>
              <w:rPr>
                <w:bCs/>
              </w:rPr>
            </w:pPr>
            <w:r>
              <w:rPr>
                <w:b/>
              </w:rPr>
              <w:t>Acteur déclencheur </w:t>
            </w:r>
            <w:r w:rsidR="007E1A67">
              <w:rPr>
                <w:b/>
              </w:rPr>
              <w:t xml:space="preserve">: </w:t>
            </w:r>
            <w:r w:rsidR="007E1A67">
              <w:rPr>
                <w:bCs/>
              </w:rPr>
              <w:t>Visiteur</w:t>
            </w:r>
            <w:r>
              <w:rPr>
                <w:bCs/>
              </w:rPr>
              <w:t xml:space="preserve"> médical ou Comptable  </w:t>
            </w:r>
          </w:p>
        </w:tc>
      </w:tr>
      <w:tr w:rsidR="007427CD">
        <w:trPr>
          <w:trHeight w:val="665"/>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7427CD" w:rsidRDefault="007427CD">
            <w:pPr>
              <w:widowControl w:val="0"/>
              <w:tabs>
                <w:tab w:val="left" w:pos="204"/>
              </w:tabs>
              <w:snapToGrid w:val="0"/>
              <w:rPr>
                <w:bCs/>
              </w:rPr>
            </w:pPr>
            <w:r>
              <w:rPr>
                <w:b/>
              </w:rPr>
              <w:t>Pré conditions </w:t>
            </w:r>
            <w:r w:rsidR="007E1A67">
              <w:rPr>
                <w:b/>
              </w:rPr>
              <w:t xml:space="preserve">: </w:t>
            </w:r>
            <w:r w:rsidR="007E1A67">
              <w:rPr>
                <w:bCs/>
              </w:rPr>
              <w:t>Néant</w:t>
            </w:r>
          </w:p>
          <w:p w:rsidR="007427CD" w:rsidRDefault="007427CD">
            <w:pPr>
              <w:widowControl w:val="0"/>
              <w:tabs>
                <w:tab w:val="left" w:pos="204"/>
              </w:tabs>
              <w:rPr>
                <w:bCs/>
              </w:rPr>
            </w:pPr>
          </w:p>
        </w:tc>
      </w:tr>
      <w:tr w:rsidR="007427CD">
        <w:trPr>
          <w:trHeight w:val="581"/>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7427CD" w:rsidRDefault="007427CD">
            <w:pPr>
              <w:widowControl w:val="0"/>
              <w:tabs>
                <w:tab w:val="left" w:pos="204"/>
              </w:tabs>
              <w:snapToGrid w:val="0"/>
              <w:rPr>
                <w:bCs/>
              </w:rPr>
            </w:pPr>
            <w:r>
              <w:rPr>
                <w:b/>
              </w:rPr>
              <w:t>Post conditions </w:t>
            </w:r>
            <w:r w:rsidR="000666DD">
              <w:rPr>
                <w:b/>
              </w:rPr>
              <w:t xml:space="preserve">: </w:t>
            </w:r>
            <w:r w:rsidR="000666DD">
              <w:rPr>
                <w:bCs/>
              </w:rPr>
              <w:t>L’utilisateur</w:t>
            </w:r>
            <w:r>
              <w:rPr>
                <w:bCs/>
              </w:rPr>
              <w:t xml:space="preserve"> est reconnu visiteur médical ou comptable</w:t>
            </w:r>
          </w:p>
        </w:tc>
      </w:tr>
      <w:tr w:rsidR="007427CD">
        <w:trPr>
          <w:trHeight w:val="2023"/>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7427CD" w:rsidRDefault="007427CD">
            <w:pPr>
              <w:pStyle w:val="Titre1"/>
              <w:snapToGrid w:val="0"/>
              <w:spacing w:before="0"/>
            </w:pPr>
            <w:r>
              <w:rPr>
                <w:rStyle w:val="bold"/>
                <w:szCs w:val="18"/>
              </w:rPr>
              <w:t>Scénario nominal</w:t>
            </w:r>
            <w:r>
              <w:t xml:space="preserve"> : </w:t>
            </w:r>
          </w:p>
          <w:p w:rsidR="007427CD" w:rsidRDefault="007427CD">
            <w:pPr>
              <w:pStyle w:val="NormalWeb"/>
            </w:pPr>
            <w:r>
              <w:t xml:space="preserve">1- Le système affiche un formulaire de connexion </w:t>
            </w:r>
          </w:p>
          <w:p w:rsidR="007427CD" w:rsidRDefault="007427CD">
            <w:pPr>
              <w:pStyle w:val="NormalWeb"/>
            </w:pPr>
            <w:r>
              <w:t>2- L'utilisateur saisit son login et son mot de passe et valide</w:t>
            </w:r>
          </w:p>
          <w:p w:rsidR="007427CD" w:rsidRDefault="007427CD">
            <w:pPr>
              <w:pStyle w:val="NormalWeb"/>
            </w:pPr>
            <w:r>
              <w:t>3- Le système contrôle les informations de connexion, informe que le profil Visiteur ou Comptable est activé, et maintient affichée l'identité du visiteur médical / comptable connecté.</w:t>
            </w:r>
          </w:p>
          <w:p w:rsidR="007427CD" w:rsidRDefault="007427CD"/>
        </w:tc>
      </w:tr>
      <w:tr w:rsidR="007427CD">
        <w:trPr>
          <w:trHeight w:val="2464"/>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7427CD" w:rsidRDefault="007427CD">
            <w:pPr>
              <w:snapToGrid w:val="0"/>
              <w:rPr>
                <w:rStyle w:val="bold"/>
                <w:b/>
                <w:bCs/>
                <w:szCs w:val="18"/>
              </w:rPr>
            </w:pPr>
            <w:r>
              <w:rPr>
                <w:rStyle w:val="bold"/>
                <w:b/>
                <w:bCs/>
                <w:szCs w:val="18"/>
              </w:rPr>
              <w:t xml:space="preserve">Exceptions : </w:t>
            </w:r>
          </w:p>
          <w:p w:rsidR="007427CD" w:rsidRPr="00206EB4" w:rsidRDefault="007427CD">
            <w:pPr>
              <w:pStyle w:val="NormalWeb"/>
              <w:rPr>
                <w:rStyle w:val="bold"/>
              </w:rPr>
            </w:pPr>
            <w:r w:rsidRPr="00206EB4">
              <w:rPr>
                <w:rStyle w:val="bold"/>
              </w:rPr>
              <w:t>3-a : le nom et/ou le mot de passe n’est pas valide</w:t>
            </w:r>
            <w:r w:rsidRPr="00206EB4">
              <w:rPr>
                <w:rStyle w:val="bold"/>
              </w:rPr>
              <w:br/>
              <w:t xml:space="preserve">               3-a.1 Le système en informe l’utilisateur ; retour à l'étape 1</w:t>
            </w:r>
          </w:p>
          <w:p w:rsidR="007427CD" w:rsidRPr="00206EB4" w:rsidRDefault="007427CD">
            <w:pPr>
              <w:pStyle w:val="NormalWeb"/>
              <w:rPr>
                <w:rStyle w:val="bold"/>
              </w:rPr>
            </w:pPr>
            <w:r w:rsidRPr="00206EB4">
              <w:rPr>
                <w:rStyle w:val="bold"/>
              </w:rPr>
              <w:t>4- L’utilisateur demande à se déconnecter</w:t>
            </w:r>
          </w:p>
          <w:p w:rsidR="007427CD" w:rsidRDefault="007427CD">
            <w:pPr>
              <w:pStyle w:val="NormalWeb"/>
              <w:rPr>
                <w:rStyle w:val="bold"/>
                <w:b/>
                <w:bCs/>
                <w:szCs w:val="18"/>
              </w:rPr>
            </w:pPr>
            <w:r w:rsidRPr="00206EB4">
              <w:rPr>
                <w:rStyle w:val="bold"/>
              </w:rPr>
              <w:t>5- Le système déconnecte l’utilisateur</w:t>
            </w:r>
            <w:r w:rsidRPr="00206EB4">
              <w:rPr>
                <w:rStyle w:val="bold"/>
              </w:rPr>
              <w:br/>
            </w:r>
          </w:p>
        </w:tc>
      </w:tr>
      <w:tr w:rsidR="007427CD">
        <w:trPr>
          <w:trHeight w:val="1162"/>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7427CD" w:rsidRDefault="007427CD">
            <w:pPr>
              <w:snapToGrid w:val="0"/>
              <w:rPr>
                <w:rStyle w:val="bold"/>
                <w:b/>
                <w:bCs/>
                <w:szCs w:val="18"/>
              </w:rPr>
            </w:pPr>
            <w:r>
              <w:rPr>
                <w:rStyle w:val="bold"/>
                <w:b/>
                <w:bCs/>
                <w:szCs w:val="18"/>
              </w:rPr>
              <w:t>Contraintes :</w:t>
            </w:r>
          </w:p>
          <w:p w:rsidR="007427CD" w:rsidRDefault="007427CD">
            <w:pPr>
              <w:rPr>
                <w:b/>
                <w:bCs/>
              </w:rPr>
            </w:pPr>
          </w:p>
        </w:tc>
      </w:tr>
      <w:tr w:rsidR="007427CD">
        <w:trPr>
          <w:trHeight w:val="1191"/>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7427CD" w:rsidRDefault="007427CD">
            <w:pPr>
              <w:snapToGrid w:val="0"/>
              <w:rPr>
                <w:rStyle w:val="bold"/>
                <w:b/>
                <w:bCs/>
                <w:szCs w:val="18"/>
              </w:rPr>
            </w:pPr>
            <w:r>
              <w:rPr>
                <w:rStyle w:val="bold"/>
                <w:b/>
                <w:bCs/>
                <w:szCs w:val="18"/>
              </w:rPr>
              <w:t>Questions ouvertes :</w:t>
            </w:r>
          </w:p>
          <w:p w:rsidR="007427CD" w:rsidRDefault="007427CD">
            <w:pPr>
              <w:snapToGrid w:val="0"/>
            </w:pPr>
          </w:p>
        </w:tc>
      </w:tr>
    </w:tbl>
    <w:p w:rsidR="007427CD" w:rsidRDefault="007427CD"/>
    <w:p w:rsidR="007427CD" w:rsidRPr="004C0398" w:rsidRDefault="007427CD" w:rsidP="004C0398">
      <w:pPr>
        <w:pStyle w:val="Corpsdetexte"/>
        <w:pageBreakBefore/>
        <w:ind w:left="0"/>
        <w:rPr>
          <w:i/>
          <w:iCs/>
          <w:lang w:val="fr-FR"/>
        </w:rPr>
      </w:pPr>
    </w:p>
    <w:tbl>
      <w:tblPr>
        <w:tblW w:w="0" w:type="auto"/>
        <w:tblInd w:w="-55" w:type="dxa"/>
        <w:tblLayout w:type="fixed"/>
        <w:tblCellMar>
          <w:left w:w="70" w:type="dxa"/>
          <w:right w:w="70" w:type="dxa"/>
        </w:tblCellMar>
        <w:tblLook w:val="0000"/>
      </w:tblPr>
      <w:tblGrid>
        <w:gridCol w:w="3450"/>
        <w:gridCol w:w="5561"/>
        <w:gridCol w:w="40"/>
        <w:gridCol w:w="40"/>
        <w:gridCol w:w="20"/>
      </w:tblGrid>
      <w:tr w:rsidR="007427CD">
        <w:trPr>
          <w:trHeight w:val="977"/>
        </w:trPr>
        <w:tc>
          <w:tcPr>
            <w:tcW w:w="3450" w:type="dxa"/>
            <w:tcBorders>
              <w:top w:val="single" w:sz="4" w:space="0" w:color="000000"/>
              <w:left w:val="single" w:sz="4" w:space="0" w:color="000000"/>
              <w:bottom w:val="single" w:sz="4" w:space="0" w:color="000000"/>
            </w:tcBorders>
            <w:shd w:val="clear" w:color="auto" w:fill="auto"/>
            <w:vAlign w:val="center"/>
          </w:tcPr>
          <w:p w:rsidR="007427CD" w:rsidRDefault="007427CD">
            <w:pPr>
              <w:widowControl w:val="0"/>
              <w:tabs>
                <w:tab w:val="left" w:pos="5"/>
              </w:tabs>
              <w:snapToGrid w:val="0"/>
              <w:ind w:right="208"/>
            </w:pPr>
            <w:r>
              <w:rPr>
                <w:b/>
                <w:bCs/>
              </w:rPr>
              <w:t>PROJET </w:t>
            </w:r>
            <w:r w:rsidR="004C0398">
              <w:rPr>
                <w:b/>
                <w:bCs/>
              </w:rPr>
              <w:t>:</w:t>
            </w:r>
            <w:r w:rsidR="004C0398">
              <w:t xml:space="preserve"> Application</w:t>
            </w:r>
            <w:r>
              <w:t xml:space="preserve"> web de gestion des frais</w:t>
            </w:r>
          </w:p>
        </w:tc>
        <w:tc>
          <w:tcPr>
            <w:tcW w:w="5661"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7427CD" w:rsidRDefault="007427CD">
            <w:pPr>
              <w:pStyle w:val="Titre1"/>
              <w:snapToGrid w:val="0"/>
              <w:spacing w:before="0" w:after="0"/>
            </w:pPr>
            <w:r>
              <w:t xml:space="preserve"> Description cas d’utilisation</w:t>
            </w:r>
          </w:p>
        </w:tc>
      </w:tr>
      <w:tr w:rsidR="007427CD">
        <w:tblPrEx>
          <w:tblCellMar>
            <w:left w:w="0" w:type="dxa"/>
            <w:right w:w="0" w:type="dxa"/>
          </w:tblCellMar>
        </w:tblPrEx>
        <w:trPr>
          <w:gridAfter w:val="1"/>
          <w:wAfter w:w="20" w:type="dxa"/>
          <w:trHeight w:val="165"/>
        </w:trPr>
        <w:tc>
          <w:tcPr>
            <w:tcW w:w="9011" w:type="dxa"/>
            <w:gridSpan w:val="2"/>
            <w:shd w:val="clear" w:color="auto" w:fill="auto"/>
          </w:tcPr>
          <w:p w:rsidR="007427CD" w:rsidRDefault="007427CD">
            <w:pPr>
              <w:widowControl w:val="0"/>
              <w:tabs>
                <w:tab w:val="center" w:pos="5051"/>
              </w:tabs>
              <w:snapToGrid w:val="0"/>
              <w:ind w:right="-304"/>
              <w:rPr>
                <w:rFonts w:ascii="Xerox Serif Wide" w:hAnsi="Xerox Serif Wide"/>
                <w:b/>
              </w:rPr>
            </w:pPr>
          </w:p>
        </w:tc>
        <w:tc>
          <w:tcPr>
            <w:tcW w:w="40" w:type="dxa"/>
            <w:shd w:val="clear" w:color="auto" w:fill="auto"/>
          </w:tcPr>
          <w:p w:rsidR="007427CD" w:rsidRDefault="007427CD">
            <w:pPr>
              <w:snapToGrid w:val="0"/>
              <w:rPr>
                <w:color w:val="000000"/>
              </w:rPr>
            </w:pPr>
          </w:p>
        </w:tc>
        <w:tc>
          <w:tcPr>
            <w:tcW w:w="40" w:type="dxa"/>
            <w:shd w:val="clear" w:color="auto" w:fill="auto"/>
          </w:tcPr>
          <w:p w:rsidR="007427CD" w:rsidRDefault="007427CD">
            <w:pPr>
              <w:snapToGrid w:val="0"/>
              <w:rPr>
                <w:color w:val="000000"/>
              </w:rPr>
            </w:pPr>
          </w:p>
        </w:tc>
      </w:tr>
      <w:tr w:rsidR="007427CD">
        <w:tblPrEx>
          <w:tblCellMar>
            <w:left w:w="57" w:type="dxa"/>
            <w:right w:w="57" w:type="dxa"/>
          </w:tblCellMar>
        </w:tblPrEx>
        <w:trPr>
          <w:trHeight w:hRule="exact" w:val="360"/>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7427CD" w:rsidRDefault="007427CD">
            <w:pPr>
              <w:pStyle w:val="Titre2"/>
              <w:snapToGrid w:val="0"/>
              <w:spacing w:before="0" w:after="0"/>
              <w:rPr>
                <w:b w:val="0"/>
                <w:color w:val="000000"/>
              </w:rPr>
            </w:pPr>
            <w:r>
              <w:rPr>
                <w:color w:val="000000"/>
              </w:rPr>
              <w:t>Nom cas d’utilisation </w:t>
            </w:r>
            <w:r w:rsidR="004C0398">
              <w:rPr>
                <w:color w:val="000000"/>
              </w:rPr>
              <w:t>:</w:t>
            </w:r>
            <w:r w:rsidR="004C0398">
              <w:rPr>
                <w:b w:val="0"/>
                <w:color w:val="000000"/>
              </w:rPr>
              <w:t xml:space="preserve"> Valider</w:t>
            </w:r>
            <w:r>
              <w:rPr>
                <w:b w:val="0"/>
                <w:color w:val="000000"/>
              </w:rPr>
              <w:t xml:space="preserve"> fiche de frais</w:t>
            </w:r>
          </w:p>
        </w:tc>
      </w:tr>
      <w:tr w:rsidR="007427CD">
        <w:trPr>
          <w:trHeight w:val="511"/>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7427CD" w:rsidRDefault="007427CD">
            <w:pPr>
              <w:widowControl w:val="0"/>
              <w:tabs>
                <w:tab w:val="left" w:pos="204"/>
              </w:tabs>
              <w:snapToGrid w:val="0"/>
              <w:rPr>
                <w:bCs/>
              </w:rPr>
            </w:pPr>
            <w:r>
              <w:rPr>
                <w:b/>
              </w:rPr>
              <w:t>Acteur déclencheur </w:t>
            </w:r>
            <w:r w:rsidR="007E1A67">
              <w:rPr>
                <w:b/>
              </w:rPr>
              <w:t xml:space="preserve">: </w:t>
            </w:r>
            <w:r w:rsidR="007E1A67">
              <w:rPr>
                <w:bCs/>
              </w:rPr>
              <w:t>Comptable</w:t>
            </w:r>
            <w:r>
              <w:rPr>
                <w:bCs/>
              </w:rPr>
              <w:t xml:space="preserve">  </w:t>
            </w:r>
          </w:p>
        </w:tc>
      </w:tr>
      <w:tr w:rsidR="007427CD">
        <w:trPr>
          <w:trHeight w:val="665"/>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7427CD" w:rsidRDefault="007427CD">
            <w:pPr>
              <w:widowControl w:val="0"/>
              <w:tabs>
                <w:tab w:val="left" w:pos="204"/>
              </w:tabs>
              <w:snapToGrid w:val="0"/>
              <w:rPr>
                <w:bCs/>
              </w:rPr>
            </w:pPr>
            <w:r>
              <w:rPr>
                <w:b/>
              </w:rPr>
              <w:t>Pré conditions </w:t>
            </w:r>
            <w:r w:rsidR="004C0398">
              <w:rPr>
                <w:b/>
              </w:rPr>
              <w:t xml:space="preserve">: </w:t>
            </w:r>
            <w:r w:rsidR="004C0398">
              <w:rPr>
                <w:bCs/>
              </w:rPr>
              <w:t>Utilisateur</w:t>
            </w:r>
            <w:r>
              <w:rPr>
                <w:bCs/>
              </w:rPr>
              <w:t xml:space="preserve"> Comptable authentifié</w:t>
            </w:r>
          </w:p>
          <w:p w:rsidR="000666DD" w:rsidRDefault="000666DD" w:rsidP="00730D33">
            <w:pPr>
              <w:widowControl w:val="0"/>
              <w:tabs>
                <w:tab w:val="left" w:pos="204"/>
              </w:tabs>
              <w:snapToGrid w:val="0"/>
              <w:ind w:left="1615"/>
              <w:rPr>
                <w:bCs/>
              </w:rPr>
            </w:pPr>
            <w:r w:rsidRPr="00506813">
              <w:rPr>
                <w:bCs/>
              </w:rPr>
              <w:t>Toutes les fiches du mois qui vient de s’achever sont clôturées</w:t>
            </w:r>
            <w:r w:rsidR="00730D33" w:rsidRPr="00506813">
              <w:rPr>
                <w:bCs/>
              </w:rPr>
              <w:t xml:space="preserve"> par un script </w:t>
            </w:r>
          </w:p>
          <w:p w:rsidR="00506813" w:rsidRDefault="00506813" w:rsidP="00730D33">
            <w:pPr>
              <w:widowControl w:val="0"/>
              <w:tabs>
                <w:tab w:val="left" w:pos="204"/>
              </w:tabs>
              <w:snapToGrid w:val="0"/>
              <w:ind w:left="1615"/>
              <w:rPr>
                <w:bCs/>
              </w:rPr>
            </w:pPr>
            <w:r>
              <w:t>Le comptable dispose de tous les éléments pour évaluer la conformité des frais forfaitisés</w:t>
            </w:r>
          </w:p>
          <w:p w:rsidR="007427CD" w:rsidRDefault="007427CD">
            <w:pPr>
              <w:widowControl w:val="0"/>
              <w:tabs>
                <w:tab w:val="left" w:pos="204"/>
              </w:tabs>
              <w:rPr>
                <w:bCs/>
              </w:rPr>
            </w:pPr>
          </w:p>
        </w:tc>
      </w:tr>
      <w:tr w:rsidR="007427CD">
        <w:trPr>
          <w:trHeight w:val="581"/>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7427CD" w:rsidRDefault="007427CD">
            <w:pPr>
              <w:widowControl w:val="0"/>
              <w:tabs>
                <w:tab w:val="left" w:pos="204"/>
              </w:tabs>
              <w:snapToGrid w:val="0"/>
              <w:rPr>
                <w:bCs/>
              </w:rPr>
            </w:pPr>
            <w:r>
              <w:rPr>
                <w:b/>
              </w:rPr>
              <w:t>Post conditions </w:t>
            </w:r>
            <w:r w:rsidR="004C0398">
              <w:rPr>
                <w:b/>
              </w:rPr>
              <w:t xml:space="preserve">: </w:t>
            </w:r>
            <w:r w:rsidR="004C0398">
              <w:rPr>
                <w:bCs/>
              </w:rPr>
              <w:t>Néant</w:t>
            </w:r>
          </w:p>
        </w:tc>
      </w:tr>
      <w:tr w:rsidR="007427CD">
        <w:trPr>
          <w:trHeight w:val="2023"/>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7427CD" w:rsidRDefault="007427CD">
            <w:pPr>
              <w:pStyle w:val="Titre1"/>
              <w:snapToGrid w:val="0"/>
              <w:spacing w:before="0"/>
            </w:pPr>
            <w:r>
              <w:rPr>
                <w:rStyle w:val="bold"/>
                <w:szCs w:val="18"/>
              </w:rPr>
              <w:t>Scénario nominal</w:t>
            </w:r>
            <w:r>
              <w:t xml:space="preserve"> : </w:t>
            </w:r>
          </w:p>
          <w:p w:rsidR="007427CD" w:rsidRDefault="007427CD" w:rsidP="000C7B2B">
            <w:pPr>
              <w:widowControl w:val="0"/>
              <w:numPr>
                <w:ilvl w:val="0"/>
                <w:numId w:val="11"/>
              </w:numPr>
              <w:tabs>
                <w:tab w:val="left" w:pos="204"/>
              </w:tabs>
              <w:snapToGrid w:val="0"/>
              <w:jc w:val="both"/>
              <w:rPr>
                <w:bCs/>
              </w:rPr>
            </w:pPr>
            <w:r>
              <w:rPr>
                <w:bCs/>
              </w:rPr>
              <w:t xml:space="preserve">L’utilisateur demande à valider les fiches de frais </w:t>
            </w:r>
          </w:p>
          <w:p w:rsidR="007427CD" w:rsidRDefault="007427CD" w:rsidP="000C7B2B">
            <w:pPr>
              <w:widowControl w:val="0"/>
              <w:numPr>
                <w:ilvl w:val="0"/>
                <w:numId w:val="11"/>
              </w:numPr>
              <w:tabs>
                <w:tab w:val="left" w:pos="204"/>
              </w:tabs>
              <w:snapToGrid w:val="0"/>
              <w:jc w:val="both"/>
              <w:rPr>
                <w:bCs/>
              </w:rPr>
            </w:pPr>
            <w:r>
              <w:rPr>
                <w:bCs/>
              </w:rPr>
              <w:t>Le système propose de choisir le visiteur et le mois concernés</w:t>
            </w:r>
          </w:p>
          <w:p w:rsidR="007427CD" w:rsidRDefault="007427CD" w:rsidP="000C7B2B">
            <w:pPr>
              <w:widowControl w:val="0"/>
              <w:numPr>
                <w:ilvl w:val="0"/>
                <w:numId w:val="11"/>
              </w:numPr>
              <w:tabs>
                <w:tab w:val="left" w:pos="204"/>
              </w:tabs>
              <w:snapToGrid w:val="0"/>
              <w:jc w:val="both"/>
              <w:rPr>
                <w:bCs/>
              </w:rPr>
            </w:pPr>
            <w:r>
              <w:rPr>
                <w:bCs/>
              </w:rPr>
              <w:t>L’utilisateur sélectionne les informations et valide</w:t>
            </w:r>
          </w:p>
          <w:p w:rsidR="007427CD" w:rsidRDefault="007427CD" w:rsidP="000C7B2B">
            <w:pPr>
              <w:widowControl w:val="0"/>
              <w:numPr>
                <w:ilvl w:val="0"/>
                <w:numId w:val="11"/>
              </w:numPr>
              <w:tabs>
                <w:tab w:val="left" w:pos="204"/>
              </w:tabs>
              <w:snapToGrid w:val="0"/>
              <w:jc w:val="both"/>
              <w:rPr>
                <w:bCs/>
              </w:rPr>
            </w:pPr>
            <w:r>
              <w:rPr>
                <w:bCs/>
              </w:rPr>
              <w:t>Le système affiche le détail de la fiche de frais –frais forfaitisés et hors forfait</w:t>
            </w:r>
          </w:p>
          <w:p w:rsidR="007427CD" w:rsidRDefault="007427CD" w:rsidP="000C7B2B">
            <w:pPr>
              <w:widowControl w:val="0"/>
              <w:numPr>
                <w:ilvl w:val="0"/>
                <w:numId w:val="11"/>
              </w:numPr>
              <w:tabs>
                <w:tab w:val="left" w:pos="204"/>
              </w:tabs>
              <w:snapToGrid w:val="0"/>
              <w:jc w:val="both"/>
              <w:rPr>
                <w:bCs/>
              </w:rPr>
            </w:pPr>
            <w:r>
              <w:rPr>
                <w:bCs/>
              </w:rPr>
              <w:t>L’utilisateur actualise les inform</w:t>
            </w:r>
            <w:r w:rsidR="00E46EEB">
              <w:rPr>
                <w:bCs/>
              </w:rPr>
              <w:t>ations des frais forfaitisés.</w:t>
            </w:r>
          </w:p>
          <w:p w:rsidR="007427CD" w:rsidRDefault="007427CD" w:rsidP="000C7B2B">
            <w:pPr>
              <w:widowControl w:val="0"/>
              <w:numPr>
                <w:ilvl w:val="0"/>
                <w:numId w:val="11"/>
              </w:numPr>
              <w:tabs>
                <w:tab w:val="left" w:pos="204"/>
              </w:tabs>
              <w:snapToGrid w:val="0"/>
              <w:jc w:val="both"/>
              <w:rPr>
                <w:bCs/>
              </w:rPr>
            </w:pPr>
            <w:r>
              <w:rPr>
                <w:bCs/>
              </w:rPr>
              <w:t>Le système indique que la modification a été prise en compte et affiche les informations actualisées.</w:t>
            </w:r>
          </w:p>
          <w:p w:rsidR="007427CD" w:rsidRDefault="007427CD" w:rsidP="000C7B2B">
            <w:pPr>
              <w:widowControl w:val="0"/>
              <w:numPr>
                <w:ilvl w:val="0"/>
                <w:numId w:val="11"/>
              </w:numPr>
              <w:tabs>
                <w:tab w:val="left" w:pos="204"/>
              </w:tabs>
              <w:snapToGrid w:val="0"/>
              <w:jc w:val="both"/>
              <w:rPr>
                <w:bCs/>
              </w:rPr>
            </w:pPr>
            <w:r>
              <w:rPr>
                <w:bCs/>
              </w:rPr>
              <w:t>L’utilisateur demande la suppression des lignes de frais hors forfait non valides</w:t>
            </w:r>
          </w:p>
          <w:p w:rsidR="007427CD" w:rsidRDefault="007427CD" w:rsidP="000C7B2B">
            <w:pPr>
              <w:widowControl w:val="0"/>
              <w:numPr>
                <w:ilvl w:val="0"/>
                <w:numId w:val="11"/>
              </w:numPr>
              <w:tabs>
                <w:tab w:val="left" w:pos="204"/>
              </w:tabs>
              <w:snapToGrid w:val="0"/>
              <w:jc w:val="both"/>
              <w:rPr>
                <w:bCs/>
              </w:rPr>
            </w:pPr>
            <w:r>
              <w:rPr>
                <w:bCs/>
              </w:rPr>
              <w:t>Le système modifie le libellé en ajoutant en début le texte « </w:t>
            </w:r>
            <w:r>
              <w:rPr>
                <w:b/>
                <w:bCs/>
              </w:rPr>
              <w:t>REFUSE</w:t>
            </w:r>
            <w:r>
              <w:rPr>
                <w:bCs/>
              </w:rPr>
              <w:t xml:space="preserve"> : ». </w:t>
            </w:r>
          </w:p>
          <w:p w:rsidR="007427CD" w:rsidRDefault="007427CD" w:rsidP="000C7B2B">
            <w:pPr>
              <w:widowControl w:val="0"/>
              <w:numPr>
                <w:ilvl w:val="0"/>
                <w:numId w:val="11"/>
              </w:numPr>
              <w:tabs>
                <w:tab w:val="left" w:pos="204"/>
              </w:tabs>
              <w:snapToGrid w:val="0"/>
              <w:jc w:val="both"/>
            </w:pPr>
            <w:r>
              <w:rPr>
                <w:bCs/>
              </w:rPr>
              <w:t>L'utilisateur valide la fiche.</w:t>
            </w:r>
          </w:p>
          <w:p w:rsidR="007427CD" w:rsidRDefault="007427CD" w:rsidP="000C7B2B">
            <w:pPr>
              <w:widowControl w:val="0"/>
              <w:numPr>
                <w:ilvl w:val="0"/>
                <w:numId w:val="11"/>
              </w:numPr>
              <w:tabs>
                <w:tab w:val="left" w:pos="204"/>
              </w:tabs>
              <w:snapToGrid w:val="0"/>
              <w:jc w:val="both"/>
            </w:pPr>
            <w:r w:rsidRPr="009C3D73">
              <w:rPr>
                <w:bCs/>
              </w:rPr>
              <w:t>Le système passe la fiche à l’état «Validée»</w:t>
            </w:r>
            <w:r w:rsidR="009C3D73">
              <w:rPr>
                <w:bCs/>
              </w:rPr>
              <w:t xml:space="preserve"> et met à jour la date de modification de la fiche</w:t>
            </w:r>
            <w:r w:rsidRPr="009C3D73">
              <w:rPr>
                <w:bCs/>
              </w:rPr>
              <w:t>.</w:t>
            </w:r>
          </w:p>
          <w:p w:rsidR="007427CD" w:rsidRDefault="007427CD"/>
        </w:tc>
      </w:tr>
      <w:tr w:rsidR="007427CD">
        <w:trPr>
          <w:trHeight w:val="2464"/>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7427CD" w:rsidRDefault="007427CD">
            <w:pPr>
              <w:snapToGrid w:val="0"/>
              <w:rPr>
                <w:rStyle w:val="bold"/>
                <w:b/>
                <w:bCs/>
                <w:szCs w:val="18"/>
              </w:rPr>
            </w:pPr>
            <w:r>
              <w:rPr>
                <w:rStyle w:val="bold"/>
                <w:b/>
                <w:bCs/>
                <w:szCs w:val="18"/>
              </w:rPr>
              <w:t xml:space="preserve">Exceptions : </w:t>
            </w:r>
          </w:p>
          <w:p w:rsidR="007427CD" w:rsidRDefault="007427CD" w:rsidP="000C7B2B">
            <w:pPr>
              <w:pStyle w:val="NormalWeb"/>
              <w:jc w:val="both"/>
              <w:rPr>
                <w:rStyle w:val="bold"/>
              </w:rPr>
            </w:pPr>
            <w:r>
              <w:rPr>
                <w:rStyle w:val="bold"/>
              </w:rPr>
              <w:t>4-a : Aucune fiche de frais n’existe, le système affiche 'Pas de fiche de frais pour ce visiteur ce mois'. Retour au 2</w:t>
            </w:r>
          </w:p>
          <w:p w:rsidR="007427CD" w:rsidRDefault="007427CD" w:rsidP="000C7B2B">
            <w:pPr>
              <w:widowControl w:val="0"/>
              <w:numPr>
                <w:ilvl w:val="0"/>
                <w:numId w:val="2"/>
              </w:numPr>
              <w:tabs>
                <w:tab w:val="left" w:pos="204"/>
              </w:tabs>
              <w:snapToGrid w:val="0"/>
              <w:jc w:val="both"/>
              <w:rPr>
                <w:bCs/>
              </w:rPr>
            </w:pPr>
            <w:r>
              <w:rPr>
                <w:bCs/>
              </w:rPr>
              <w:t>7.</w:t>
            </w:r>
            <w:r w:rsidR="000C7B2B">
              <w:rPr>
                <w:bCs/>
              </w:rPr>
              <w:t>a</w:t>
            </w:r>
            <w:r>
              <w:rPr>
                <w:bCs/>
              </w:rPr>
              <w:t xml:space="preserve"> : L'utilisateur demande le report des frais hors forfait pour lesquels une facture acquittée n’a pas été reçue dans les temps.</w:t>
            </w:r>
          </w:p>
          <w:p w:rsidR="009C3D73" w:rsidRDefault="00911FD9" w:rsidP="00911FD9">
            <w:pPr>
              <w:pStyle w:val="NormalWeb"/>
              <w:jc w:val="both"/>
              <w:rPr>
                <w:rStyle w:val="bold"/>
              </w:rPr>
            </w:pPr>
            <w:r>
              <w:rPr>
                <w:rStyle w:val="bold"/>
                <w:bCs/>
              </w:rPr>
              <w:t>8</w:t>
            </w:r>
            <w:r w:rsidR="000C7B2B">
              <w:rPr>
                <w:rStyle w:val="bold"/>
                <w:bCs/>
              </w:rPr>
              <w:t>.a</w:t>
            </w:r>
            <w:r w:rsidR="007427CD">
              <w:rPr>
                <w:rStyle w:val="bold"/>
                <w:bCs/>
              </w:rPr>
              <w:t xml:space="preserve"> : Le système ajoute la ligne hors forfait dans la fiche du mois suivant et la supprime de la fiche courante. Si l</w:t>
            </w:r>
            <w:r w:rsidR="007427CD">
              <w:rPr>
                <w:rStyle w:val="bold"/>
              </w:rPr>
              <w:t>a fiche du mois suivant n’existe pas, le système génère une nouvelle fiche pour le visiteur en cours de traitement et pour le mois suivant. Cette nouvelle fiche a des valeurs à 0 pour les frais forfaitisés et est dans l’état « </w:t>
            </w:r>
            <w:r w:rsidR="00B64DB4">
              <w:rPr>
                <w:rStyle w:val="bold"/>
              </w:rPr>
              <w:t xml:space="preserve">Créée - </w:t>
            </w:r>
            <w:r w:rsidR="007427CD">
              <w:rPr>
                <w:rStyle w:val="bold"/>
              </w:rPr>
              <w:t>Saisie en cours ». Retour au 9</w:t>
            </w:r>
          </w:p>
          <w:p w:rsidR="007427CD" w:rsidRDefault="007427CD" w:rsidP="000C7B2B">
            <w:pPr>
              <w:pStyle w:val="NormalWeb"/>
              <w:jc w:val="both"/>
              <w:rPr>
                <w:rStyle w:val="bold"/>
              </w:rPr>
            </w:pPr>
            <w:r>
              <w:rPr>
                <w:rStyle w:val="bold"/>
              </w:rPr>
              <w:t>8.</w:t>
            </w:r>
            <w:r w:rsidR="00911FD9">
              <w:rPr>
                <w:rStyle w:val="bold"/>
              </w:rPr>
              <w:t>b</w:t>
            </w:r>
            <w:r>
              <w:rPr>
                <w:rStyle w:val="bold"/>
              </w:rPr>
              <w:t> : le texte ainsi complété dépasse la taille maximale du champ « libelle » : le texte est tronqué par la fin au nombre de caractères du champ « libelle »</w:t>
            </w:r>
          </w:p>
          <w:p w:rsidR="00536244" w:rsidRDefault="00536244" w:rsidP="00536244">
            <w:pPr>
              <w:pStyle w:val="NormalWeb"/>
              <w:numPr>
                <w:ilvl w:val="0"/>
                <w:numId w:val="0"/>
              </w:numPr>
              <w:ind w:left="720" w:hanging="360"/>
              <w:jc w:val="both"/>
              <w:rPr>
                <w:rStyle w:val="bold"/>
              </w:rPr>
            </w:pPr>
          </w:p>
        </w:tc>
      </w:tr>
      <w:tr w:rsidR="007427CD">
        <w:trPr>
          <w:trHeight w:val="766"/>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7427CD" w:rsidRDefault="007427CD">
            <w:pPr>
              <w:snapToGrid w:val="0"/>
              <w:rPr>
                <w:rStyle w:val="bold"/>
                <w:b/>
                <w:bCs/>
                <w:szCs w:val="18"/>
              </w:rPr>
            </w:pPr>
            <w:r>
              <w:rPr>
                <w:rStyle w:val="bold"/>
                <w:b/>
                <w:bCs/>
                <w:szCs w:val="18"/>
              </w:rPr>
              <w:t>Contraintes :</w:t>
            </w:r>
          </w:p>
          <w:p w:rsidR="007427CD" w:rsidRDefault="007427CD">
            <w:pPr>
              <w:rPr>
                <w:b/>
                <w:bCs/>
              </w:rPr>
            </w:pPr>
          </w:p>
        </w:tc>
      </w:tr>
      <w:tr w:rsidR="007427CD">
        <w:trPr>
          <w:trHeight w:val="848"/>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7427CD" w:rsidRDefault="007427CD">
            <w:pPr>
              <w:snapToGrid w:val="0"/>
              <w:rPr>
                <w:rStyle w:val="bold"/>
                <w:b/>
                <w:bCs/>
                <w:szCs w:val="18"/>
              </w:rPr>
            </w:pPr>
            <w:r>
              <w:rPr>
                <w:rStyle w:val="bold"/>
                <w:b/>
                <w:bCs/>
                <w:szCs w:val="18"/>
              </w:rPr>
              <w:t>Questions ouvertes :</w:t>
            </w:r>
          </w:p>
          <w:p w:rsidR="007427CD" w:rsidRDefault="007427CD">
            <w:pPr>
              <w:snapToGrid w:val="0"/>
            </w:pPr>
          </w:p>
        </w:tc>
      </w:tr>
    </w:tbl>
    <w:p w:rsidR="007427CD" w:rsidRDefault="007427CD"/>
    <w:p w:rsidR="007427CD" w:rsidRDefault="007427CD"/>
    <w:p w:rsidR="007427CD" w:rsidRDefault="007427CD">
      <w:pPr>
        <w:pStyle w:val="Corpsdetexte"/>
        <w:pageBreakBefore/>
        <w:rPr>
          <w:i/>
          <w:iCs/>
        </w:rPr>
      </w:pPr>
    </w:p>
    <w:tbl>
      <w:tblPr>
        <w:tblW w:w="0" w:type="auto"/>
        <w:tblInd w:w="-55" w:type="dxa"/>
        <w:tblLayout w:type="fixed"/>
        <w:tblCellMar>
          <w:left w:w="70" w:type="dxa"/>
          <w:right w:w="70" w:type="dxa"/>
        </w:tblCellMar>
        <w:tblLook w:val="0000"/>
      </w:tblPr>
      <w:tblGrid>
        <w:gridCol w:w="3450"/>
        <w:gridCol w:w="5561"/>
        <w:gridCol w:w="40"/>
        <w:gridCol w:w="40"/>
        <w:gridCol w:w="20"/>
      </w:tblGrid>
      <w:tr w:rsidR="007427CD">
        <w:trPr>
          <w:trHeight w:val="977"/>
        </w:trPr>
        <w:tc>
          <w:tcPr>
            <w:tcW w:w="3450" w:type="dxa"/>
            <w:tcBorders>
              <w:top w:val="single" w:sz="4" w:space="0" w:color="000000"/>
              <w:left w:val="single" w:sz="4" w:space="0" w:color="000000"/>
              <w:bottom w:val="single" w:sz="4" w:space="0" w:color="000000"/>
            </w:tcBorders>
            <w:shd w:val="clear" w:color="auto" w:fill="auto"/>
            <w:vAlign w:val="center"/>
          </w:tcPr>
          <w:p w:rsidR="007427CD" w:rsidRDefault="007427CD">
            <w:pPr>
              <w:widowControl w:val="0"/>
              <w:tabs>
                <w:tab w:val="left" w:pos="5"/>
              </w:tabs>
              <w:snapToGrid w:val="0"/>
              <w:ind w:right="208"/>
            </w:pPr>
            <w:r>
              <w:rPr>
                <w:b/>
                <w:bCs/>
              </w:rPr>
              <w:t>PROJET </w:t>
            </w:r>
            <w:r w:rsidR="004C0398">
              <w:rPr>
                <w:b/>
                <w:bCs/>
              </w:rPr>
              <w:t>:</w:t>
            </w:r>
            <w:r w:rsidR="004C0398">
              <w:t xml:space="preserve"> Application</w:t>
            </w:r>
            <w:r>
              <w:t xml:space="preserve"> web de gestion des frais</w:t>
            </w:r>
          </w:p>
        </w:tc>
        <w:tc>
          <w:tcPr>
            <w:tcW w:w="5661"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7427CD" w:rsidRDefault="007427CD">
            <w:pPr>
              <w:pStyle w:val="Titre1"/>
              <w:snapToGrid w:val="0"/>
              <w:spacing w:before="0" w:after="0"/>
            </w:pPr>
            <w:r>
              <w:t xml:space="preserve"> Description cas d’utilisation</w:t>
            </w:r>
          </w:p>
        </w:tc>
      </w:tr>
      <w:tr w:rsidR="007427CD">
        <w:tblPrEx>
          <w:tblCellMar>
            <w:left w:w="0" w:type="dxa"/>
            <w:right w:w="0" w:type="dxa"/>
          </w:tblCellMar>
        </w:tblPrEx>
        <w:trPr>
          <w:gridAfter w:val="1"/>
          <w:wAfter w:w="20" w:type="dxa"/>
          <w:trHeight w:val="165"/>
        </w:trPr>
        <w:tc>
          <w:tcPr>
            <w:tcW w:w="9011" w:type="dxa"/>
            <w:gridSpan w:val="2"/>
            <w:shd w:val="clear" w:color="auto" w:fill="auto"/>
          </w:tcPr>
          <w:p w:rsidR="007427CD" w:rsidRDefault="007427CD">
            <w:pPr>
              <w:widowControl w:val="0"/>
              <w:tabs>
                <w:tab w:val="center" w:pos="5051"/>
              </w:tabs>
              <w:snapToGrid w:val="0"/>
              <w:ind w:right="-304"/>
              <w:rPr>
                <w:rFonts w:ascii="Xerox Serif Wide" w:hAnsi="Xerox Serif Wide"/>
                <w:b/>
              </w:rPr>
            </w:pPr>
          </w:p>
        </w:tc>
        <w:tc>
          <w:tcPr>
            <w:tcW w:w="40" w:type="dxa"/>
            <w:shd w:val="clear" w:color="auto" w:fill="auto"/>
          </w:tcPr>
          <w:p w:rsidR="007427CD" w:rsidRDefault="007427CD">
            <w:pPr>
              <w:snapToGrid w:val="0"/>
              <w:rPr>
                <w:color w:val="000000"/>
              </w:rPr>
            </w:pPr>
          </w:p>
        </w:tc>
        <w:tc>
          <w:tcPr>
            <w:tcW w:w="40" w:type="dxa"/>
            <w:shd w:val="clear" w:color="auto" w:fill="auto"/>
          </w:tcPr>
          <w:p w:rsidR="007427CD" w:rsidRDefault="007427CD">
            <w:pPr>
              <w:snapToGrid w:val="0"/>
              <w:rPr>
                <w:color w:val="000000"/>
              </w:rPr>
            </w:pPr>
          </w:p>
        </w:tc>
      </w:tr>
      <w:tr w:rsidR="007427CD">
        <w:tblPrEx>
          <w:tblCellMar>
            <w:left w:w="57" w:type="dxa"/>
            <w:right w:w="57" w:type="dxa"/>
          </w:tblCellMar>
        </w:tblPrEx>
        <w:trPr>
          <w:trHeight w:hRule="exact" w:val="360"/>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7427CD" w:rsidRDefault="007427CD" w:rsidP="00403C21">
            <w:pPr>
              <w:pStyle w:val="Titre2"/>
              <w:snapToGrid w:val="0"/>
              <w:spacing w:before="0" w:after="0"/>
              <w:rPr>
                <w:b w:val="0"/>
                <w:color w:val="000000"/>
              </w:rPr>
            </w:pPr>
            <w:r>
              <w:rPr>
                <w:color w:val="000000"/>
              </w:rPr>
              <w:t>Nom cas d’utilisation </w:t>
            </w:r>
            <w:r w:rsidR="004C0398">
              <w:rPr>
                <w:color w:val="000000"/>
              </w:rPr>
              <w:t>:</w:t>
            </w:r>
            <w:r w:rsidR="004C0398">
              <w:rPr>
                <w:b w:val="0"/>
                <w:color w:val="000000"/>
              </w:rPr>
              <w:t xml:space="preserve"> </w:t>
            </w:r>
            <w:r w:rsidR="00403C21">
              <w:rPr>
                <w:b w:val="0"/>
                <w:color w:val="000000"/>
              </w:rPr>
              <w:t xml:space="preserve">Mettre à jour </w:t>
            </w:r>
            <w:r>
              <w:rPr>
                <w:b w:val="0"/>
                <w:color w:val="000000"/>
              </w:rPr>
              <w:t xml:space="preserve">le paiement </w:t>
            </w:r>
            <w:r w:rsidR="00403C21">
              <w:rPr>
                <w:b w:val="0"/>
                <w:color w:val="000000"/>
              </w:rPr>
              <w:t xml:space="preserve">de la </w:t>
            </w:r>
            <w:r>
              <w:rPr>
                <w:b w:val="0"/>
                <w:color w:val="000000"/>
              </w:rPr>
              <w:t>fiche de frais</w:t>
            </w:r>
          </w:p>
        </w:tc>
      </w:tr>
      <w:tr w:rsidR="007427CD">
        <w:trPr>
          <w:trHeight w:val="511"/>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7427CD" w:rsidRDefault="007427CD">
            <w:pPr>
              <w:widowControl w:val="0"/>
              <w:tabs>
                <w:tab w:val="left" w:pos="204"/>
              </w:tabs>
              <w:snapToGrid w:val="0"/>
              <w:rPr>
                <w:bCs/>
              </w:rPr>
            </w:pPr>
            <w:r>
              <w:rPr>
                <w:b/>
              </w:rPr>
              <w:t>Acteur déclencheur </w:t>
            </w:r>
            <w:r w:rsidR="004C0398">
              <w:rPr>
                <w:b/>
              </w:rPr>
              <w:t xml:space="preserve">: </w:t>
            </w:r>
            <w:r w:rsidR="004C0398">
              <w:rPr>
                <w:bCs/>
              </w:rPr>
              <w:t>Comptable</w:t>
            </w:r>
            <w:r>
              <w:rPr>
                <w:bCs/>
              </w:rPr>
              <w:t xml:space="preserve">  </w:t>
            </w:r>
          </w:p>
        </w:tc>
      </w:tr>
      <w:tr w:rsidR="007427CD">
        <w:trPr>
          <w:trHeight w:val="665"/>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7427CD" w:rsidRDefault="007427CD">
            <w:pPr>
              <w:widowControl w:val="0"/>
              <w:tabs>
                <w:tab w:val="left" w:pos="204"/>
              </w:tabs>
              <w:snapToGrid w:val="0"/>
              <w:rPr>
                <w:bCs/>
              </w:rPr>
            </w:pPr>
            <w:r>
              <w:rPr>
                <w:b/>
              </w:rPr>
              <w:t>Pré conditions </w:t>
            </w:r>
            <w:r w:rsidR="004C0398">
              <w:rPr>
                <w:b/>
              </w:rPr>
              <w:t xml:space="preserve">: </w:t>
            </w:r>
            <w:r w:rsidR="004C0398">
              <w:rPr>
                <w:bCs/>
              </w:rPr>
              <w:t>Utilisateur</w:t>
            </w:r>
            <w:r>
              <w:rPr>
                <w:bCs/>
              </w:rPr>
              <w:t xml:space="preserve"> Comptable authentifié</w:t>
            </w:r>
          </w:p>
          <w:p w:rsidR="007427CD" w:rsidRDefault="007427CD">
            <w:pPr>
              <w:widowControl w:val="0"/>
              <w:tabs>
                <w:tab w:val="left" w:pos="204"/>
              </w:tabs>
              <w:rPr>
                <w:bCs/>
              </w:rPr>
            </w:pPr>
          </w:p>
        </w:tc>
      </w:tr>
      <w:tr w:rsidR="007427CD">
        <w:trPr>
          <w:trHeight w:val="581"/>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7427CD" w:rsidRDefault="007427CD">
            <w:pPr>
              <w:widowControl w:val="0"/>
              <w:tabs>
                <w:tab w:val="left" w:pos="204"/>
              </w:tabs>
              <w:snapToGrid w:val="0"/>
              <w:rPr>
                <w:bCs/>
              </w:rPr>
            </w:pPr>
            <w:r>
              <w:rPr>
                <w:b/>
              </w:rPr>
              <w:t>Post conditions </w:t>
            </w:r>
            <w:r w:rsidR="004C0398">
              <w:rPr>
                <w:b/>
              </w:rPr>
              <w:t xml:space="preserve">: </w:t>
            </w:r>
            <w:r w:rsidR="004C0398">
              <w:rPr>
                <w:bCs/>
              </w:rPr>
              <w:t>Néant</w:t>
            </w:r>
          </w:p>
        </w:tc>
      </w:tr>
      <w:tr w:rsidR="007427CD">
        <w:trPr>
          <w:trHeight w:val="2023"/>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7427CD" w:rsidRDefault="007427CD" w:rsidP="000C7B2B">
            <w:pPr>
              <w:pStyle w:val="Titre1"/>
              <w:snapToGrid w:val="0"/>
              <w:spacing w:before="0"/>
              <w:jc w:val="both"/>
            </w:pPr>
            <w:r>
              <w:rPr>
                <w:rStyle w:val="bold"/>
                <w:szCs w:val="18"/>
              </w:rPr>
              <w:t>Scénario nominal</w:t>
            </w:r>
            <w:r>
              <w:t xml:space="preserve"> : </w:t>
            </w:r>
          </w:p>
          <w:p w:rsidR="007427CD" w:rsidRDefault="007427CD" w:rsidP="000C7B2B">
            <w:pPr>
              <w:widowControl w:val="0"/>
              <w:numPr>
                <w:ilvl w:val="0"/>
                <w:numId w:val="12"/>
              </w:numPr>
              <w:tabs>
                <w:tab w:val="left" w:pos="204"/>
              </w:tabs>
              <w:snapToGrid w:val="0"/>
              <w:jc w:val="both"/>
              <w:rPr>
                <w:bCs/>
              </w:rPr>
            </w:pPr>
            <w:r>
              <w:rPr>
                <w:bCs/>
              </w:rPr>
              <w:t>L’utilisateur demande à suivre</w:t>
            </w:r>
            <w:r w:rsidR="001C08E7">
              <w:rPr>
                <w:bCs/>
              </w:rPr>
              <w:t xml:space="preserve"> le paiement</w:t>
            </w:r>
            <w:r>
              <w:rPr>
                <w:bCs/>
              </w:rPr>
              <w:t xml:space="preserve"> les fiches de frais.</w:t>
            </w:r>
          </w:p>
          <w:p w:rsidR="00553388" w:rsidRPr="00553388" w:rsidRDefault="00553388" w:rsidP="000C7B2B">
            <w:pPr>
              <w:widowControl w:val="0"/>
              <w:numPr>
                <w:ilvl w:val="0"/>
                <w:numId w:val="12"/>
              </w:numPr>
              <w:tabs>
                <w:tab w:val="left" w:pos="204"/>
              </w:tabs>
              <w:snapToGrid w:val="0"/>
              <w:jc w:val="both"/>
              <w:rPr>
                <w:bCs/>
              </w:rPr>
            </w:pPr>
            <w:r>
              <w:t>Le système propose de choisir une fiche de frais parmi celles mises en paiement</w:t>
            </w:r>
          </w:p>
          <w:p w:rsidR="007427CD" w:rsidRDefault="007427CD" w:rsidP="000C7B2B">
            <w:pPr>
              <w:widowControl w:val="0"/>
              <w:numPr>
                <w:ilvl w:val="0"/>
                <w:numId w:val="12"/>
              </w:numPr>
              <w:tabs>
                <w:tab w:val="left" w:pos="204"/>
              </w:tabs>
              <w:snapToGrid w:val="0"/>
              <w:jc w:val="both"/>
              <w:rPr>
                <w:bCs/>
              </w:rPr>
            </w:pPr>
            <w:r>
              <w:rPr>
                <w:bCs/>
              </w:rPr>
              <w:t>L’utilisateur sélectionne les informations et valide</w:t>
            </w:r>
          </w:p>
          <w:p w:rsidR="007427CD" w:rsidRDefault="007427CD" w:rsidP="000C7B2B">
            <w:pPr>
              <w:widowControl w:val="0"/>
              <w:numPr>
                <w:ilvl w:val="0"/>
                <w:numId w:val="12"/>
              </w:numPr>
              <w:tabs>
                <w:tab w:val="left" w:pos="204"/>
              </w:tabs>
              <w:snapToGrid w:val="0"/>
              <w:jc w:val="both"/>
              <w:rPr>
                <w:bCs/>
              </w:rPr>
            </w:pPr>
            <w:r>
              <w:rPr>
                <w:bCs/>
              </w:rPr>
              <w:t>Le système affiche le détail de la fiche de frais –frais forfaitisés et hors forfait</w:t>
            </w:r>
          </w:p>
          <w:p w:rsidR="007427CD" w:rsidRDefault="007427CD" w:rsidP="000C7B2B">
            <w:pPr>
              <w:widowControl w:val="0"/>
              <w:numPr>
                <w:ilvl w:val="0"/>
                <w:numId w:val="12"/>
              </w:numPr>
              <w:tabs>
                <w:tab w:val="left" w:pos="204"/>
              </w:tabs>
              <w:snapToGrid w:val="0"/>
              <w:jc w:val="both"/>
              <w:rPr>
                <w:bCs/>
              </w:rPr>
            </w:pPr>
            <w:r>
              <w:rPr>
                <w:bCs/>
              </w:rPr>
              <w:t>L’utilisateur « </w:t>
            </w:r>
            <w:r w:rsidR="00AE59C8">
              <w:rPr>
                <w:bCs/>
                <w:color w:val="FF0000"/>
              </w:rPr>
              <w:t xml:space="preserve">Remboursée » </w:t>
            </w:r>
            <w:r>
              <w:rPr>
                <w:bCs/>
              </w:rPr>
              <w:t>Met en paiement » la fiche de frais</w:t>
            </w:r>
          </w:p>
          <w:p w:rsidR="007427CD" w:rsidRDefault="007427CD" w:rsidP="000C7B2B">
            <w:pPr>
              <w:widowControl w:val="0"/>
              <w:numPr>
                <w:ilvl w:val="0"/>
                <w:numId w:val="12"/>
              </w:numPr>
              <w:tabs>
                <w:tab w:val="left" w:pos="204"/>
              </w:tabs>
              <w:snapToGrid w:val="0"/>
              <w:jc w:val="both"/>
              <w:rPr>
                <w:bCs/>
              </w:rPr>
            </w:pPr>
            <w:r>
              <w:rPr>
                <w:bCs/>
              </w:rPr>
              <w:t xml:space="preserve">Le système modifie l’état de la fiche </w:t>
            </w:r>
            <w:r w:rsidR="00AE59C8">
              <w:rPr>
                <w:bCs/>
              </w:rPr>
              <w:t>de</w:t>
            </w:r>
            <w:r>
              <w:rPr>
                <w:bCs/>
              </w:rPr>
              <w:t> « Mise en paiement »</w:t>
            </w:r>
            <w:r w:rsidR="00AE59C8">
              <w:rPr>
                <w:bCs/>
              </w:rPr>
              <w:t xml:space="preserve"> à</w:t>
            </w:r>
            <w:r>
              <w:rPr>
                <w:bCs/>
              </w:rPr>
              <w:t xml:space="preserve"> </w:t>
            </w:r>
            <w:r w:rsidR="00AE59C8">
              <w:rPr>
                <w:bCs/>
              </w:rPr>
              <w:t>« </w:t>
            </w:r>
            <w:r w:rsidR="00AE59C8">
              <w:rPr>
                <w:bCs/>
                <w:color w:val="FF0000"/>
              </w:rPr>
              <w:t xml:space="preserve">Remboursée » </w:t>
            </w:r>
            <w:r>
              <w:rPr>
                <w:bCs/>
              </w:rPr>
              <w:t>et met à jour la date de modification.</w:t>
            </w:r>
          </w:p>
          <w:p w:rsidR="007427CD" w:rsidRDefault="007427CD" w:rsidP="000C7B2B">
            <w:pPr>
              <w:widowControl w:val="0"/>
              <w:tabs>
                <w:tab w:val="left" w:pos="204"/>
              </w:tabs>
              <w:snapToGrid w:val="0"/>
              <w:jc w:val="both"/>
              <w:rPr>
                <w:bCs/>
              </w:rPr>
            </w:pPr>
          </w:p>
          <w:p w:rsidR="007427CD" w:rsidRDefault="007427CD" w:rsidP="000C7B2B">
            <w:pPr>
              <w:jc w:val="both"/>
            </w:pPr>
          </w:p>
        </w:tc>
      </w:tr>
      <w:tr w:rsidR="007427CD">
        <w:trPr>
          <w:trHeight w:val="2464"/>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7427CD" w:rsidRDefault="007427CD" w:rsidP="000C7B2B">
            <w:pPr>
              <w:snapToGrid w:val="0"/>
              <w:jc w:val="both"/>
              <w:rPr>
                <w:rStyle w:val="bold"/>
                <w:b/>
                <w:bCs/>
                <w:szCs w:val="18"/>
              </w:rPr>
            </w:pPr>
            <w:r>
              <w:rPr>
                <w:rStyle w:val="bold"/>
                <w:b/>
                <w:bCs/>
                <w:szCs w:val="18"/>
              </w:rPr>
              <w:t xml:space="preserve">Exceptions : </w:t>
            </w:r>
          </w:p>
          <w:p w:rsidR="007427CD" w:rsidRDefault="007427CD" w:rsidP="000C7B2B">
            <w:pPr>
              <w:pStyle w:val="NormalWeb"/>
              <w:jc w:val="both"/>
              <w:rPr>
                <w:rStyle w:val="bold"/>
              </w:rPr>
            </w:pPr>
            <w:r>
              <w:rPr>
                <w:rStyle w:val="bold"/>
              </w:rPr>
              <w:t>4-a : Aucune fiche de frais n’existe, le système affiche 'Pas de fiche de frais pour ce visiteur ce mois'. Retour au 2</w:t>
            </w:r>
          </w:p>
          <w:p w:rsidR="007427CD" w:rsidRDefault="007427CD" w:rsidP="000C7B2B">
            <w:pPr>
              <w:widowControl w:val="0"/>
              <w:numPr>
                <w:ilvl w:val="0"/>
                <w:numId w:val="2"/>
              </w:numPr>
              <w:tabs>
                <w:tab w:val="left" w:pos="204"/>
              </w:tabs>
              <w:snapToGrid w:val="0"/>
              <w:jc w:val="both"/>
              <w:rPr>
                <w:bCs/>
              </w:rPr>
            </w:pPr>
            <w:r>
              <w:rPr>
                <w:bCs/>
              </w:rPr>
              <w:t xml:space="preserve">5.a : L’utilisateur indique que la fiche a été effectivement payée </w:t>
            </w:r>
          </w:p>
          <w:p w:rsidR="007427CD" w:rsidRDefault="007427CD" w:rsidP="000C7B2B">
            <w:pPr>
              <w:widowControl w:val="0"/>
              <w:numPr>
                <w:ilvl w:val="0"/>
                <w:numId w:val="2"/>
              </w:numPr>
              <w:tabs>
                <w:tab w:val="left" w:pos="204"/>
              </w:tabs>
              <w:snapToGrid w:val="0"/>
              <w:jc w:val="both"/>
              <w:rPr>
                <w:bCs/>
              </w:rPr>
            </w:pPr>
            <w:r>
              <w:rPr>
                <w:bCs/>
              </w:rPr>
              <w:t>6.a : Le système modifie l’état de la fiche à « Remboursée »</w:t>
            </w:r>
            <w:r w:rsidR="00F836F0">
              <w:rPr>
                <w:bCs/>
              </w:rPr>
              <w:t xml:space="preserve"> </w:t>
            </w:r>
            <w:r w:rsidR="00F836F0">
              <w:rPr>
                <w:rStyle w:val="bold"/>
              </w:rPr>
              <w:t>et enregistre la date de modification</w:t>
            </w:r>
          </w:p>
        </w:tc>
      </w:tr>
      <w:tr w:rsidR="007427CD">
        <w:trPr>
          <w:trHeight w:val="766"/>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7427CD" w:rsidRDefault="007427CD">
            <w:pPr>
              <w:snapToGrid w:val="0"/>
              <w:rPr>
                <w:rStyle w:val="bold"/>
                <w:b/>
                <w:bCs/>
                <w:szCs w:val="18"/>
              </w:rPr>
            </w:pPr>
            <w:r>
              <w:rPr>
                <w:rStyle w:val="bold"/>
                <w:b/>
                <w:bCs/>
                <w:szCs w:val="18"/>
              </w:rPr>
              <w:t>Contraintes :</w:t>
            </w:r>
          </w:p>
          <w:p w:rsidR="007427CD" w:rsidRDefault="007427CD">
            <w:pPr>
              <w:rPr>
                <w:b/>
                <w:bCs/>
              </w:rPr>
            </w:pPr>
          </w:p>
        </w:tc>
      </w:tr>
      <w:tr w:rsidR="007427CD">
        <w:trPr>
          <w:trHeight w:val="848"/>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7427CD" w:rsidRDefault="007427CD">
            <w:pPr>
              <w:snapToGrid w:val="0"/>
              <w:rPr>
                <w:rStyle w:val="bold"/>
                <w:b/>
                <w:bCs/>
                <w:szCs w:val="18"/>
              </w:rPr>
            </w:pPr>
            <w:r>
              <w:rPr>
                <w:rStyle w:val="bold"/>
                <w:b/>
                <w:bCs/>
                <w:szCs w:val="18"/>
              </w:rPr>
              <w:t>Questions ouvertes :</w:t>
            </w:r>
          </w:p>
          <w:p w:rsidR="007427CD" w:rsidRDefault="007427CD">
            <w:pPr>
              <w:snapToGrid w:val="0"/>
            </w:pPr>
          </w:p>
        </w:tc>
      </w:tr>
    </w:tbl>
    <w:p w:rsidR="007427CD" w:rsidRDefault="007427CD"/>
    <w:p w:rsidR="007427CD" w:rsidRDefault="007427CD"/>
    <w:p w:rsidR="007427CD" w:rsidRDefault="007427CD">
      <w:pPr>
        <w:pStyle w:val="Titre1"/>
        <w:pageBreakBefore/>
      </w:pPr>
      <w:r>
        <w:lastRenderedPageBreak/>
        <w:t>Enregistrement des données</w:t>
      </w:r>
    </w:p>
    <w:p w:rsidR="007427CD" w:rsidRDefault="007427CD">
      <w:pPr>
        <w:jc w:val="both"/>
      </w:pPr>
      <w:r>
        <w:t xml:space="preserve">La base de données est modélisée ainsi : </w:t>
      </w:r>
    </w:p>
    <w:p w:rsidR="007427CD" w:rsidRDefault="007427CD"/>
    <w:p w:rsidR="007427CD" w:rsidRDefault="003F36B4">
      <w:r>
        <w:rPr>
          <w:noProof/>
          <w:lang w:eastAsia="fr-FR"/>
        </w:rPr>
        <w:drawing>
          <wp:anchor distT="0" distB="0" distL="0" distR="0" simplePos="0" relativeHeight="251657216" behindDoc="0" locked="0" layoutInCell="1" allowOverlap="1">
            <wp:simplePos x="0" y="0"/>
            <wp:positionH relativeFrom="column">
              <wp:align>center</wp:align>
            </wp:positionH>
            <wp:positionV relativeFrom="paragraph">
              <wp:posOffset>0</wp:posOffset>
            </wp:positionV>
            <wp:extent cx="5755005" cy="6243955"/>
            <wp:effectExtent l="19050" t="0" r="0" b="0"/>
            <wp:wrapTopAndBottom/>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755005" cy="6243955"/>
                    </a:xfrm>
                    <a:prstGeom prst="rect">
                      <a:avLst/>
                    </a:prstGeom>
                    <a:solidFill>
                      <a:srgbClr val="FFFFFF"/>
                    </a:solidFill>
                    <a:ln w="9525">
                      <a:noFill/>
                      <a:miter lim="800000"/>
                      <a:headEnd/>
                      <a:tailEnd/>
                    </a:ln>
                  </pic:spPr>
                </pic:pic>
              </a:graphicData>
            </a:graphic>
          </wp:anchor>
        </w:drawing>
      </w:r>
    </w:p>
    <w:p w:rsidR="007427CD" w:rsidRDefault="007427CD">
      <w:pPr>
        <w:jc w:val="both"/>
      </w:pPr>
    </w:p>
    <w:p w:rsidR="007427CD" w:rsidRDefault="007427CD">
      <w:pPr>
        <w:pStyle w:val="Titre1"/>
        <w:pageBreakBefore/>
      </w:pPr>
      <w:r>
        <w:lastRenderedPageBreak/>
        <w:t>EVOLUTIONS POSSIBLES</w:t>
      </w:r>
    </w:p>
    <w:p w:rsidR="00612A1C" w:rsidRDefault="00612A1C" w:rsidP="00612A1C">
      <w:r>
        <w:t xml:space="preserve">Les évolutions ci-dessous n’ont pas été prises en compte dans le code produit. Elles peuvent faire l’objet d’un travail donné aux étudiants. </w:t>
      </w:r>
    </w:p>
    <w:p w:rsidR="00612A1C" w:rsidRPr="00612A1C" w:rsidRDefault="00612A1C" w:rsidP="00612A1C"/>
    <w:p w:rsidR="007427CD" w:rsidRDefault="007427CD" w:rsidP="00F836F0">
      <w:pPr>
        <w:numPr>
          <w:ilvl w:val="0"/>
          <w:numId w:val="13"/>
        </w:numPr>
      </w:pPr>
      <w:r>
        <w:t>Crypter le mot de passe dans la base de données</w:t>
      </w:r>
    </w:p>
    <w:p w:rsidR="007427CD" w:rsidRDefault="007427CD" w:rsidP="00F836F0">
      <w:pPr>
        <w:numPr>
          <w:ilvl w:val="0"/>
          <w:numId w:val="13"/>
        </w:numPr>
      </w:pPr>
      <w:r>
        <w:t>Distinguer l’indemnité kilométrique en fonction de la puissance du véhicule</w:t>
      </w:r>
    </w:p>
    <w:p w:rsidR="007427CD" w:rsidRDefault="007427CD" w:rsidP="00F836F0">
      <w:pPr>
        <w:numPr>
          <w:ilvl w:val="0"/>
          <w:numId w:val="13"/>
        </w:numPr>
      </w:pPr>
      <w:r>
        <w:t xml:space="preserve">Porter l’application sur terminal mobile. </w:t>
      </w:r>
    </w:p>
    <w:p w:rsidR="007427CD" w:rsidRDefault="007427CD" w:rsidP="00F836F0">
      <w:pPr>
        <w:numPr>
          <w:ilvl w:val="0"/>
          <w:numId w:val="13"/>
        </w:numPr>
      </w:pPr>
      <w:r>
        <w:t>Automatiser l’alimentation des manipulations comptables sur l’application depuis le PGI de l’entreprise</w:t>
      </w:r>
    </w:p>
    <w:p w:rsidR="007427CD" w:rsidRDefault="007427CD" w:rsidP="00F836F0">
      <w:pPr>
        <w:numPr>
          <w:ilvl w:val="0"/>
          <w:numId w:val="13"/>
        </w:numPr>
      </w:pPr>
      <w:r>
        <w:t xml:space="preserve">Au niveau de l'UC "Consulter fiche frais", rendre la fiche de frais facilement imprimable, par exemple proposer la génération d'un fichier PDF (mise en </w:t>
      </w:r>
      <w:r w:rsidR="00F836F0">
        <w:t>œuvre</w:t>
      </w:r>
      <w:r>
        <w:t xml:space="preserve"> proposée dans le contexte JPE de terminale GSI).</w:t>
      </w:r>
    </w:p>
    <w:p w:rsidR="007427CD" w:rsidRDefault="007427CD" w:rsidP="00F836F0">
      <w:pPr>
        <w:numPr>
          <w:ilvl w:val="0"/>
          <w:numId w:val="13"/>
        </w:numPr>
      </w:pPr>
      <w:r>
        <w:t>Au niveau des U</w:t>
      </w:r>
      <w:r w:rsidR="00F836F0">
        <w:t>C</w:t>
      </w:r>
      <w:r>
        <w:t>s "Saisir fiche frais" et "Consulter fiche frais", prévoir l'affichage des éléments intermédiaires de calcul permettant d'apprécier le montant correspondant à chaque ligne de frais forfaitisé, ainsi que les totaux des éléments forfaitisés et hors forfait, de sorte à être plus proche du document relatif à la fiche de demande de remboursement (élément du cahier des charges non respecté pour l'instant).</w:t>
      </w:r>
    </w:p>
    <w:p w:rsidR="00506813" w:rsidRDefault="00506813" w:rsidP="00F836F0">
      <w:pPr>
        <w:numPr>
          <w:ilvl w:val="0"/>
          <w:numId w:val="13"/>
        </w:numPr>
      </w:pPr>
      <w:r>
        <w:t>Modifier la base de données (et l’application) pour que l’on connaisse le statut d’un ligne de frais hors forfait (point 8 de l’UC « Valider Frais » qui ajoute le texte « REFUSE » en début de libellé.</w:t>
      </w:r>
    </w:p>
    <w:sectPr w:rsidR="00506813">
      <w:footerReference w:type="default" r:id="rId14"/>
      <w:pgSz w:w="11906" w:h="16838"/>
      <w:pgMar w:top="1140" w:right="1418" w:bottom="1134" w:left="1418" w:header="720" w:footer="99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2F1A" w:rsidRDefault="000E2F1A">
      <w:r>
        <w:separator/>
      </w:r>
    </w:p>
  </w:endnote>
  <w:endnote w:type="continuationSeparator" w:id="1">
    <w:p w:rsidR="000E2F1A" w:rsidRDefault="000E2F1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Xerox Serif Wide">
    <w:altName w:val="Times New Roman"/>
    <w:charset w:val="00"/>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2895" w:rsidRDefault="00822895">
    <w:pPr>
      <w:pStyle w:val="Pieddepage"/>
      <w:pBdr>
        <w:top w:val="single" w:sz="4" w:space="1" w:color="000000"/>
      </w:pBdr>
    </w:pPr>
    <w:r>
      <w:t>GSB Frais – Module comptable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2F1A" w:rsidRDefault="000E2F1A">
      <w:r>
        <w:separator/>
      </w:r>
    </w:p>
  </w:footnote>
  <w:footnote w:type="continuationSeparator" w:id="1">
    <w:p w:rsidR="000E2F1A" w:rsidRDefault="000E2F1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2">
    <w:nsid w:val="00000003"/>
    <w:multiLevelType w:val="singleLevel"/>
    <w:tmpl w:val="00000003"/>
    <w:name w:val="WW8Num5"/>
    <w:lvl w:ilvl="0">
      <w:start w:val="1"/>
      <w:numFmt w:val="bullet"/>
      <w:lvlText w:val=""/>
      <w:lvlJc w:val="left"/>
      <w:pPr>
        <w:tabs>
          <w:tab w:val="num" w:pos="0"/>
        </w:tabs>
        <w:ind w:left="1701" w:hanging="283"/>
      </w:pPr>
      <w:rPr>
        <w:rFonts w:ascii="Wingdings" w:hAnsi="Wingdings"/>
        <w:b w:val="0"/>
        <w:i w:val="0"/>
        <w:sz w:val="20"/>
        <w:u w:val="none"/>
      </w:rPr>
    </w:lvl>
  </w:abstractNum>
  <w:abstractNum w:abstractNumId="3">
    <w:nsid w:val="00000004"/>
    <w:multiLevelType w:val="singleLevel"/>
    <w:tmpl w:val="00000004"/>
    <w:name w:val="WW8Num6"/>
    <w:lvl w:ilvl="0">
      <w:start w:val="1"/>
      <w:numFmt w:val="bullet"/>
      <w:lvlText w:val=""/>
      <w:lvlJc w:val="left"/>
      <w:pPr>
        <w:tabs>
          <w:tab w:val="num" w:pos="0"/>
        </w:tabs>
        <w:ind w:left="720" w:hanging="360"/>
      </w:pPr>
      <w:rPr>
        <w:rFonts w:ascii="Symbol" w:hAnsi="Symbol"/>
      </w:rPr>
    </w:lvl>
  </w:abstractNum>
  <w:abstractNum w:abstractNumId="4">
    <w:nsid w:val="00000005"/>
    <w:multiLevelType w:val="singleLevel"/>
    <w:tmpl w:val="00000005"/>
    <w:name w:val="WW8Num7"/>
    <w:lvl w:ilvl="0">
      <w:start w:val="1"/>
      <w:numFmt w:val="bullet"/>
      <w:lvlText w:val=""/>
      <w:lvlJc w:val="left"/>
      <w:pPr>
        <w:tabs>
          <w:tab w:val="num" w:pos="1428"/>
        </w:tabs>
        <w:ind w:left="1428" w:hanging="360"/>
      </w:pPr>
      <w:rPr>
        <w:rFonts w:ascii="Wingdings" w:hAnsi="Wingdings"/>
      </w:rPr>
    </w:lvl>
  </w:abstractNum>
  <w:abstractNum w:abstractNumId="5">
    <w:nsid w:val="00000006"/>
    <w:multiLevelType w:val="singleLevel"/>
    <w:tmpl w:val="00000006"/>
    <w:name w:val="WW8Num8"/>
    <w:lvl w:ilvl="0">
      <w:start w:val="1"/>
      <w:numFmt w:val="bullet"/>
      <w:lvlText w:val=""/>
      <w:lvlJc w:val="left"/>
      <w:pPr>
        <w:tabs>
          <w:tab w:val="num" w:pos="0"/>
        </w:tabs>
        <w:ind w:left="720" w:hanging="360"/>
      </w:pPr>
      <w:rPr>
        <w:rFonts w:ascii="Symbol" w:hAnsi="Symbol"/>
      </w:rPr>
    </w:lvl>
  </w:abstractNum>
  <w:abstractNum w:abstractNumId="6">
    <w:nsid w:val="00000007"/>
    <w:multiLevelType w:val="singleLevel"/>
    <w:tmpl w:val="00000007"/>
    <w:name w:val="WW8Num9"/>
    <w:lvl w:ilvl="0">
      <w:start w:val="1"/>
      <w:numFmt w:val="decimal"/>
      <w:lvlText w:val="%1."/>
      <w:lvlJc w:val="left"/>
      <w:pPr>
        <w:tabs>
          <w:tab w:val="num" w:pos="360"/>
        </w:tabs>
        <w:ind w:left="360" w:hanging="360"/>
      </w:pPr>
      <w:rPr>
        <w:rFonts w:cs="Times New Roman"/>
      </w:rPr>
    </w:lvl>
  </w:abstractNum>
  <w:abstractNum w:abstractNumId="7">
    <w:nsid w:val="00000008"/>
    <w:multiLevelType w:val="singleLevel"/>
    <w:tmpl w:val="00000008"/>
    <w:name w:val="WW8Num10"/>
    <w:lvl w:ilvl="0">
      <w:start w:val="1"/>
      <w:numFmt w:val="decimal"/>
      <w:lvlText w:val="%1."/>
      <w:lvlJc w:val="left"/>
      <w:pPr>
        <w:tabs>
          <w:tab w:val="num" w:pos="0"/>
        </w:tabs>
        <w:ind w:left="1068" w:hanging="360"/>
      </w:pPr>
    </w:lvl>
  </w:abstractNum>
  <w:abstractNum w:abstractNumId="8">
    <w:nsid w:val="00000009"/>
    <w:multiLevelType w:val="singleLevel"/>
    <w:tmpl w:val="00000009"/>
    <w:name w:val="WW8Num11"/>
    <w:lvl w:ilvl="0">
      <w:start w:val="1"/>
      <w:numFmt w:val="decimal"/>
      <w:lvlText w:val="%1."/>
      <w:lvlJc w:val="left"/>
      <w:pPr>
        <w:tabs>
          <w:tab w:val="num" w:pos="0"/>
        </w:tabs>
        <w:ind w:left="1068" w:hanging="360"/>
      </w:pPr>
    </w:lvl>
  </w:abstractNum>
  <w:abstractNum w:abstractNumId="9">
    <w:nsid w:val="0000000A"/>
    <w:multiLevelType w:val="singleLevel"/>
    <w:tmpl w:val="0000000A"/>
    <w:name w:val="WW8Num12"/>
    <w:lvl w:ilvl="0">
      <w:start w:val="1"/>
      <w:numFmt w:val="bullet"/>
      <w:lvlText w:val=""/>
      <w:lvlJc w:val="left"/>
      <w:pPr>
        <w:tabs>
          <w:tab w:val="num" w:pos="360"/>
        </w:tabs>
        <w:ind w:left="360" w:hanging="360"/>
      </w:pPr>
      <w:rPr>
        <w:rFonts w:ascii="Wingdings" w:hAnsi="Wingdings"/>
      </w:rPr>
    </w:lvl>
  </w:abstractNum>
  <w:abstractNum w:abstractNumId="10">
    <w:nsid w:val="0000000B"/>
    <w:multiLevelType w:val="singleLevel"/>
    <w:tmpl w:val="0000000B"/>
    <w:name w:val="WW8Num13"/>
    <w:lvl w:ilvl="0">
      <w:start w:val="1"/>
      <w:numFmt w:val="decimal"/>
      <w:lvlText w:val="%1."/>
      <w:lvlJc w:val="left"/>
      <w:pPr>
        <w:tabs>
          <w:tab w:val="num" w:pos="0"/>
        </w:tabs>
        <w:ind w:left="1068" w:hanging="360"/>
      </w:pPr>
    </w:lvl>
  </w:abstractNum>
  <w:abstractNum w:abstractNumId="11">
    <w:nsid w:val="0000000C"/>
    <w:multiLevelType w:val="multilevel"/>
    <w:tmpl w:val="0000000C"/>
    <w:lvl w:ilvl="0">
      <w:start w:val="1"/>
      <w:numFmt w:val="decimal"/>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lef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lef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left"/>
      <w:pPr>
        <w:tabs>
          <w:tab w:val="num" w:pos="0"/>
        </w:tabs>
        <w:ind w:left="6828" w:hanging="180"/>
      </w:pPr>
    </w:lvl>
  </w:abstractNum>
  <w:abstractNum w:abstractNumId="12">
    <w:nsid w:val="1EE86E72"/>
    <w:multiLevelType w:val="multilevel"/>
    <w:tmpl w:val="A8787E00"/>
    <w:lvl w:ilvl="0">
      <w:start w:val="1"/>
      <w:numFmt w:val="bullet"/>
      <w:lvlText w:val=""/>
      <w:lvlJc w:val="left"/>
      <w:pPr>
        <w:tabs>
          <w:tab w:val="num" w:pos="432"/>
        </w:tabs>
        <w:ind w:left="432" w:hanging="432"/>
      </w:pPr>
      <w:rPr>
        <w:rFonts w:ascii="Symbol" w:hAnsi="Symbol" w:hint="default"/>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nsid w:val="70537258"/>
    <w:multiLevelType w:val="multilevel"/>
    <w:tmpl w:val="A8787E00"/>
    <w:lvl w:ilvl="0">
      <w:start w:val="1"/>
      <w:numFmt w:val="bullet"/>
      <w:lvlText w:val=""/>
      <w:lvlJc w:val="left"/>
      <w:pPr>
        <w:tabs>
          <w:tab w:val="num" w:pos="432"/>
        </w:tabs>
        <w:ind w:left="432" w:hanging="432"/>
      </w:pPr>
      <w:rPr>
        <w:rFonts w:ascii="Symbol" w:hAnsi="Symbol" w:hint="default"/>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embedSystemFonts/>
  <w:attachedTemplate r:id="rId1"/>
  <w:stylePaneFormatFilter w:val="000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0"/>
    <w:footnote w:id="1"/>
  </w:footnotePr>
  <w:endnotePr>
    <w:endnote w:id="0"/>
    <w:endnote w:id="1"/>
  </w:endnotePr>
  <w:compat/>
  <w:rsids>
    <w:rsidRoot w:val="00206EB4"/>
    <w:rsid w:val="000666DD"/>
    <w:rsid w:val="000B2958"/>
    <w:rsid w:val="000C7B2B"/>
    <w:rsid w:val="000E2F1A"/>
    <w:rsid w:val="001C08E7"/>
    <w:rsid w:val="001F57C3"/>
    <w:rsid w:val="00206EB4"/>
    <w:rsid w:val="003906BB"/>
    <w:rsid w:val="003E7608"/>
    <w:rsid w:val="003F36B4"/>
    <w:rsid w:val="00403C21"/>
    <w:rsid w:val="00415B8A"/>
    <w:rsid w:val="004C0398"/>
    <w:rsid w:val="00506813"/>
    <w:rsid w:val="00536244"/>
    <w:rsid w:val="00553388"/>
    <w:rsid w:val="00612A1C"/>
    <w:rsid w:val="00676371"/>
    <w:rsid w:val="00730D33"/>
    <w:rsid w:val="007427CD"/>
    <w:rsid w:val="007E1A67"/>
    <w:rsid w:val="007F69DB"/>
    <w:rsid w:val="00822895"/>
    <w:rsid w:val="00911FD9"/>
    <w:rsid w:val="00925084"/>
    <w:rsid w:val="009C3D73"/>
    <w:rsid w:val="009E50A9"/>
    <w:rsid w:val="00AC4732"/>
    <w:rsid w:val="00AE59C8"/>
    <w:rsid w:val="00B35843"/>
    <w:rsid w:val="00B64DB4"/>
    <w:rsid w:val="00C06D81"/>
    <w:rsid w:val="00D04656"/>
    <w:rsid w:val="00D452F3"/>
    <w:rsid w:val="00D53610"/>
    <w:rsid w:val="00D85835"/>
    <w:rsid w:val="00DA1CFB"/>
    <w:rsid w:val="00E46EEB"/>
    <w:rsid w:val="00EA6784"/>
    <w:rsid w:val="00F836F0"/>
    <w:rsid w:val="00F9074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Arial" w:hAnsi="Arial" w:cs="Arial"/>
      <w:color w:val="000080"/>
      <w:lang w:eastAsia="ar-SA"/>
    </w:rPr>
  </w:style>
  <w:style w:type="paragraph" w:styleId="Titre1">
    <w:name w:val="heading 1"/>
    <w:basedOn w:val="Normal"/>
    <w:next w:val="Normal"/>
    <w:qFormat/>
    <w:pPr>
      <w:numPr>
        <w:numId w:val="1"/>
      </w:numPr>
      <w:spacing w:before="280" w:after="280"/>
      <w:outlineLvl w:val="0"/>
    </w:pPr>
    <w:rPr>
      <w:b/>
      <w:bCs/>
      <w:color w:val="7D9BFF"/>
      <w:sz w:val="28"/>
      <w:szCs w:val="28"/>
    </w:rPr>
  </w:style>
  <w:style w:type="paragraph" w:styleId="Titre2">
    <w:name w:val="heading 2"/>
    <w:basedOn w:val="Normal"/>
    <w:next w:val="Normal"/>
    <w:qFormat/>
    <w:pPr>
      <w:numPr>
        <w:ilvl w:val="1"/>
        <w:numId w:val="1"/>
      </w:numPr>
      <w:spacing w:before="280" w:after="280"/>
      <w:outlineLvl w:val="1"/>
    </w:pPr>
    <w:rPr>
      <w:b/>
      <w:bCs/>
      <w:color w:val="B02200"/>
      <w:sz w:val="26"/>
      <w:szCs w:val="36"/>
    </w:rPr>
  </w:style>
  <w:style w:type="paragraph" w:styleId="Titre3">
    <w:name w:val="heading 3"/>
    <w:basedOn w:val="Normal"/>
    <w:next w:val="Normal"/>
    <w:qFormat/>
    <w:pPr>
      <w:numPr>
        <w:ilvl w:val="2"/>
        <w:numId w:val="1"/>
      </w:numPr>
      <w:outlineLvl w:val="2"/>
    </w:pPr>
    <w:rPr>
      <w:rFonts w:cs="Times New Roman"/>
      <w:b/>
      <w:bCs/>
      <w:lang/>
    </w:rPr>
  </w:style>
  <w:style w:type="paragraph" w:styleId="Titre4">
    <w:name w:val="heading 4"/>
    <w:basedOn w:val="Normal"/>
    <w:next w:val="Normal"/>
    <w:qFormat/>
    <w:pPr>
      <w:numPr>
        <w:ilvl w:val="3"/>
        <w:numId w:val="1"/>
      </w:numPr>
      <w:outlineLvl w:val="3"/>
    </w:pPr>
    <w:rPr>
      <w:i/>
      <w:iCs/>
    </w:rPr>
  </w:style>
  <w:style w:type="paragraph" w:styleId="Titre5">
    <w:name w:val="heading 5"/>
    <w:basedOn w:val="Titre4"/>
    <w:next w:val="Normal"/>
    <w:qFormat/>
    <w:pPr>
      <w:numPr>
        <w:ilvl w:val="4"/>
      </w:numPr>
      <w:outlineLvl w:val="4"/>
    </w:pPr>
    <w:rPr>
      <w:i w:val="0"/>
    </w:rPr>
  </w:style>
  <w:style w:type="character" w:default="1" w:styleId="Policepardfaut">
    <w:name w:val="Default Paragraph Fon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Pr>
      <w:rFonts w:ascii="Symbol" w:hAnsi="Symbol"/>
    </w:rPr>
  </w:style>
  <w:style w:type="character" w:customStyle="1" w:styleId="WW8Num2z1">
    <w:name w:val="WW8Num2z1"/>
    <w:rPr>
      <w:rFonts w:ascii="OpenSymbol" w:hAnsi="OpenSymbol"/>
    </w:rPr>
  </w:style>
  <w:style w:type="character" w:customStyle="1" w:styleId="WW8Num5z0">
    <w:name w:val="WW8Num5z0"/>
    <w:rPr>
      <w:rFonts w:ascii="Wingdings" w:hAnsi="Wingdings"/>
      <w:b w:val="0"/>
      <w:i w:val="0"/>
      <w:sz w:val="20"/>
      <w:u w:val="none"/>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Wingdings" w:hAnsi="Wingdings"/>
    </w:rPr>
  </w:style>
  <w:style w:type="character" w:customStyle="1" w:styleId="WW8Num7z1">
    <w:name w:val="WW8Num7z1"/>
    <w:rPr>
      <w:rFonts w:ascii="Courier New" w:hAnsi="Courier New" w:cs="Courier New"/>
    </w:rPr>
  </w:style>
  <w:style w:type="character" w:customStyle="1" w:styleId="WW8Num7z3">
    <w:name w:val="WW8Num7z3"/>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9z0">
    <w:name w:val="WW8Num9z0"/>
    <w:rPr>
      <w:rFonts w:cs="Times New Roman"/>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9z4">
    <w:name w:val="WW8Num9z4"/>
    <w:rPr>
      <w:rFonts w:ascii="Courier New" w:hAnsi="Courier New"/>
    </w:rPr>
  </w:style>
  <w:style w:type="character" w:customStyle="1" w:styleId="WW8Num12z0">
    <w:name w:val="WW8Num12z0"/>
    <w:rPr>
      <w:rFonts w:ascii="Wingdings" w:hAnsi="Wingdings"/>
    </w:rPr>
  </w:style>
  <w:style w:type="character" w:customStyle="1" w:styleId="WW8Num12z1">
    <w:name w:val="WW8Num12z1"/>
    <w:rPr>
      <w:rFonts w:ascii="Courier New" w:hAnsi="Courier New"/>
    </w:rPr>
  </w:style>
  <w:style w:type="character" w:customStyle="1" w:styleId="WW8Num12z3">
    <w:name w:val="WW8Num12z3"/>
    <w:rPr>
      <w:rFonts w:ascii="Symbol" w:hAnsi="Symbol"/>
    </w:rPr>
  </w:style>
  <w:style w:type="character" w:customStyle="1" w:styleId="Policepardfaut1">
    <w:name w:val="Police par défaut1"/>
  </w:style>
  <w:style w:type="character" w:customStyle="1" w:styleId="syntaxe">
    <w:name w:val="syntaxe"/>
    <w:rPr>
      <w:rFonts w:ascii="Courier New" w:hAnsi="Courier New" w:cs="Courier New"/>
      <w:sz w:val="20"/>
      <w:szCs w:val="20"/>
    </w:rPr>
  </w:style>
  <w:style w:type="character" w:styleId="Numrodepage">
    <w:name w:val="page number"/>
    <w:rPr>
      <w:rFonts w:cs="Times New Roman"/>
    </w:rPr>
  </w:style>
  <w:style w:type="character" w:customStyle="1" w:styleId="commande">
    <w:name w:val="commande"/>
    <w:rPr>
      <w:rFonts w:ascii="Arial Narrow" w:hAnsi="Arial Narrow" w:cs="Courier New"/>
      <w:b/>
      <w:sz w:val="20"/>
    </w:rPr>
  </w:style>
  <w:style w:type="character" w:styleId="Lienhypertexte">
    <w:name w:val="Hyperlink"/>
    <w:rPr>
      <w:rFonts w:ascii="Arial" w:hAnsi="Arial" w:cs="Arial"/>
      <w:color w:val="0000FF"/>
      <w:sz w:val="20"/>
      <w:szCs w:val="20"/>
      <w:u w:val="single"/>
    </w:rPr>
  </w:style>
  <w:style w:type="character" w:styleId="Lienhypertextesuivivisit">
    <w:name w:val="FollowedHyperlink"/>
    <w:rPr>
      <w:rFonts w:cs="Times New Roman"/>
      <w:color w:val="800080"/>
      <w:u w:val="single"/>
    </w:rPr>
  </w:style>
  <w:style w:type="character" w:customStyle="1" w:styleId="TextedebullesCar">
    <w:name w:val="Texte de bulles Car"/>
    <w:rPr>
      <w:rFonts w:ascii="Tahoma" w:hAnsi="Tahoma" w:cs="Tahoma"/>
      <w:color w:val="000080"/>
      <w:sz w:val="16"/>
      <w:szCs w:val="16"/>
    </w:rPr>
  </w:style>
  <w:style w:type="character" w:customStyle="1" w:styleId="CorpsdetexteCar">
    <w:name w:val="Corps de texte Car"/>
    <w:rPr>
      <w:rFonts w:ascii="Arial" w:hAnsi="Arial"/>
      <w:spacing w:val="-5"/>
      <w:sz w:val="24"/>
    </w:rPr>
  </w:style>
  <w:style w:type="character" w:customStyle="1" w:styleId="Corpsdetexte2Car">
    <w:name w:val="Corps de texte 2 Car"/>
    <w:rPr>
      <w:rFonts w:ascii="Arial" w:hAnsi="Arial"/>
      <w:b/>
      <w:spacing w:val="-5"/>
      <w:sz w:val="24"/>
    </w:rPr>
  </w:style>
  <w:style w:type="character" w:styleId="Accentuation">
    <w:name w:val="Emphasis"/>
    <w:qFormat/>
    <w:rPr>
      <w:i/>
      <w:iCs/>
    </w:rPr>
  </w:style>
  <w:style w:type="character" w:customStyle="1" w:styleId="Titre3Car">
    <w:name w:val="Titre 3 Car"/>
    <w:rPr>
      <w:rFonts w:ascii="Arial" w:hAnsi="Arial" w:cs="Arial"/>
      <w:b/>
      <w:bCs/>
      <w:color w:val="000080"/>
    </w:rPr>
  </w:style>
  <w:style w:type="character" w:customStyle="1" w:styleId="NotedebasdepageCar">
    <w:name w:val="Note de bas de page Car"/>
    <w:rPr>
      <w:rFonts w:ascii="Arial" w:hAnsi="Arial" w:cs="Arial"/>
      <w:color w:val="000080"/>
    </w:rPr>
  </w:style>
  <w:style w:type="character" w:customStyle="1" w:styleId="Caractresdenotedebasdepage">
    <w:name w:val="Caractères de note de bas de page"/>
    <w:rPr>
      <w:vertAlign w:val="superscript"/>
    </w:rPr>
  </w:style>
  <w:style w:type="character" w:customStyle="1" w:styleId="bold">
    <w:name w:val="bold"/>
  </w:style>
  <w:style w:type="character" w:styleId="Appelnotedebasdep">
    <w:name w:val="footnote reference"/>
    <w:rPr>
      <w:vertAlign w:val="superscript"/>
    </w:rPr>
  </w:style>
  <w:style w:type="character" w:styleId="Appeldenotedefin">
    <w:name w:val="endnote reference"/>
    <w:rPr>
      <w:vertAlign w:val="superscript"/>
    </w:rPr>
  </w:style>
  <w:style w:type="character" w:customStyle="1" w:styleId="Caractresdenotedefin">
    <w:name w:val="Caractères de note de fin"/>
  </w:style>
  <w:style w:type="paragraph" w:customStyle="1" w:styleId="Titre10">
    <w:name w:val="Titre1"/>
    <w:basedOn w:val="Normal"/>
    <w:next w:val="Corpsdetexte"/>
    <w:pPr>
      <w:keepNext/>
      <w:spacing w:before="240" w:after="120"/>
    </w:pPr>
    <w:rPr>
      <w:rFonts w:eastAsia="SimSun" w:cs="Mangal"/>
      <w:sz w:val="28"/>
      <w:szCs w:val="28"/>
    </w:rPr>
  </w:style>
  <w:style w:type="paragraph" w:styleId="Corpsdetexte">
    <w:name w:val="Body Text"/>
    <w:basedOn w:val="Normal"/>
    <w:pPr>
      <w:spacing w:after="240" w:line="240" w:lineRule="atLeast"/>
      <w:ind w:left="567"/>
      <w:jc w:val="both"/>
    </w:pPr>
    <w:rPr>
      <w:rFonts w:cs="Times New Roman"/>
      <w:color w:val="auto"/>
      <w:spacing w:val="-5"/>
      <w:sz w:val="24"/>
      <w:lang/>
    </w:rPr>
  </w:style>
  <w:style w:type="paragraph" w:styleId="Liste">
    <w:name w:val="List"/>
    <w:basedOn w:val="Corpsdetexte"/>
    <w:rPr>
      <w:rFonts w:cs="Mangal"/>
    </w:rPr>
  </w:style>
  <w:style w:type="paragraph" w:customStyle="1" w:styleId="Lgende1">
    <w:name w:val="Légende1"/>
    <w:basedOn w:val="Normal"/>
    <w:next w:val="Normal"/>
    <w:pPr>
      <w:spacing w:before="120" w:after="120"/>
      <w:jc w:val="center"/>
    </w:pPr>
    <w:rPr>
      <w:b/>
      <w:bCs/>
    </w:rPr>
  </w:style>
  <w:style w:type="paragraph" w:customStyle="1" w:styleId="Index">
    <w:name w:val="Index"/>
    <w:basedOn w:val="Normal"/>
    <w:pPr>
      <w:suppressLineNumbers/>
    </w:pPr>
    <w:rPr>
      <w:rFonts w:cs="Mangal"/>
    </w:rPr>
  </w:style>
  <w:style w:type="paragraph" w:customStyle="1" w:styleId="programlisting">
    <w:name w:val="programlisting"/>
    <w:basedOn w:val="Normal"/>
    <w:pPr>
      <w:spacing w:line="360" w:lineRule="auto"/>
      <w:ind w:left="454"/>
    </w:pPr>
    <w:rPr>
      <w:rFonts w:ascii="Courier New" w:hAnsi="Courier New" w:cs="Times New Roman"/>
      <w:szCs w:val="24"/>
    </w:rPr>
  </w:style>
  <w:style w:type="paragraph" w:styleId="Pieddepage">
    <w:name w:val="footer"/>
    <w:basedOn w:val="Normal"/>
  </w:style>
  <w:style w:type="paragraph" w:customStyle="1" w:styleId="Important">
    <w:name w:val="Important"/>
    <w:basedOn w:val="Normal"/>
    <w:rPr>
      <w:u w:val="single"/>
    </w:rPr>
  </w:style>
  <w:style w:type="paragraph" w:customStyle="1" w:styleId="Listepuces21">
    <w:name w:val="Liste à puces 21"/>
    <w:basedOn w:val="Normal"/>
    <w:pPr>
      <w:numPr>
        <w:numId w:val="5"/>
      </w:numPr>
    </w:pPr>
  </w:style>
  <w:style w:type="paragraph" w:customStyle="1" w:styleId="Listepuces1">
    <w:name w:val="Liste à puces1"/>
    <w:basedOn w:val="Normal"/>
    <w:pPr>
      <w:numPr>
        <w:numId w:val="10"/>
      </w:numPr>
      <w:ind w:left="357" w:hanging="357"/>
    </w:pPr>
  </w:style>
  <w:style w:type="paragraph" w:customStyle="1" w:styleId="Listenumros1">
    <w:name w:val="Liste à numéros1"/>
    <w:basedOn w:val="Listepuces1"/>
    <w:pPr>
      <w:numPr>
        <w:numId w:val="7"/>
      </w:numPr>
    </w:pPr>
  </w:style>
  <w:style w:type="paragraph" w:styleId="NormalWeb">
    <w:name w:val="Normal (Web)"/>
    <w:basedOn w:val="Normal"/>
    <w:pPr>
      <w:numPr>
        <w:numId w:val="2"/>
      </w:numPr>
    </w:pPr>
  </w:style>
  <w:style w:type="paragraph" w:styleId="En-tte">
    <w:name w:val="header"/>
    <w:basedOn w:val="Normal"/>
  </w:style>
  <w:style w:type="paragraph" w:styleId="Textedebulles">
    <w:name w:val="Balloon Text"/>
    <w:basedOn w:val="Normal"/>
    <w:rPr>
      <w:rFonts w:ascii="Tahoma" w:hAnsi="Tahoma" w:cs="Times New Roman"/>
      <w:sz w:val="16"/>
      <w:szCs w:val="16"/>
      <w:lang/>
    </w:rPr>
  </w:style>
  <w:style w:type="paragraph" w:customStyle="1" w:styleId="ChoixListe">
    <w:name w:val="Choix Liste"/>
    <w:basedOn w:val="Corpsdetexte"/>
    <w:pPr>
      <w:numPr>
        <w:numId w:val="3"/>
      </w:numPr>
      <w:tabs>
        <w:tab w:val="left" w:pos="-710"/>
      </w:tabs>
      <w:spacing w:after="0"/>
      <w:ind w:left="991" w:firstLine="0"/>
    </w:pPr>
  </w:style>
  <w:style w:type="paragraph" w:customStyle="1" w:styleId="Corpsdetexte21">
    <w:name w:val="Corps de texte 21"/>
    <w:basedOn w:val="Normal"/>
    <w:pPr>
      <w:jc w:val="center"/>
    </w:pPr>
    <w:rPr>
      <w:rFonts w:cs="Times New Roman"/>
      <w:b/>
      <w:color w:val="auto"/>
      <w:spacing w:val="-5"/>
      <w:sz w:val="24"/>
      <w:lang/>
    </w:rPr>
  </w:style>
  <w:style w:type="paragraph" w:styleId="Notedebasdepage">
    <w:name w:val="footnote text"/>
    <w:basedOn w:val="Normal"/>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s>
</file>

<file path=word/webSettings.xml><?xml version="1.0" encoding="utf-8"?>
<w:webSettings xmlns:r="http://schemas.openxmlformats.org/officeDocument/2006/relationships" xmlns:w="http://schemas.openxmlformats.org/wordprocessingml/2006/main">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Modeles\publicationCerta%20(3).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041060-8D78-4F0A-94D3-4DEAE16F3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publicationCerta (3)</Template>
  <TotalTime>67</TotalTime>
  <Pages>11</Pages>
  <Words>1901</Words>
  <Characters>10458</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Contexte GSB</vt:lpstr>
    </vt:vector>
  </TitlesOfParts>
  <Company/>
  <LinksUpToDate>false</LinksUpToDate>
  <CharactersWithSpaces>12335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Contexte GSB</dc:title>
  <dc:creator>Serge Guerinet;Annie Baraban;Patrice Grand</dc:creator>
  <cp:lastModifiedBy>asus</cp:lastModifiedBy>
  <cp:revision>7</cp:revision>
  <cp:lastPrinted>2003-06-19T21:07:00Z</cp:lastPrinted>
  <dcterms:created xsi:type="dcterms:W3CDTF">2014-02-07T06:43:00Z</dcterms:created>
  <dcterms:modified xsi:type="dcterms:W3CDTF">2014-02-07T07:49:00Z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1991155780</vt:i4>
  </property>
  <property fmtid="{D5CDD505-2E9C-101B-9397-08002B2CF9AE}" pid="3" name="_AuthorEmail">
    <vt:lpwstr>ericdeschaintre@wanadoo.fr</vt:lpwstr>
  </property>
  <property fmtid="{D5CDD505-2E9C-101B-9397-08002B2CF9AE}" pid="4" name="_AuthorEmailDisplayName">
    <vt:lpwstr>Eric Deschaintre</vt:lpwstr>
  </property>
  <property fmtid="{D5CDD505-2E9C-101B-9397-08002B2CF9AE}" pid="5" name="_EmailSubject">
    <vt:lpwstr>modèle</vt:lpwstr>
  </property>
  <property fmtid="{D5CDD505-2E9C-101B-9397-08002B2CF9AE}" pid="6" name="_ReviewingToolsShownOnce">
    <vt:lpwstr/>
  </property>
</Properties>
</file>