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690D" w14:textId="75016C6D" w:rsidR="00975BD2" w:rsidRDefault="00975BD2" w:rsidP="00975BD2">
      <w:pPr>
        <w:pStyle w:val="Heading1"/>
        <w:jc w:val="center"/>
      </w:pPr>
      <w:r>
        <w:t>EEEN40080: Power System Operation</w:t>
      </w:r>
    </w:p>
    <w:p w14:paraId="4AE43E54" w14:textId="5964F180" w:rsidR="00975BD2" w:rsidRDefault="00975BD2" w:rsidP="00975BD2">
      <w:pPr>
        <w:pStyle w:val="Heading2"/>
        <w:jc w:val="center"/>
      </w:pPr>
      <w:r>
        <w:t>Autumn Trimester 2021/2022</w:t>
      </w:r>
    </w:p>
    <w:p w14:paraId="3B2F5DE3" w14:textId="77777777" w:rsidR="00975BD2" w:rsidRDefault="00975BD2" w:rsidP="00975BD2"/>
    <w:p w14:paraId="40656A1B" w14:textId="37BF12BC" w:rsidR="00975BD2" w:rsidRDefault="00975BD2" w:rsidP="00975BD2">
      <w:pPr>
        <w:pStyle w:val="Heading2"/>
        <w:jc w:val="left"/>
      </w:pPr>
      <w:r>
        <w:t>Assignment Question</w:t>
      </w:r>
    </w:p>
    <w:p w14:paraId="08E80C4C" w14:textId="44492D47" w:rsidR="00975BD2" w:rsidRPr="00975BD2" w:rsidRDefault="00975BD2" w:rsidP="00975BD2">
      <w:r>
        <w:t>*Extract from assignment – this question was the first question in the assignment which neglected reserve requirements and the inclusion of carbon taxes.</w:t>
      </w:r>
    </w:p>
    <w:p w14:paraId="5E87A952" w14:textId="070AFBC0" w:rsidR="00975BD2" w:rsidRDefault="00975BD2" w:rsidP="00975BD2">
      <w:pPr>
        <w:rPr>
          <w:rFonts w:eastAsiaTheme="minorEastAsia"/>
        </w:rPr>
      </w:pPr>
      <w:r>
        <w:t xml:space="preserve">Economic dispatch of the system consisting of six generators below. Each unit has minimum and maximum outputs described by </w:t>
      </w:r>
      <w:proofErr w:type="spellStart"/>
      <w:r>
        <w:rPr>
          <w:i/>
          <w:iCs/>
        </w:rPr>
        <w:t>P</w:t>
      </w:r>
      <w:r>
        <w:rPr>
          <w:vertAlign w:val="subscript"/>
        </w:rPr>
        <w:t>min</w:t>
      </w:r>
      <w:proofErr w:type="spellEnd"/>
      <w:r>
        <w:t xml:space="preserve"> and </w:t>
      </w:r>
      <w:r>
        <w:rPr>
          <w:i/>
          <w:iCs/>
        </w:rPr>
        <w:t>P</w:t>
      </w:r>
      <w:r>
        <w:rPr>
          <w:vertAlign w:val="subscript"/>
        </w:rPr>
        <w:t>max</w:t>
      </w:r>
      <w:r>
        <w:t xml:space="preserve"> and quadratic cost curves described by </w:t>
      </w:r>
      <m:oMath>
        <m:r>
          <m:rPr>
            <m:nor/>
          </m:rPr>
          <w:rPr>
            <w:rFonts w:cs="Arial"/>
            <w:i/>
          </w:rPr>
          <m:t>C</m:t>
        </m:r>
        <m:r>
          <m:rPr>
            <m:nor/>
          </m:rPr>
          <w:rPr>
            <w:rFonts w:cs="Arial"/>
            <w:i/>
            <w:vertAlign w:val="subscript"/>
          </w:rPr>
          <m:t>i</m:t>
        </m:r>
        <m:r>
          <m:rPr>
            <m:nor/>
          </m:rPr>
          <w:rPr>
            <w:rFonts w:cs="Arial"/>
            <w:i/>
          </w:rPr>
          <m:t xml:space="preserve"> = a</m:t>
        </m:r>
        <m:r>
          <m:rPr>
            <m:nor/>
          </m:rPr>
          <w:rPr>
            <w:rFonts w:cs="Arial"/>
            <w:i/>
            <w:vertAlign w:val="subscript"/>
          </w:rPr>
          <m:t>i</m:t>
        </m:r>
        <m:r>
          <m:rPr>
            <m:nor/>
          </m:rPr>
          <w:rPr>
            <w:rFonts w:cs="Arial"/>
            <w:i/>
          </w:rPr>
          <m:t>P</m:t>
        </m:r>
        <m:r>
          <m:rPr>
            <m:nor/>
          </m:rPr>
          <w:rPr>
            <w:rFonts w:cs="Arial"/>
            <w:i/>
            <w:vertAlign w:val="subscript"/>
          </w:rPr>
          <m:t>i</m:t>
        </m:r>
        <m:r>
          <m:rPr>
            <m:nor/>
          </m:rPr>
          <w:rPr>
            <w:rFonts w:cs="Arial"/>
            <w:iCs/>
            <w:vertAlign w:val="superscript"/>
          </w:rPr>
          <m:t>2</m:t>
        </m:r>
        <m:r>
          <m:rPr>
            <m:nor/>
          </m:rPr>
          <w:rPr>
            <w:rFonts w:cs="Arial"/>
            <w:i/>
          </w:rPr>
          <m:t>+b</m:t>
        </m:r>
        <m:r>
          <m:rPr>
            <m:nor/>
          </m:rPr>
          <w:rPr>
            <w:rFonts w:cs="Arial"/>
            <w:i/>
            <w:vertAlign w:val="subscript"/>
          </w:rPr>
          <m:t>i</m:t>
        </m:r>
        <m:r>
          <m:rPr>
            <m:nor/>
          </m:rPr>
          <w:rPr>
            <w:rFonts w:cs="Arial"/>
            <w:i/>
          </w:rPr>
          <m:t>P</m:t>
        </m:r>
        <m:r>
          <m:rPr>
            <m:nor/>
          </m:rPr>
          <w:rPr>
            <w:rFonts w:cs="Arial"/>
            <w:i/>
            <w:vertAlign w:val="subscript"/>
          </w:rPr>
          <m:t>i</m:t>
        </m:r>
        <m:r>
          <m:rPr>
            <m:nor/>
          </m:rPr>
          <w:rPr>
            <w:rFonts w:cs="Arial"/>
            <w:i/>
          </w:rPr>
          <m:t>+c</m:t>
        </m:r>
        <m:r>
          <m:rPr>
            <m:nor/>
          </m:rPr>
          <w:rPr>
            <w:rFonts w:cs="Arial"/>
            <w:i/>
            <w:vertAlign w:val="subscript"/>
          </w:rPr>
          <m:t>i</m:t>
        </m:r>
      </m:oMath>
      <w:r>
        <w:rPr>
          <w:rFonts w:eastAsiaTheme="minorEastAsia"/>
        </w:rPr>
        <w:t>.</w:t>
      </w:r>
    </w:p>
    <w:tbl>
      <w:tblPr>
        <w:tblStyle w:val="TableGrid"/>
        <w:tblW w:w="0" w:type="auto"/>
        <w:jc w:val="center"/>
        <w:tblLook w:val="04A0" w:firstRow="1" w:lastRow="0" w:firstColumn="1" w:lastColumn="0" w:noHBand="0" w:noVBand="1"/>
      </w:tblPr>
      <w:tblGrid>
        <w:gridCol w:w="1417"/>
        <w:gridCol w:w="1417"/>
        <w:gridCol w:w="1417"/>
        <w:gridCol w:w="1417"/>
        <w:gridCol w:w="1417"/>
        <w:gridCol w:w="1417"/>
      </w:tblGrid>
      <w:tr w:rsidR="00975BD2" w14:paraId="1CE08A85" w14:textId="77777777" w:rsidTr="00975BD2">
        <w:trPr>
          <w:jc w:val="center"/>
        </w:trPr>
        <w:tc>
          <w:tcPr>
            <w:tcW w:w="1417" w:type="dxa"/>
            <w:shd w:val="clear" w:color="auto" w:fill="D9D9D9" w:themeFill="background1" w:themeFillShade="D9"/>
          </w:tcPr>
          <w:p w14:paraId="36A47C0E" w14:textId="69F28CF7" w:rsidR="00975BD2" w:rsidRPr="00975BD2" w:rsidRDefault="00975BD2" w:rsidP="00975BD2">
            <w:pPr>
              <w:jc w:val="center"/>
              <w:rPr>
                <w:rFonts w:cs="Arial"/>
              </w:rPr>
            </w:pPr>
            <w:r>
              <w:rPr>
                <w:rFonts w:cs="Arial"/>
              </w:rPr>
              <w:t>Unit</w:t>
            </w:r>
          </w:p>
        </w:tc>
        <w:tc>
          <w:tcPr>
            <w:tcW w:w="1417" w:type="dxa"/>
            <w:shd w:val="clear" w:color="auto" w:fill="D9D9D9" w:themeFill="background1" w:themeFillShade="D9"/>
          </w:tcPr>
          <w:p w14:paraId="5F37F6FB" w14:textId="4DFF55B5" w:rsidR="00975BD2" w:rsidRPr="00975BD2" w:rsidRDefault="00975BD2" w:rsidP="00975BD2">
            <w:pPr>
              <w:jc w:val="center"/>
              <w:rPr>
                <w:rFonts w:cs="Arial"/>
                <w:vertAlign w:val="subscript"/>
              </w:rPr>
            </w:pPr>
            <w:proofErr w:type="spellStart"/>
            <w:r>
              <w:rPr>
                <w:rFonts w:cs="Arial"/>
                <w:i/>
                <w:iCs/>
              </w:rPr>
              <w:t>P</w:t>
            </w:r>
            <w:r>
              <w:rPr>
                <w:rFonts w:cs="Arial"/>
                <w:vertAlign w:val="subscript"/>
              </w:rPr>
              <w:t>min</w:t>
            </w:r>
            <w:proofErr w:type="spellEnd"/>
          </w:p>
        </w:tc>
        <w:tc>
          <w:tcPr>
            <w:tcW w:w="1417" w:type="dxa"/>
            <w:shd w:val="clear" w:color="auto" w:fill="D9D9D9" w:themeFill="background1" w:themeFillShade="D9"/>
          </w:tcPr>
          <w:p w14:paraId="010AE97B" w14:textId="37C1C3DA" w:rsidR="00975BD2" w:rsidRPr="00975BD2" w:rsidRDefault="00975BD2" w:rsidP="00975BD2">
            <w:pPr>
              <w:jc w:val="center"/>
              <w:rPr>
                <w:rFonts w:cs="Arial"/>
                <w:vertAlign w:val="subscript"/>
              </w:rPr>
            </w:pPr>
            <w:r>
              <w:rPr>
                <w:rFonts w:cs="Arial"/>
                <w:i/>
                <w:iCs/>
              </w:rPr>
              <w:t>P</w:t>
            </w:r>
            <w:r>
              <w:rPr>
                <w:rFonts w:cs="Arial"/>
                <w:vertAlign w:val="subscript"/>
              </w:rPr>
              <w:t>max</w:t>
            </w:r>
          </w:p>
        </w:tc>
        <w:tc>
          <w:tcPr>
            <w:tcW w:w="1417" w:type="dxa"/>
            <w:shd w:val="clear" w:color="auto" w:fill="D9D9D9" w:themeFill="background1" w:themeFillShade="D9"/>
          </w:tcPr>
          <w:p w14:paraId="1AABD58C" w14:textId="387021FA" w:rsidR="00975BD2" w:rsidRPr="00975BD2" w:rsidRDefault="00975BD2" w:rsidP="00975BD2">
            <w:pPr>
              <w:jc w:val="center"/>
            </w:pPr>
            <w:r>
              <w:rPr>
                <w:rFonts w:cs="Arial"/>
                <w:i/>
                <w:iCs/>
              </w:rPr>
              <w:t>a</w:t>
            </w:r>
            <w:r>
              <w:rPr>
                <w:rFonts w:cs="Arial"/>
                <w:i/>
                <w:iCs/>
                <w:vertAlign w:val="subscript"/>
              </w:rPr>
              <w:t>i</w:t>
            </w:r>
            <w:r>
              <w:t xml:space="preserve"> </w:t>
            </w:r>
            <w:r>
              <w:rPr>
                <w:rFonts w:cs="Arial"/>
              </w:rPr>
              <w:t>(€/MWh</w:t>
            </w:r>
            <w:r>
              <w:rPr>
                <w:rFonts w:cs="Arial"/>
                <w:vertAlign w:val="superscript"/>
              </w:rPr>
              <w:t>2</w:t>
            </w:r>
            <w:r>
              <w:rPr>
                <w:rFonts w:cs="Arial"/>
              </w:rPr>
              <w:t>)</w:t>
            </w:r>
          </w:p>
        </w:tc>
        <w:tc>
          <w:tcPr>
            <w:tcW w:w="1417" w:type="dxa"/>
            <w:shd w:val="clear" w:color="auto" w:fill="D9D9D9" w:themeFill="background1" w:themeFillShade="D9"/>
          </w:tcPr>
          <w:p w14:paraId="4D2C28BD" w14:textId="0B1BAC7D" w:rsidR="00975BD2" w:rsidRPr="00975BD2" w:rsidRDefault="00975BD2" w:rsidP="00975BD2">
            <w:pPr>
              <w:jc w:val="center"/>
              <w:rPr>
                <w:rFonts w:cs="Arial"/>
              </w:rPr>
            </w:pPr>
            <w:r>
              <w:rPr>
                <w:rFonts w:cs="Arial"/>
                <w:i/>
                <w:iCs/>
              </w:rPr>
              <w:t>b</w:t>
            </w:r>
            <w:r>
              <w:rPr>
                <w:rFonts w:cs="Arial"/>
                <w:i/>
                <w:iCs/>
                <w:vertAlign w:val="subscript"/>
              </w:rPr>
              <w:t>i</w:t>
            </w:r>
            <w:r>
              <w:rPr>
                <w:rFonts w:cs="Arial"/>
              </w:rPr>
              <w:t xml:space="preserve"> </w:t>
            </w:r>
            <w:r>
              <w:rPr>
                <w:rFonts w:cs="Arial"/>
              </w:rPr>
              <w:t>(€/</w:t>
            </w:r>
            <w:r>
              <w:rPr>
                <w:rFonts w:cs="Arial"/>
              </w:rPr>
              <w:t>MW</w:t>
            </w:r>
            <w:r>
              <w:rPr>
                <w:rFonts w:cs="Arial"/>
              </w:rPr>
              <w:t>h)</w:t>
            </w:r>
          </w:p>
        </w:tc>
        <w:tc>
          <w:tcPr>
            <w:tcW w:w="1417" w:type="dxa"/>
            <w:shd w:val="clear" w:color="auto" w:fill="D9D9D9" w:themeFill="background1" w:themeFillShade="D9"/>
          </w:tcPr>
          <w:p w14:paraId="3223A793" w14:textId="535F4588" w:rsidR="00975BD2" w:rsidRPr="00975BD2" w:rsidRDefault="00975BD2" w:rsidP="00975BD2">
            <w:pPr>
              <w:jc w:val="center"/>
              <w:rPr>
                <w:rFonts w:cs="Arial"/>
              </w:rPr>
            </w:pPr>
            <w:r>
              <w:rPr>
                <w:rFonts w:cs="Arial"/>
                <w:i/>
                <w:iCs/>
              </w:rPr>
              <w:t>c</w:t>
            </w:r>
            <w:r>
              <w:rPr>
                <w:rFonts w:cs="Arial"/>
                <w:i/>
                <w:iCs/>
                <w:vertAlign w:val="subscript"/>
              </w:rPr>
              <w:t>i</w:t>
            </w:r>
            <w:r>
              <w:rPr>
                <w:rFonts w:cs="Arial"/>
                <w:i/>
                <w:iCs/>
              </w:rPr>
              <w:t xml:space="preserve"> </w:t>
            </w:r>
            <w:r>
              <w:rPr>
                <w:rFonts w:cs="Arial"/>
              </w:rPr>
              <w:t>(€/h)</w:t>
            </w:r>
          </w:p>
        </w:tc>
      </w:tr>
      <w:tr w:rsidR="00975BD2" w14:paraId="5F7BF5FF" w14:textId="77777777" w:rsidTr="00975BD2">
        <w:trPr>
          <w:jc w:val="center"/>
        </w:trPr>
        <w:tc>
          <w:tcPr>
            <w:tcW w:w="1417" w:type="dxa"/>
          </w:tcPr>
          <w:p w14:paraId="6D2EDB2B" w14:textId="504A57C6" w:rsidR="00975BD2" w:rsidRPr="00975BD2" w:rsidRDefault="00975BD2" w:rsidP="00975BD2">
            <w:pPr>
              <w:jc w:val="center"/>
              <w:rPr>
                <w:rFonts w:cs="Arial"/>
              </w:rPr>
            </w:pPr>
            <w:r>
              <w:rPr>
                <w:rFonts w:cs="Arial"/>
              </w:rPr>
              <w:t>A</w:t>
            </w:r>
          </w:p>
        </w:tc>
        <w:tc>
          <w:tcPr>
            <w:tcW w:w="1417" w:type="dxa"/>
          </w:tcPr>
          <w:p w14:paraId="399AEC12" w14:textId="216D87F5" w:rsidR="00975BD2" w:rsidRPr="00975BD2" w:rsidRDefault="00975BD2" w:rsidP="00975BD2">
            <w:pPr>
              <w:jc w:val="center"/>
              <w:rPr>
                <w:rFonts w:cs="Arial"/>
              </w:rPr>
            </w:pPr>
            <w:r>
              <w:rPr>
                <w:rFonts w:cs="Arial"/>
              </w:rPr>
              <w:t>100</w:t>
            </w:r>
          </w:p>
        </w:tc>
        <w:tc>
          <w:tcPr>
            <w:tcW w:w="1417" w:type="dxa"/>
          </w:tcPr>
          <w:p w14:paraId="075F344D" w14:textId="5575DB0D" w:rsidR="00975BD2" w:rsidRPr="00975BD2" w:rsidRDefault="00975BD2" w:rsidP="00975BD2">
            <w:pPr>
              <w:jc w:val="center"/>
              <w:rPr>
                <w:rFonts w:cs="Arial"/>
              </w:rPr>
            </w:pPr>
            <w:r>
              <w:rPr>
                <w:rFonts w:cs="Arial"/>
              </w:rPr>
              <w:t>185</w:t>
            </w:r>
          </w:p>
        </w:tc>
        <w:tc>
          <w:tcPr>
            <w:tcW w:w="1417" w:type="dxa"/>
          </w:tcPr>
          <w:p w14:paraId="6A662591" w14:textId="28A0380E" w:rsidR="00975BD2" w:rsidRPr="00975BD2" w:rsidRDefault="00975BD2" w:rsidP="00975BD2">
            <w:pPr>
              <w:jc w:val="center"/>
              <w:rPr>
                <w:rFonts w:cs="Arial"/>
              </w:rPr>
            </w:pPr>
            <w:r>
              <w:rPr>
                <w:rFonts w:cs="Arial"/>
              </w:rPr>
              <w:t>0.134</w:t>
            </w:r>
          </w:p>
        </w:tc>
        <w:tc>
          <w:tcPr>
            <w:tcW w:w="1417" w:type="dxa"/>
          </w:tcPr>
          <w:p w14:paraId="6BBC2355" w14:textId="705B120F" w:rsidR="00975BD2" w:rsidRPr="00975BD2" w:rsidRDefault="00975BD2" w:rsidP="00975BD2">
            <w:pPr>
              <w:jc w:val="center"/>
              <w:rPr>
                <w:rFonts w:cs="Arial"/>
              </w:rPr>
            </w:pPr>
            <w:r>
              <w:rPr>
                <w:rFonts w:cs="Arial"/>
              </w:rPr>
              <w:t>30.4</w:t>
            </w:r>
          </w:p>
        </w:tc>
        <w:tc>
          <w:tcPr>
            <w:tcW w:w="1417" w:type="dxa"/>
          </w:tcPr>
          <w:p w14:paraId="2BA47728" w14:textId="733E0DCC" w:rsidR="00975BD2" w:rsidRPr="00975BD2" w:rsidRDefault="00975BD2" w:rsidP="00975BD2">
            <w:pPr>
              <w:jc w:val="center"/>
              <w:rPr>
                <w:rFonts w:cs="Arial"/>
              </w:rPr>
            </w:pPr>
            <w:r>
              <w:rPr>
                <w:rFonts w:cs="Arial"/>
              </w:rPr>
              <w:t>3700</w:t>
            </w:r>
          </w:p>
        </w:tc>
      </w:tr>
      <w:tr w:rsidR="00975BD2" w14:paraId="714F178E" w14:textId="77777777" w:rsidTr="00975BD2">
        <w:trPr>
          <w:jc w:val="center"/>
        </w:trPr>
        <w:tc>
          <w:tcPr>
            <w:tcW w:w="1417" w:type="dxa"/>
          </w:tcPr>
          <w:p w14:paraId="319927E1" w14:textId="4F162830" w:rsidR="00975BD2" w:rsidRPr="00975BD2" w:rsidRDefault="00975BD2" w:rsidP="00975BD2">
            <w:pPr>
              <w:jc w:val="center"/>
              <w:rPr>
                <w:rFonts w:cs="Arial"/>
              </w:rPr>
            </w:pPr>
            <w:r>
              <w:rPr>
                <w:rFonts w:cs="Arial"/>
              </w:rPr>
              <w:t>B</w:t>
            </w:r>
          </w:p>
        </w:tc>
        <w:tc>
          <w:tcPr>
            <w:tcW w:w="1417" w:type="dxa"/>
          </w:tcPr>
          <w:p w14:paraId="5B9BC053" w14:textId="2CEB9024" w:rsidR="00975BD2" w:rsidRPr="00975BD2" w:rsidRDefault="00975BD2" w:rsidP="00975BD2">
            <w:pPr>
              <w:jc w:val="center"/>
              <w:rPr>
                <w:rFonts w:cs="Arial"/>
              </w:rPr>
            </w:pPr>
            <w:r>
              <w:rPr>
                <w:rFonts w:cs="Arial"/>
              </w:rPr>
              <w:t>120</w:t>
            </w:r>
          </w:p>
        </w:tc>
        <w:tc>
          <w:tcPr>
            <w:tcW w:w="1417" w:type="dxa"/>
          </w:tcPr>
          <w:p w14:paraId="012E04FA" w14:textId="59769958" w:rsidR="00975BD2" w:rsidRPr="00975BD2" w:rsidRDefault="00975BD2" w:rsidP="00975BD2">
            <w:pPr>
              <w:jc w:val="center"/>
              <w:rPr>
                <w:rFonts w:cs="Arial"/>
              </w:rPr>
            </w:pPr>
            <w:r>
              <w:rPr>
                <w:rFonts w:cs="Arial"/>
              </w:rPr>
              <w:t>295</w:t>
            </w:r>
          </w:p>
        </w:tc>
        <w:tc>
          <w:tcPr>
            <w:tcW w:w="1417" w:type="dxa"/>
          </w:tcPr>
          <w:p w14:paraId="5D818F9C" w14:textId="674DBC63" w:rsidR="00975BD2" w:rsidRPr="00975BD2" w:rsidRDefault="00975BD2" w:rsidP="00975BD2">
            <w:pPr>
              <w:jc w:val="center"/>
              <w:rPr>
                <w:rFonts w:cs="Arial"/>
              </w:rPr>
            </w:pPr>
            <w:r>
              <w:rPr>
                <w:rFonts w:cs="Arial"/>
              </w:rPr>
              <w:t>0.119</w:t>
            </w:r>
          </w:p>
        </w:tc>
        <w:tc>
          <w:tcPr>
            <w:tcW w:w="1417" w:type="dxa"/>
          </w:tcPr>
          <w:p w14:paraId="4E6F34A1" w14:textId="64E711CB" w:rsidR="00975BD2" w:rsidRPr="00975BD2" w:rsidRDefault="00975BD2" w:rsidP="00975BD2">
            <w:pPr>
              <w:jc w:val="center"/>
              <w:rPr>
                <w:rFonts w:cs="Arial"/>
              </w:rPr>
            </w:pPr>
            <w:r>
              <w:rPr>
                <w:rFonts w:cs="Arial"/>
              </w:rPr>
              <w:t>23.9</w:t>
            </w:r>
          </w:p>
        </w:tc>
        <w:tc>
          <w:tcPr>
            <w:tcW w:w="1417" w:type="dxa"/>
          </w:tcPr>
          <w:p w14:paraId="1B42EB71" w14:textId="382DEB00" w:rsidR="00975BD2" w:rsidRPr="00975BD2" w:rsidRDefault="00975BD2" w:rsidP="00975BD2">
            <w:pPr>
              <w:jc w:val="center"/>
              <w:rPr>
                <w:rFonts w:cs="Arial"/>
              </w:rPr>
            </w:pPr>
            <w:r>
              <w:rPr>
                <w:rFonts w:cs="Arial"/>
              </w:rPr>
              <w:t>3850</w:t>
            </w:r>
          </w:p>
        </w:tc>
      </w:tr>
      <w:tr w:rsidR="00975BD2" w14:paraId="4F47FF5F" w14:textId="77777777" w:rsidTr="00975BD2">
        <w:trPr>
          <w:jc w:val="center"/>
        </w:trPr>
        <w:tc>
          <w:tcPr>
            <w:tcW w:w="1417" w:type="dxa"/>
          </w:tcPr>
          <w:p w14:paraId="024783B2" w14:textId="20108A70" w:rsidR="00975BD2" w:rsidRPr="00975BD2" w:rsidRDefault="00975BD2" w:rsidP="00975BD2">
            <w:pPr>
              <w:jc w:val="center"/>
              <w:rPr>
                <w:rFonts w:cs="Arial"/>
              </w:rPr>
            </w:pPr>
            <w:r>
              <w:rPr>
                <w:rFonts w:cs="Arial"/>
              </w:rPr>
              <w:t>C</w:t>
            </w:r>
          </w:p>
        </w:tc>
        <w:tc>
          <w:tcPr>
            <w:tcW w:w="1417" w:type="dxa"/>
          </w:tcPr>
          <w:p w14:paraId="0C9406BA" w14:textId="40EA45D7" w:rsidR="00975BD2" w:rsidRPr="00975BD2" w:rsidRDefault="00975BD2" w:rsidP="00975BD2">
            <w:pPr>
              <w:jc w:val="center"/>
              <w:rPr>
                <w:rFonts w:cs="Arial"/>
              </w:rPr>
            </w:pPr>
            <w:r>
              <w:rPr>
                <w:rFonts w:cs="Arial"/>
              </w:rPr>
              <w:t>85</w:t>
            </w:r>
          </w:p>
        </w:tc>
        <w:tc>
          <w:tcPr>
            <w:tcW w:w="1417" w:type="dxa"/>
          </w:tcPr>
          <w:p w14:paraId="25D2D6DB" w14:textId="3DF32D66" w:rsidR="00975BD2" w:rsidRPr="00975BD2" w:rsidRDefault="00975BD2" w:rsidP="00975BD2">
            <w:pPr>
              <w:jc w:val="center"/>
              <w:rPr>
                <w:rFonts w:cs="Arial"/>
              </w:rPr>
            </w:pPr>
            <w:r>
              <w:rPr>
                <w:rFonts w:cs="Arial"/>
              </w:rPr>
              <w:t>240</w:t>
            </w:r>
          </w:p>
        </w:tc>
        <w:tc>
          <w:tcPr>
            <w:tcW w:w="1417" w:type="dxa"/>
          </w:tcPr>
          <w:p w14:paraId="24894C65" w14:textId="01B9FE8C" w:rsidR="00975BD2" w:rsidRPr="00975BD2" w:rsidRDefault="00975BD2" w:rsidP="00975BD2">
            <w:pPr>
              <w:jc w:val="center"/>
              <w:rPr>
                <w:rFonts w:cs="Arial"/>
              </w:rPr>
            </w:pPr>
            <w:r>
              <w:rPr>
                <w:rFonts w:cs="Arial"/>
              </w:rPr>
              <w:t>0.146</w:t>
            </w:r>
          </w:p>
        </w:tc>
        <w:tc>
          <w:tcPr>
            <w:tcW w:w="1417" w:type="dxa"/>
          </w:tcPr>
          <w:p w14:paraId="424475CD" w14:textId="01B4F40D" w:rsidR="00975BD2" w:rsidRPr="00975BD2" w:rsidRDefault="00975BD2" w:rsidP="00975BD2">
            <w:pPr>
              <w:jc w:val="center"/>
              <w:rPr>
                <w:rFonts w:cs="Arial"/>
              </w:rPr>
            </w:pPr>
            <w:r>
              <w:rPr>
                <w:rFonts w:cs="Arial"/>
              </w:rPr>
              <w:t>45.4</w:t>
            </w:r>
          </w:p>
        </w:tc>
        <w:tc>
          <w:tcPr>
            <w:tcW w:w="1417" w:type="dxa"/>
          </w:tcPr>
          <w:p w14:paraId="57681705" w14:textId="29B32356" w:rsidR="00975BD2" w:rsidRPr="00975BD2" w:rsidRDefault="00975BD2" w:rsidP="00975BD2">
            <w:pPr>
              <w:jc w:val="center"/>
              <w:rPr>
                <w:rFonts w:cs="Arial"/>
              </w:rPr>
            </w:pPr>
            <w:r>
              <w:rPr>
                <w:rFonts w:cs="Arial"/>
              </w:rPr>
              <w:t>2750</w:t>
            </w:r>
          </w:p>
        </w:tc>
      </w:tr>
      <w:tr w:rsidR="00975BD2" w14:paraId="39107AD6" w14:textId="77777777" w:rsidTr="00975BD2">
        <w:trPr>
          <w:jc w:val="center"/>
        </w:trPr>
        <w:tc>
          <w:tcPr>
            <w:tcW w:w="1417" w:type="dxa"/>
          </w:tcPr>
          <w:p w14:paraId="41E49BEC" w14:textId="359BABBA" w:rsidR="00975BD2" w:rsidRPr="00975BD2" w:rsidRDefault="00975BD2" w:rsidP="00975BD2">
            <w:pPr>
              <w:jc w:val="center"/>
              <w:rPr>
                <w:rFonts w:cs="Arial"/>
              </w:rPr>
            </w:pPr>
            <w:r>
              <w:rPr>
                <w:rFonts w:cs="Arial"/>
              </w:rPr>
              <w:t>D</w:t>
            </w:r>
          </w:p>
        </w:tc>
        <w:tc>
          <w:tcPr>
            <w:tcW w:w="1417" w:type="dxa"/>
          </w:tcPr>
          <w:p w14:paraId="7A3E8958" w14:textId="1433A15D" w:rsidR="00975BD2" w:rsidRPr="00975BD2" w:rsidRDefault="00975BD2" w:rsidP="00975BD2">
            <w:pPr>
              <w:jc w:val="center"/>
              <w:rPr>
                <w:rFonts w:cs="Arial"/>
              </w:rPr>
            </w:pPr>
            <w:r>
              <w:rPr>
                <w:rFonts w:cs="Arial"/>
              </w:rPr>
              <w:t>45</w:t>
            </w:r>
          </w:p>
        </w:tc>
        <w:tc>
          <w:tcPr>
            <w:tcW w:w="1417" w:type="dxa"/>
          </w:tcPr>
          <w:p w14:paraId="4C27E24A" w14:textId="710E008E" w:rsidR="00975BD2" w:rsidRPr="00975BD2" w:rsidRDefault="00975BD2" w:rsidP="00975BD2">
            <w:pPr>
              <w:jc w:val="center"/>
              <w:rPr>
                <w:rFonts w:cs="Arial"/>
              </w:rPr>
            </w:pPr>
            <w:r>
              <w:rPr>
                <w:rFonts w:cs="Arial"/>
              </w:rPr>
              <w:t>140</w:t>
            </w:r>
          </w:p>
        </w:tc>
        <w:tc>
          <w:tcPr>
            <w:tcW w:w="1417" w:type="dxa"/>
          </w:tcPr>
          <w:p w14:paraId="31210B53" w14:textId="32A5BB71" w:rsidR="00975BD2" w:rsidRPr="00975BD2" w:rsidRDefault="00975BD2" w:rsidP="00975BD2">
            <w:pPr>
              <w:jc w:val="center"/>
              <w:rPr>
                <w:rFonts w:cs="Arial"/>
              </w:rPr>
            </w:pPr>
            <w:r>
              <w:rPr>
                <w:rFonts w:cs="Arial"/>
              </w:rPr>
              <w:t>0.111</w:t>
            </w:r>
          </w:p>
        </w:tc>
        <w:tc>
          <w:tcPr>
            <w:tcW w:w="1417" w:type="dxa"/>
          </w:tcPr>
          <w:p w14:paraId="5BBC2BD8" w14:textId="6D456D5B" w:rsidR="00975BD2" w:rsidRPr="00975BD2" w:rsidRDefault="00975BD2" w:rsidP="00975BD2">
            <w:pPr>
              <w:jc w:val="center"/>
              <w:rPr>
                <w:rFonts w:cs="Arial"/>
              </w:rPr>
            </w:pPr>
            <w:r>
              <w:rPr>
                <w:rFonts w:cs="Arial"/>
              </w:rPr>
              <w:t>18.9</w:t>
            </w:r>
          </w:p>
        </w:tc>
        <w:tc>
          <w:tcPr>
            <w:tcW w:w="1417" w:type="dxa"/>
          </w:tcPr>
          <w:p w14:paraId="5CEADC40" w14:textId="1C602290" w:rsidR="00975BD2" w:rsidRPr="00975BD2" w:rsidRDefault="00975BD2" w:rsidP="00975BD2">
            <w:pPr>
              <w:jc w:val="center"/>
              <w:rPr>
                <w:rFonts w:cs="Arial"/>
              </w:rPr>
            </w:pPr>
            <w:r>
              <w:rPr>
                <w:rFonts w:cs="Arial"/>
              </w:rPr>
              <w:t>3350</w:t>
            </w:r>
          </w:p>
        </w:tc>
      </w:tr>
      <w:tr w:rsidR="00975BD2" w14:paraId="0D9B2047" w14:textId="77777777" w:rsidTr="00975BD2">
        <w:trPr>
          <w:jc w:val="center"/>
        </w:trPr>
        <w:tc>
          <w:tcPr>
            <w:tcW w:w="1417" w:type="dxa"/>
          </w:tcPr>
          <w:p w14:paraId="4548A3DC" w14:textId="3017CB86" w:rsidR="00975BD2" w:rsidRPr="00975BD2" w:rsidRDefault="00975BD2" w:rsidP="00975BD2">
            <w:pPr>
              <w:jc w:val="center"/>
              <w:rPr>
                <w:rFonts w:cs="Arial"/>
              </w:rPr>
            </w:pPr>
            <w:r>
              <w:rPr>
                <w:rFonts w:cs="Arial"/>
              </w:rPr>
              <w:t>E</w:t>
            </w:r>
          </w:p>
        </w:tc>
        <w:tc>
          <w:tcPr>
            <w:tcW w:w="1417" w:type="dxa"/>
          </w:tcPr>
          <w:p w14:paraId="0EC2F8F4" w14:textId="3C42BEDC" w:rsidR="00975BD2" w:rsidRPr="00975BD2" w:rsidRDefault="00975BD2" w:rsidP="00975BD2">
            <w:pPr>
              <w:jc w:val="center"/>
              <w:rPr>
                <w:rFonts w:cs="Arial"/>
              </w:rPr>
            </w:pPr>
            <w:r>
              <w:rPr>
                <w:rFonts w:cs="Arial"/>
              </w:rPr>
              <w:t>120</w:t>
            </w:r>
          </w:p>
        </w:tc>
        <w:tc>
          <w:tcPr>
            <w:tcW w:w="1417" w:type="dxa"/>
          </w:tcPr>
          <w:p w14:paraId="68D56DCC" w14:textId="087DEACC" w:rsidR="00975BD2" w:rsidRPr="00975BD2" w:rsidRDefault="00975BD2" w:rsidP="00975BD2">
            <w:pPr>
              <w:jc w:val="center"/>
              <w:rPr>
                <w:rFonts w:cs="Arial"/>
              </w:rPr>
            </w:pPr>
            <w:r>
              <w:rPr>
                <w:rFonts w:cs="Arial"/>
              </w:rPr>
              <w:t>235</w:t>
            </w:r>
          </w:p>
        </w:tc>
        <w:tc>
          <w:tcPr>
            <w:tcW w:w="1417" w:type="dxa"/>
          </w:tcPr>
          <w:p w14:paraId="5EE21E0C" w14:textId="208645E6" w:rsidR="00975BD2" w:rsidRPr="00975BD2" w:rsidRDefault="00975BD2" w:rsidP="00975BD2">
            <w:pPr>
              <w:jc w:val="center"/>
              <w:rPr>
                <w:rFonts w:cs="Arial"/>
              </w:rPr>
            </w:pPr>
            <w:r>
              <w:rPr>
                <w:rFonts w:cs="Arial"/>
              </w:rPr>
              <w:t>0.112</w:t>
            </w:r>
          </w:p>
        </w:tc>
        <w:tc>
          <w:tcPr>
            <w:tcW w:w="1417" w:type="dxa"/>
          </w:tcPr>
          <w:p w14:paraId="23A7A4A1" w14:textId="11CCED23" w:rsidR="00975BD2" w:rsidRPr="00975BD2" w:rsidRDefault="00975BD2" w:rsidP="00975BD2">
            <w:pPr>
              <w:jc w:val="center"/>
              <w:rPr>
                <w:rFonts w:cs="Arial"/>
              </w:rPr>
            </w:pPr>
            <w:r>
              <w:rPr>
                <w:rFonts w:cs="Arial"/>
              </w:rPr>
              <w:t>33.4</w:t>
            </w:r>
          </w:p>
        </w:tc>
        <w:tc>
          <w:tcPr>
            <w:tcW w:w="1417" w:type="dxa"/>
          </w:tcPr>
          <w:p w14:paraId="71636809" w14:textId="1308964A" w:rsidR="00975BD2" w:rsidRPr="00975BD2" w:rsidRDefault="00975BD2" w:rsidP="00975BD2">
            <w:pPr>
              <w:jc w:val="center"/>
              <w:rPr>
                <w:rFonts w:cs="Arial"/>
              </w:rPr>
            </w:pPr>
            <w:r>
              <w:rPr>
                <w:rFonts w:cs="Arial"/>
              </w:rPr>
              <w:t>2650</w:t>
            </w:r>
          </w:p>
        </w:tc>
      </w:tr>
      <w:tr w:rsidR="00975BD2" w14:paraId="15A58320" w14:textId="77777777" w:rsidTr="00975BD2">
        <w:trPr>
          <w:jc w:val="center"/>
        </w:trPr>
        <w:tc>
          <w:tcPr>
            <w:tcW w:w="1417" w:type="dxa"/>
          </w:tcPr>
          <w:p w14:paraId="181CB036" w14:textId="1BE79C10" w:rsidR="00975BD2" w:rsidRPr="00975BD2" w:rsidRDefault="00975BD2" w:rsidP="00975BD2">
            <w:pPr>
              <w:jc w:val="center"/>
              <w:rPr>
                <w:rFonts w:cs="Arial"/>
              </w:rPr>
            </w:pPr>
            <w:r>
              <w:rPr>
                <w:rFonts w:cs="Arial"/>
              </w:rPr>
              <w:t>F</w:t>
            </w:r>
          </w:p>
        </w:tc>
        <w:tc>
          <w:tcPr>
            <w:tcW w:w="1417" w:type="dxa"/>
          </w:tcPr>
          <w:p w14:paraId="1FA0D326" w14:textId="76E87F18" w:rsidR="00975BD2" w:rsidRPr="00975BD2" w:rsidRDefault="00975BD2" w:rsidP="00975BD2">
            <w:pPr>
              <w:jc w:val="center"/>
              <w:rPr>
                <w:rFonts w:cs="Arial"/>
              </w:rPr>
            </w:pPr>
            <w:r>
              <w:rPr>
                <w:rFonts w:cs="Arial"/>
              </w:rPr>
              <w:t>135</w:t>
            </w:r>
          </w:p>
        </w:tc>
        <w:tc>
          <w:tcPr>
            <w:tcW w:w="1417" w:type="dxa"/>
          </w:tcPr>
          <w:p w14:paraId="77D10FE0" w14:textId="5FD973E4" w:rsidR="00975BD2" w:rsidRPr="00975BD2" w:rsidRDefault="00975BD2" w:rsidP="00975BD2">
            <w:pPr>
              <w:jc w:val="center"/>
              <w:rPr>
                <w:rFonts w:cs="Arial"/>
              </w:rPr>
            </w:pPr>
            <w:r>
              <w:rPr>
                <w:rFonts w:cs="Arial"/>
              </w:rPr>
              <w:t>270</w:t>
            </w:r>
          </w:p>
        </w:tc>
        <w:tc>
          <w:tcPr>
            <w:tcW w:w="1417" w:type="dxa"/>
          </w:tcPr>
          <w:p w14:paraId="2A5AF19F" w14:textId="0E0ECFA6" w:rsidR="00975BD2" w:rsidRPr="00975BD2" w:rsidRDefault="00975BD2" w:rsidP="00975BD2">
            <w:pPr>
              <w:jc w:val="center"/>
              <w:rPr>
                <w:rFonts w:cs="Arial"/>
              </w:rPr>
            </w:pPr>
            <w:r>
              <w:rPr>
                <w:rFonts w:cs="Arial"/>
              </w:rPr>
              <w:t>0.123</w:t>
            </w:r>
          </w:p>
        </w:tc>
        <w:tc>
          <w:tcPr>
            <w:tcW w:w="1417" w:type="dxa"/>
          </w:tcPr>
          <w:p w14:paraId="7DF4344E" w14:textId="632ADF47" w:rsidR="00975BD2" w:rsidRPr="00975BD2" w:rsidRDefault="00975BD2" w:rsidP="00975BD2">
            <w:pPr>
              <w:jc w:val="center"/>
              <w:rPr>
                <w:rFonts w:cs="Arial"/>
              </w:rPr>
            </w:pPr>
            <w:r>
              <w:rPr>
                <w:rFonts w:cs="Arial"/>
              </w:rPr>
              <w:t>26.1</w:t>
            </w:r>
          </w:p>
        </w:tc>
        <w:tc>
          <w:tcPr>
            <w:tcW w:w="1417" w:type="dxa"/>
          </w:tcPr>
          <w:p w14:paraId="1C87827C" w14:textId="6C12C623" w:rsidR="00975BD2" w:rsidRPr="00975BD2" w:rsidRDefault="00975BD2" w:rsidP="00975BD2">
            <w:pPr>
              <w:jc w:val="center"/>
              <w:rPr>
                <w:rFonts w:cs="Arial"/>
              </w:rPr>
            </w:pPr>
            <w:r>
              <w:rPr>
                <w:rFonts w:cs="Arial"/>
              </w:rPr>
              <w:t>3550</w:t>
            </w:r>
          </w:p>
        </w:tc>
      </w:tr>
    </w:tbl>
    <w:p w14:paraId="5943EDFB" w14:textId="1383C571" w:rsidR="00C41A8F" w:rsidRDefault="00975BD2" w:rsidP="00975BD2">
      <w:pPr>
        <w:spacing w:before="240"/>
      </w:pPr>
      <w:r>
        <w:t>Write GAMS code which will solve the optimisation problem.</w:t>
      </w:r>
    </w:p>
    <w:p w14:paraId="73DCD0EC" w14:textId="19962B33" w:rsidR="00975BD2" w:rsidRDefault="00975BD2" w:rsidP="00975BD2">
      <w:pPr>
        <w:pStyle w:val="Heading2"/>
      </w:pPr>
      <w:r>
        <w:t>Prompt</w:t>
      </w:r>
    </w:p>
    <w:p w14:paraId="27D178AB" w14:textId="4E4A87A9"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 am going to ask you to write code which may be used to solve an optimisation problem in GAMS. The optimisation problem involves the economic dispatch of a simple power system consisting of six generators (A, B, C, D, E and F). Each unit may be assumed to be operational and online. </w:t>
      </w:r>
    </w:p>
    <w:p w14:paraId="1A8511D7" w14:textId="1C433D7B"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The cost curves for each of the generators may be described as </w:t>
      </w:r>
      <w:proofErr w:type="spellStart"/>
      <w:r>
        <w:t>C_i</w:t>
      </w:r>
      <w:proofErr w:type="spellEnd"/>
      <w:r>
        <w:t xml:space="preserve"> = </w:t>
      </w:r>
      <w:proofErr w:type="spellStart"/>
      <w:r>
        <w:t>a_i</w:t>
      </w:r>
      <w:proofErr w:type="spellEnd"/>
      <w:r>
        <w:t>*P_i^2+b_i*</w:t>
      </w:r>
      <w:proofErr w:type="spellStart"/>
      <w:r>
        <w:t>P_i+c_i</w:t>
      </w:r>
      <w:proofErr w:type="spellEnd"/>
      <w:r>
        <w:t xml:space="preserve">, where </w:t>
      </w:r>
      <w:proofErr w:type="spellStart"/>
      <w:r>
        <w:t>C_i</w:t>
      </w:r>
      <w:proofErr w:type="spellEnd"/>
      <w:r>
        <w:t xml:space="preserve"> is the cost associated with running generator </w:t>
      </w:r>
      <w:proofErr w:type="spellStart"/>
      <w:r>
        <w:t>i</w:t>
      </w:r>
      <w:proofErr w:type="spellEnd"/>
      <w:r>
        <w:t xml:space="preserve"> with output </w:t>
      </w:r>
      <w:proofErr w:type="spellStart"/>
      <w:r>
        <w:t>P_i</w:t>
      </w:r>
      <w:proofErr w:type="spellEnd"/>
      <w:r>
        <w:t xml:space="preserve"> MW. The parameters </w:t>
      </w:r>
      <w:proofErr w:type="spellStart"/>
      <w:r>
        <w:t>a_i</w:t>
      </w:r>
      <w:proofErr w:type="spellEnd"/>
      <w:r>
        <w:t xml:space="preserve">, </w:t>
      </w:r>
      <w:proofErr w:type="spellStart"/>
      <w:r>
        <w:t>b_i</w:t>
      </w:r>
      <w:proofErr w:type="spellEnd"/>
      <w:r>
        <w:t xml:space="preserve"> and </w:t>
      </w:r>
      <w:proofErr w:type="spellStart"/>
      <w:r>
        <w:t>c_i</w:t>
      </w:r>
      <w:proofErr w:type="spellEnd"/>
      <w:r>
        <w:t xml:space="preserve"> vary for each unit </w:t>
      </w:r>
      <w:proofErr w:type="spellStart"/>
      <w:r>
        <w:t>i</w:t>
      </w:r>
      <w:proofErr w:type="spellEnd"/>
      <w:r>
        <w:t xml:space="preserve"> and are described below. Each unit also has different minimum and maximum outputs, </w:t>
      </w:r>
      <w:proofErr w:type="spellStart"/>
      <w:r>
        <w:t>P_min,i</w:t>
      </w:r>
      <w:proofErr w:type="spellEnd"/>
      <w:r>
        <w:t xml:space="preserve"> and </w:t>
      </w:r>
      <w:proofErr w:type="spellStart"/>
      <w:r>
        <w:t>P_max,i</w:t>
      </w:r>
      <w:proofErr w:type="spellEnd"/>
      <w:r>
        <w:t>. These minimum and maximum parameters are also described in the table below.</w:t>
      </w:r>
    </w:p>
    <w:p w14:paraId="7E0A3281"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w:t>
      </w:r>
      <w:proofErr w:type="spellStart"/>
      <w:r>
        <w:t>Unit|P_min,i|P_max,i|a_i|b_i|c_i</w:t>
      </w:r>
      <w:proofErr w:type="spellEnd"/>
      <w:r>
        <w:t>|</w:t>
      </w:r>
    </w:p>
    <w:p w14:paraId="6840710D"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|A|100|185|0.134|30.4|3700|</w:t>
      </w:r>
    </w:p>
    <w:p w14:paraId="0B3DF909"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|B|120|295|0.119|23.9|3850|</w:t>
      </w:r>
    </w:p>
    <w:p w14:paraId="638784AA"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|C|85|240|0.146|45.4|2750|</w:t>
      </w:r>
    </w:p>
    <w:p w14:paraId="60F96903"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|D|45|140|0.111|18.9|3350|</w:t>
      </w:r>
    </w:p>
    <w:p w14:paraId="5B3E9093" w14:textId="77777777"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|E|120|235|0.112|33.4|2650|</w:t>
      </w:r>
    </w:p>
    <w:p w14:paraId="6909E405" w14:textId="5A9A5E6A"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|F|135|270|0.123|26.1|3550|</w:t>
      </w:r>
    </w:p>
    <w:p w14:paraId="59DE29EC" w14:textId="6F24F454"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The objective of this optimisation problem is to minimise the cost of running the power system. The constraints acting on the problem are the individual unit minimum and maximum outputs, </w:t>
      </w:r>
      <w:proofErr w:type="spellStart"/>
      <w:r>
        <w:t>P_min,i</w:t>
      </w:r>
      <w:proofErr w:type="spellEnd"/>
      <w:r>
        <w:t xml:space="preserve"> and </w:t>
      </w:r>
      <w:proofErr w:type="spellStart"/>
      <w:r>
        <w:t>P_max,i</w:t>
      </w:r>
      <w:proofErr w:type="spellEnd"/>
      <w:r>
        <w:t>. The output of each unit max may not lie outside the bounds [</w:t>
      </w:r>
      <w:proofErr w:type="spellStart"/>
      <w:r>
        <w:t>P_min,i,P_max,i</w:t>
      </w:r>
      <w:proofErr w:type="spellEnd"/>
      <w:r>
        <w:t>]. The other constraint is that the sum of outputs from all units must equal demand. The demand in the system is 845 MW.</w:t>
      </w:r>
    </w:p>
    <w:p w14:paraId="0055B0F8" w14:textId="3AFB1B13" w:rsidR="00975BD2" w:rsidRDefault="00975BD2" w:rsidP="00556BEF">
      <w:pPr>
        <w:pBdr>
          <w:top w:val="single" w:sz="4" w:space="1" w:color="auto"/>
          <w:left w:val="single" w:sz="4" w:space="4" w:color="auto"/>
          <w:bottom w:val="single" w:sz="4" w:space="1" w:color="auto"/>
          <w:right w:val="single" w:sz="4" w:space="4" w:color="auto"/>
        </w:pBdr>
        <w:shd w:val="clear" w:color="auto" w:fill="E2EFD9" w:themeFill="accent6" w:themeFillTint="33"/>
      </w:pPr>
      <w:r>
        <w:t>Now please write the GAMS code which may be used to solve this economic dispatch optimisation problem.</w:t>
      </w:r>
    </w:p>
    <w:p w14:paraId="54503FA9" w14:textId="23A9F03A" w:rsidR="00975BD2" w:rsidRDefault="00975BD2" w:rsidP="00975BD2">
      <w:pPr>
        <w:pStyle w:val="Heading2"/>
      </w:pPr>
      <w:r>
        <w:lastRenderedPageBreak/>
        <w:t>Response</w:t>
      </w:r>
    </w:p>
    <w:p w14:paraId="79086BAB" w14:textId="77777777" w:rsidR="00556BEF" w:rsidRDefault="00556BEF" w:rsidP="00556BEF">
      <w:pPr>
        <w:pBdr>
          <w:top w:val="single" w:sz="4" w:space="1" w:color="auto"/>
          <w:left w:val="single" w:sz="4" w:space="4" w:color="auto"/>
          <w:bottom w:val="single" w:sz="4" w:space="1" w:color="auto"/>
          <w:right w:val="single" w:sz="4" w:space="4" w:color="auto"/>
        </w:pBdr>
        <w:shd w:val="clear" w:color="auto" w:fill="FFF2CC" w:themeFill="accent4" w:themeFillTint="33"/>
      </w:pPr>
      <w:r>
        <w:t>Sure, here is a simple GAMS code to solve the economic dispatch problem you described. This code defines the generators, their cost functions, and their output constraints. It also includes the total demand constraint.</w:t>
      </w:r>
    </w:p>
    <w:p w14:paraId="1DB908FB"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Sets</w:t>
      </w:r>
    </w:p>
    <w:p w14:paraId="5E9A4E63"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i</w:t>
      </w:r>
      <w:proofErr w:type="spellEnd"/>
      <w:r w:rsidRPr="00556BEF">
        <w:rPr>
          <w:sz w:val="16"/>
          <w:szCs w:val="16"/>
        </w:rPr>
        <w:t xml:space="preserve">   "generators"   / A, B, C, D, E, F /</w:t>
      </w:r>
    </w:p>
    <w:p w14:paraId="60BE178F"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779AC2DB"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Parameters</w:t>
      </w:r>
    </w:p>
    <w:p w14:paraId="073239B5"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a(</w:t>
      </w:r>
      <w:proofErr w:type="spellStart"/>
      <w:r w:rsidRPr="00556BEF">
        <w:rPr>
          <w:sz w:val="16"/>
          <w:szCs w:val="16"/>
        </w:rPr>
        <w:t>i</w:t>
      </w:r>
      <w:proofErr w:type="spellEnd"/>
      <w:r w:rsidRPr="00556BEF">
        <w:rPr>
          <w:sz w:val="16"/>
          <w:szCs w:val="16"/>
        </w:rPr>
        <w:t>) "cost function parameter a" / A 0.134, B 0.119, C 0.146, D 0.111, E 0.112, F 0.123 /</w:t>
      </w:r>
    </w:p>
    <w:p w14:paraId="2CDC88D5"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b(</w:t>
      </w:r>
      <w:proofErr w:type="spellStart"/>
      <w:r w:rsidRPr="00556BEF">
        <w:rPr>
          <w:sz w:val="16"/>
          <w:szCs w:val="16"/>
        </w:rPr>
        <w:t>i</w:t>
      </w:r>
      <w:proofErr w:type="spellEnd"/>
      <w:r w:rsidRPr="00556BEF">
        <w:rPr>
          <w:sz w:val="16"/>
          <w:szCs w:val="16"/>
        </w:rPr>
        <w:t>) "cost function parameter b" / A 30.4, B 23.9, C 45.4, D 18.9, E 33.4, F 26.1 /</w:t>
      </w:r>
    </w:p>
    <w:p w14:paraId="237A1013"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c(</w:t>
      </w:r>
      <w:proofErr w:type="spellStart"/>
      <w:r w:rsidRPr="00556BEF">
        <w:rPr>
          <w:sz w:val="16"/>
          <w:szCs w:val="16"/>
        </w:rPr>
        <w:t>i</w:t>
      </w:r>
      <w:proofErr w:type="spellEnd"/>
      <w:r w:rsidRPr="00556BEF">
        <w:rPr>
          <w:sz w:val="16"/>
          <w:szCs w:val="16"/>
        </w:rPr>
        <w:t>) "cost function parameter c" / A 3700, B 3850, C 2750, D 3350, E 2650, F 3550 /</w:t>
      </w:r>
    </w:p>
    <w:p w14:paraId="1CC76153"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Pmin</w:t>
      </w:r>
      <w:proofErr w:type="spellEnd"/>
      <w:r w:rsidRPr="00556BEF">
        <w:rPr>
          <w:sz w:val="16"/>
          <w:szCs w:val="16"/>
        </w:rPr>
        <w:t>(</w:t>
      </w:r>
      <w:proofErr w:type="spellStart"/>
      <w:r w:rsidRPr="00556BEF">
        <w:rPr>
          <w:sz w:val="16"/>
          <w:szCs w:val="16"/>
        </w:rPr>
        <w:t>i</w:t>
      </w:r>
      <w:proofErr w:type="spellEnd"/>
      <w:r w:rsidRPr="00556BEF">
        <w:rPr>
          <w:sz w:val="16"/>
          <w:szCs w:val="16"/>
        </w:rPr>
        <w:t>) "minimum output" / A 100, B 120, C 85, D 45, E 120, F 135 /</w:t>
      </w:r>
    </w:p>
    <w:p w14:paraId="27ED7E60"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Pmax(</w:t>
      </w:r>
      <w:proofErr w:type="spellStart"/>
      <w:r w:rsidRPr="00556BEF">
        <w:rPr>
          <w:sz w:val="16"/>
          <w:szCs w:val="16"/>
        </w:rPr>
        <w:t>i</w:t>
      </w:r>
      <w:proofErr w:type="spellEnd"/>
      <w:r w:rsidRPr="00556BEF">
        <w:rPr>
          <w:sz w:val="16"/>
          <w:szCs w:val="16"/>
        </w:rPr>
        <w:t>) "maximum output" / A 185, B 295, C 240, D 140, E 235, F 270 /</w:t>
      </w:r>
    </w:p>
    <w:p w14:paraId="5D15FED1"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demand "total demand" / 845 /;</w:t>
      </w:r>
    </w:p>
    <w:p w14:paraId="2FDD7EE1"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5F59473E"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Variables</w:t>
      </w:r>
    </w:p>
    <w:p w14:paraId="7F0EF6A1"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P(</w:t>
      </w:r>
      <w:proofErr w:type="spellStart"/>
      <w:r w:rsidRPr="00556BEF">
        <w:rPr>
          <w:sz w:val="16"/>
          <w:szCs w:val="16"/>
        </w:rPr>
        <w:t>i</w:t>
      </w:r>
      <w:proofErr w:type="spellEnd"/>
      <w:r w:rsidRPr="00556BEF">
        <w:rPr>
          <w:sz w:val="16"/>
          <w:szCs w:val="16"/>
        </w:rPr>
        <w:t xml:space="preserve">) "output of generator </w:t>
      </w:r>
      <w:proofErr w:type="spellStart"/>
      <w:r w:rsidRPr="00556BEF">
        <w:rPr>
          <w:sz w:val="16"/>
          <w:szCs w:val="16"/>
        </w:rPr>
        <w:t>i</w:t>
      </w:r>
      <w:proofErr w:type="spellEnd"/>
      <w:r w:rsidRPr="00556BEF">
        <w:rPr>
          <w:sz w:val="16"/>
          <w:szCs w:val="16"/>
        </w:rPr>
        <w:t>"</w:t>
      </w:r>
    </w:p>
    <w:p w14:paraId="7C1867E9"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cost "total cost";</w:t>
      </w:r>
    </w:p>
    <w:p w14:paraId="4F57455D"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620CD407"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Positive Variable P;</w:t>
      </w:r>
    </w:p>
    <w:p w14:paraId="212F092E"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247FEE1F"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Equations</w:t>
      </w:r>
    </w:p>
    <w:p w14:paraId="5ADEEEE1"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costDefinition</w:t>
      </w:r>
      <w:proofErr w:type="spellEnd"/>
      <w:r w:rsidRPr="00556BEF">
        <w:rPr>
          <w:sz w:val="16"/>
          <w:szCs w:val="16"/>
        </w:rPr>
        <w:t xml:space="preserve"> "definition of cost"</w:t>
      </w:r>
    </w:p>
    <w:p w14:paraId="357F22DA"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powerBalance</w:t>
      </w:r>
      <w:proofErr w:type="spellEnd"/>
      <w:r w:rsidRPr="00556BEF">
        <w:rPr>
          <w:sz w:val="16"/>
          <w:szCs w:val="16"/>
        </w:rPr>
        <w:t xml:space="preserve"> "balance of power"</w:t>
      </w:r>
    </w:p>
    <w:p w14:paraId="6968DB5C"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lowerBound</w:t>
      </w:r>
      <w:proofErr w:type="spellEnd"/>
      <w:r w:rsidRPr="00556BEF">
        <w:rPr>
          <w:sz w:val="16"/>
          <w:szCs w:val="16"/>
        </w:rPr>
        <w:t>(</w:t>
      </w:r>
      <w:proofErr w:type="spellStart"/>
      <w:r w:rsidRPr="00556BEF">
        <w:rPr>
          <w:sz w:val="16"/>
          <w:szCs w:val="16"/>
        </w:rPr>
        <w:t>i</w:t>
      </w:r>
      <w:proofErr w:type="spellEnd"/>
      <w:r w:rsidRPr="00556BEF">
        <w:rPr>
          <w:sz w:val="16"/>
          <w:szCs w:val="16"/>
        </w:rPr>
        <w:t>) "lower bound on output"</w:t>
      </w:r>
    </w:p>
    <w:p w14:paraId="76B45446"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 xml:space="preserve">    </w:t>
      </w:r>
      <w:proofErr w:type="spellStart"/>
      <w:r w:rsidRPr="00556BEF">
        <w:rPr>
          <w:sz w:val="16"/>
          <w:szCs w:val="16"/>
        </w:rPr>
        <w:t>upperBound</w:t>
      </w:r>
      <w:proofErr w:type="spellEnd"/>
      <w:r w:rsidRPr="00556BEF">
        <w:rPr>
          <w:sz w:val="16"/>
          <w:szCs w:val="16"/>
        </w:rPr>
        <w:t>(</w:t>
      </w:r>
      <w:proofErr w:type="spellStart"/>
      <w:r w:rsidRPr="00556BEF">
        <w:rPr>
          <w:sz w:val="16"/>
          <w:szCs w:val="16"/>
        </w:rPr>
        <w:t>i</w:t>
      </w:r>
      <w:proofErr w:type="spellEnd"/>
      <w:r w:rsidRPr="00556BEF">
        <w:rPr>
          <w:sz w:val="16"/>
          <w:szCs w:val="16"/>
        </w:rPr>
        <w:t>) "upper bound on output";</w:t>
      </w:r>
    </w:p>
    <w:p w14:paraId="7F120B4B"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724844D6"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lang w:val="it-IT"/>
        </w:rPr>
      </w:pPr>
      <w:proofErr w:type="spellStart"/>
      <w:r w:rsidRPr="00556BEF">
        <w:rPr>
          <w:sz w:val="16"/>
          <w:szCs w:val="16"/>
          <w:lang w:val="it-IT"/>
        </w:rPr>
        <w:t>costDefinition</w:t>
      </w:r>
      <w:proofErr w:type="spellEnd"/>
      <w:r w:rsidRPr="00556BEF">
        <w:rPr>
          <w:sz w:val="16"/>
          <w:szCs w:val="16"/>
          <w:lang w:val="it-IT"/>
        </w:rPr>
        <w:t>.. cost =e= sum(i, a(i)*</w:t>
      </w:r>
      <w:proofErr w:type="spellStart"/>
      <w:r w:rsidRPr="00556BEF">
        <w:rPr>
          <w:sz w:val="16"/>
          <w:szCs w:val="16"/>
          <w:lang w:val="it-IT"/>
        </w:rPr>
        <w:t>sqr</w:t>
      </w:r>
      <w:proofErr w:type="spellEnd"/>
      <w:r w:rsidRPr="00556BEF">
        <w:rPr>
          <w:sz w:val="16"/>
          <w:szCs w:val="16"/>
          <w:lang w:val="it-IT"/>
        </w:rPr>
        <w:t>(P(i)) + b(i)*P(i) + c(i));</w:t>
      </w:r>
    </w:p>
    <w:p w14:paraId="5985CB0A"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lang w:val="it-IT"/>
        </w:rPr>
      </w:pPr>
    </w:p>
    <w:p w14:paraId="7CCB1DDD"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roofErr w:type="spellStart"/>
      <w:r w:rsidRPr="00556BEF">
        <w:rPr>
          <w:sz w:val="16"/>
          <w:szCs w:val="16"/>
        </w:rPr>
        <w:t>powerBalance</w:t>
      </w:r>
      <w:proofErr w:type="spellEnd"/>
      <w:r w:rsidRPr="00556BEF">
        <w:rPr>
          <w:sz w:val="16"/>
          <w:szCs w:val="16"/>
        </w:rPr>
        <w:t>.. sum(</w:t>
      </w:r>
      <w:proofErr w:type="spellStart"/>
      <w:r w:rsidRPr="00556BEF">
        <w:rPr>
          <w:sz w:val="16"/>
          <w:szCs w:val="16"/>
        </w:rPr>
        <w:t>i</w:t>
      </w:r>
      <w:proofErr w:type="spellEnd"/>
      <w:r w:rsidRPr="00556BEF">
        <w:rPr>
          <w:sz w:val="16"/>
          <w:szCs w:val="16"/>
        </w:rPr>
        <w:t>, P(</w:t>
      </w:r>
      <w:proofErr w:type="spellStart"/>
      <w:r w:rsidRPr="00556BEF">
        <w:rPr>
          <w:sz w:val="16"/>
          <w:szCs w:val="16"/>
        </w:rPr>
        <w:t>i</w:t>
      </w:r>
      <w:proofErr w:type="spellEnd"/>
      <w:r w:rsidRPr="00556BEF">
        <w:rPr>
          <w:sz w:val="16"/>
          <w:szCs w:val="16"/>
        </w:rPr>
        <w:t>)) =e= demand;</w:t>
      </w:r>
    </w:p>
    <w:p w14:paraId="1745A252"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6570E127"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roofErr w:type="spellStart"/>
      <w:r w:rsidRPr="00556BEF">
        <w:rPr>
          <w:sz w:val="16"/>
          <w:szCs w:val="16"/>
        </w:rPr>
        <w:t>lowerBound</w:t>
      </w:r>
      <w:proofErr w:type="spellEnd"/>
      <w:r w:rsidRPr="00556BEF">
        <w:rPr>
          <w:sz w:val="16"/>
          <w:szCs w:val="16"/>
        </w:rPr>
        <w:t>(</w:t>
      </w:r>
      <w:proofErr w:type="spellStart"/>
      <w:r w:rsidRPr="00556BEF">
        <w:rPr>
          <w:sz w:val="16"/>
          <w:szCs w:val="16"/>
        </w:rPr>
        <w:t>i</w:t>
      </w:r>
      <w:proofErr w:type="spellEnd"/>
      <w:r w:rsidRPr="00556BEF">
        <w:rPr>
          <w:sz w:val="16"/>
          <w:szCs w:val="16"/>
        </w:rPr>
        <w:t>).. P(</w:t>
      </w:r>
      <w:proofErr w:type="spellStart"/>
      <w:r w:rsidRPr="00556BEF">
        <w:rPr>
          <w:sz w:val="16"/>
          <w:szCs w:val="16"/>
        </w:rPr>
        <w:t>i</w:t>
      </w:r>
      <w:proofErr w:type="spellEnd"/>
      <w:r w:rsidRPr="00556BEF">
        <w:rPr>
          <w:sz w:val="16"/>
          <w:szCs w:val="16"/>
        </w:rPr>
        <w:t xml:space="preserve">) =g= </w:t>
      </w:r>
      <w:proofErr w:type="spellStart"/>
      <w:r w:rsidRPr="00556BEF">
        <w:rPr>
          <w:sz w:val="16"/>
          <w:szCs w:val="16"/>
        </w:rPr>
        <w:t>Pmin</w:t>
      </w:r>
      <w:proofErr w:type="spellEnd"/>
      <w:r w:rsidRPr="00556BEF">
        <w:rPr>
          <w:sz w:val="16"/>
          <w:szCs w:val="16"/>
        </w:rPr>
        <w:t>(</w:t>
      </w:r>
      <w:proofErr w:type="spellStart"/>
      <w:r w:rsidRPr="00556BEF">
        <w:rPr>
          <w:sz w:val="16"/>
          <w:szCs w:val="16"/>
        </w:rPr>
        <w:t>i</w:t>
      </w:r>
      <w:proofErr w:type="spellEnd"/>
      <w:r w:rsidRPr="00556BEF">
        <w:rPr>
          <w:sz w:val="16"/>
          <w:szCs w:val="16"/>
        </w:rPr>
        <w:t>);</w:t>
      </w:r>
    </w:p>
    <w:p w14:paraId="367A8C4E"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16655ED6"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roofErr w:type="spellStart"/>
      <w:r w:rsidRPr="00556BEF">
        <w:rPr>
          <w:sz w:val="16"/>
          <w:szCs w:val="16"/>
        </w:rPr>
        <w:t>upperBound</w:t>
      </w:r>
      <w:proofErr w:type="spellEnd"/>
      <w:r w:rsidRPr="00556BEF">
        <w:rPr>
          <w:sz w:val="16"/>
          <w:szCs w:val="16"/>
        </w:rPr>
        <w:t>(</w:t>
      </w:r>
      <w:proofErr w:type="spellStart"/>
      <w:r w:rsidRPr="00556BEF">
        <w:rPr>
          <w:sz w:val="16"/>
          <w:szCs w:val="16"/>
        </w:rPr>
        <w:t>i</w:t>
      </w:r>
      <w:proofErr w:type="spellEnd"/>
      <w:r w:rsidRPr="00556BEF">
        <w:rPr>
          <w:sz w:val="16"/>
          <w:szCs w:val="16"/>
        </w:rPr>
        <w:t>).. P(</w:t>
      </w:r>
      <w:proofErr w:type="spellStart"/>
      <w:r w:rsidRPr="00556BEF">
        <w:rPr>
          <w:sz w:val="16"/>
          <w:szCs w:val="16"/>
        </w:rPr>
        <w:t>i</w:t>
      </w:r>
      <w:proofErr w:type="spellEnd"/>
      <w:r w:rsidRPr="00556BEF">
        <w:rPr>
          <w:sz w:val="16"/>
          <w:szCs w:val="16"/>
        </w:rPr>
        <w:t>) =l= Pmax(</w:t>
      </w:r>
      <w:proofErr w:type="spellStart"/>
      <w:r w:rsidRPr="00556BEF">
        <w:rPr>
          <w:sz w:val="16"/>
          <w:szCs w:val="16"/>
        </w:rPr>
        <w:t>i</w:t>
      </w:r>
      <w:proofErr w:type="spellEnd"/>
      <w:r w:rsidRPr="00556BEF">
        <w:rPr>
          <w:sz w:val="16"/>
          <w:szCs w:val="16"/>
        </w:rPr>
        <w:t>);</w:t>
      </w:r>
    </w:p>
    <w:p w14:paraId="49F3EAB1"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2D7F75EC"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Model dispatch /all/;</w:t>
      </w:r>
    </w:p>
    <w:p w14:paraId="0DDBAE9C"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p>
    <w:p w14:paraId="3FC66246" w14:textId="77777777" w:rsidR="00556BEF" w:rsidRPr="00556BEF" w:rsidRDefault="00556BEF" w:rsidP="00556BEF">
      <w:pPr>
        <w:pStyle w:val="Code"/>
        <w:pBdr>
          <w:top w:val="single" w:sz="4" w:space="1" w:color="auto"/>
          <w:left w:val="single" w:sz="4" w:space="4" w:color="auto"/>
          <w:bottom w:val="single" w:sz="4" w:space="1" w:color="auto"/>
          <w:right w:val="single" w:sz="4" w:space="4" w:color="auto"/>
        </w:pBdr>
        <w:shd w:val="clear" w:color="auto" w:fill="FFF2CC" w:themeFill="accent4" w:themeFillTint="33"/>
        <w:rPr>
          <w:sz w:val="16"/>
          <w:szCs w:val="16"/>
        </w:rPr>
      </w:pPr>
      <w:r w:rsidRPr="00556BEF">
        <w:rPr>
          <w:sz w:val="16"/>
          <w:szCs w:val="16"/>
        </w:rPr>
        <w:t>Solve dispatch using NLP minimizing cost;</w:t>
      </w:r>
    </w:p>
    <w:p w14:paraId="28D7A871" w14:textId="0A493FA3" w:rsidR="00975BD2" w:rsidRPr="00975BD2" w:rsidRDefault="00556BEF" w:rsidP="00556BEF">
      <w:pPr>
        <w:pBdr>
          <w:top w:val="single" w:sz="4" w:space="1" w:color="auto"/>
          <w:left w:val="single" w:sz="4" w:space="4" w:color="auto"/>
          <w:bottom w:val="single" w:sz="4" w:space="1" w:color="auto"/>
          <w:right w:val="single" w:sz="4" w:space="4" w:color="auto"/>
        </w:pBdr>
        <w:shd w:val="clear" w:color="auto" w:fill="FFF2CC" w:themeFill="accent4" w:themeFillTint="33"/>
        <w:spacing w:before="240"/>
      </w:pPr>
      <w:r>
        <w:t>This code uses a nonlinear programming (NLP) solver to minimize the total cost subject to the constraints. The solution will give the optimal output for each generator that minimizes the total cost while meeting the demand and respecting the output limits of each generator.</w:t>
      </w:r>
    </w:p>
    <w:sectPr w:rsidR="00975BD2" w:rsidRPr="00975BD2" w:rsidSect="00BC177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D2"/>
    <w:rsid w:val="000A6AC8"/>
    <w:rsid w:val="00245512"/>
    <w:rsid w:val="00280B75"/>
    <w:rsid w:val="00556BEF"/>
    <w:rsid w:val="005C0D8E"/>
    <w:rsid w:val="00864B8D"/>
    <w:rsid w:val="00975BD2"/>
    <w:rsid w:val="00BC1777"/>
    <w:rsid w:val="00C41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CA25A"/>
  <w15:chartTrackingRefBased/>
  <w15:docId w15:val="{41D3E3C1-E561-4150-B2B4-20BA5066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D2"/>
    <w:pPr>
      <w:jc w:val="both"/>
    </w:pPr>
    <w:rPr>
      <w:rFonts w:ascii="Arial" w:hAnsi="Arial"/>
    </w:rPr>
  </w:style>
  <w:style w:type="paragraph" w:styleId="Heading1">
    <w:name w:val="heading 1"/>
    <w:basedOn w:val="Normal"/>
    <w:next w:val="Normal"/>
    <w:link w:val="Heading1Char"/>
    <w:uiPriority w:val="9"/>
    <w:qFormat/>
    <w:rsid w:val="005C0D8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C0D8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C0D8E"/>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8E"/>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5C0D8E"/>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5C0D8E"/>
    <w:rPr>
      <w:rFonts w:eastAsiaTheme="majorEastAsia" w:cstheme="majorBidi"/>
      <w:b/>
      <w:color w:val="000000" w:themeColor="text1"/>
      <w:sz w:val="24"/>
      <w:szCs w:val="24"/>
    </w:rPr>
  </w:style>
  <w:style w:type="paragraph" w:styleId="Subtitle">
    <w:name w:val="Subtitle"/>
    <w:basedOn w:val="Normal"/>
    <w:next w:val="Normal"/>
    <w:link w:val="SubtitleChar"/>
    <w:uiPriority w:val="11"/>
    <w:qFormat/>
    <w:rsid w:val="005C0D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0D8E"/>
    <w:rPr>
      <w:rFonts w:eastAsiaTheme="minorEastAsia"/>
      <w:color w:val="5A5A5A" w:themeColor="text1" w:themeTint="A5"/>
      <w:spacing w:val="15"/>
    </w:rPr>
  </w:style>
  <w:style w:type="character" w:styleId="SubtleEmphasis">
    <w:name w:val="Subtle Emphasis"/>
    <w:basedOn w:val="DefaultParagraphFont"/>
    <w:uiPriority w:val="19"/>
    <w:qFormat/>
    <w:rsid w:val="005C0D8E"/>
    <w:rPr>
      <w:rFonts w:ascii="Lato" w:hAnsi="Lato"/>
      <w:i/>
      <w:iCs/>
      <w:color w:val="404040" w:themeColor="text1" w:themeTint="BF"/>
    </w:rPr>
  </w:style>
  <w:style w:type="character" w:styleId="Emphasis">
    <w:name w:val="Emphasis"/>
    <w:basedOn w:val="DefaultParagraphFont"/>
    <w:uiPriority w:val="20"/>
    <w:qFormat/>
    <w:rsid w:val="005C0D8E"/>
    <w:rPr>
      <w:rFonts w:ascii="Lato" w:hAnsi="Lato"/>
      <w:i/>
      <w:iCs/>
    </w:rPr>
  </w:style>
  <w:style w:type="character" w:styleId="IntenseEmphasis">
    <w:name w:val="Intense Emphasis"/>
    <w:basedOn w:val="DefaultParagraphFont"/>
    <w:uiPriority w:val="21"/>
    <w:qFormat/>
    <w:rsid w:val="005C0D8E"/>
    <w:rPr>
      <w:rFonts w:ascii="Lato" w:hAnsi="Lato"/>
      <w:i/>
      <w:iCs/>
      <w:color w:val="4472C4" w:themeColor="accent1"/>
    </w:rPr>
  </w:style>
  <w:style w:type="character" w:styleId="Strong">
    <w:name w:val="Strong"/>
    <w:basedOn w:val="DefaultParagraphFont"/>
    <w:uiPriority w:val="22"/>
    <w:qFormat/>
    <w:rsid w:val="005C0D8E"/>
    <w:rPr>
      <w:rFonts w:ascii="Lato" w:hAnsi="Lato"/>
      <w:b/>
      <w:bCs/>
    </w:rPr>
  </w:style>
  <w:style w:type="paragraph" w:styleId="Quote">
    <w:name w:val="Quote"/>
    <w:basedOn w:val="Normal"/>
    <w:next w:val="Normal"/>
    <w:link w:val="QuoteChar"/>
    <w:uiPriority w:val="29"/>
    <w:qFormat/>
    <w:rsid w:val="005C0D8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D8E"/>
    <w:rPr>
      <w:i/>
      <w:iCs/>
      <w:color w:val="404040" w:themeColor="text1" w:themeTint="BF"/>
    </w:rPr>
  </w:style>
  <w:style w:type="paragraph" w:styleId="IntenseQuote">
    <w:name w:val="Intense Quote"/>
    <w:basedOn w:val="Normal"/>
    <w:next w:val="Normal"/>
    <w:link w:val="IntenseQuoteChar"/>
    <w:uiPriority w:val="30"/>
    <w:qFormat/>
    <w:rsid w:val="005C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0D8E"/>
    <w:rPr>
      <w:i/>
      <w:iCs/>
      <w:color w:val="4472C4" w:themeColor="accent1"/>
    </w:rPr>
  </w:style>
  <w:style w:type="character" w:styleId="SubtleReference">
    <w:name w:val="Subtle Reference"/>
    <w:basedOn w:val="DefaultParagraphFont"/>
    <w:uiPriority w:val="31"/>
    <w:qFormat/>
    <w:rsid w:val="005C0D8E"/>
    <w:rPr>
      <w:rFonts w:ascii="Lato" w:hAnsi="Lato"/>
      <w:smallCaps/>
      <w:color w:val="5A5A5A" w:themeColor="text1" w:themeTint="A5"/>
    </w:rPr>
  </w:style>
  <w:style w:type="character" w:styleId="IntenseReference">
    <w:name w:val="Intense Reference"/>
    <w:basedOn w:val="DefaultParagraphFont"/>
    <w:uiPriority w:val="32"/>
    <w:qFormat/>
    <w:rsid w:val="005C0D8E"/>
    <w:rPr>
      <w:rFonts w:ascii="Lato" w:hAnsi="Lato"/>
      <w:b/>
      <w:bCs/>
      <w:smallCaps/>
      <w:color w:val="4472C4" w:themeColor="accent1"/>
      <w:spacing w:val="5"/>
    </w:rPr>
  </w:style>
  <w:style w:type="character" w:styleId="BookTitle">
    <w:name w:val="Book Title"/>
    <w:basedOn w:val="DefaultParagraphFont"/>
    <w:uiPriority w:val="33"/>
    <w:qFormat/>
    <w:rsid w:val="005C0D8E"/>
    <w:rPr>
      <w:rFonts w:ascii="Lato" w:hAnsi="Lato"/>
      <w:b/>
      <w:bCs/>
      <w:i/>
      <w:iCs/>
      <w:spacing w:val="5"/>
    </w:rPr>
  </w:style>
  <w:style w:type="paragraph" w:styleId="ListParagraph">
    <w:name w:val="List Paragraph"/>
    <w:basedOn w:val="Normal"/>
    <w:uiPriority w:val="34"/>
    <w:qFormat/>
    <w:rsid w:val="005C0D8E"/>
    <w:pPr>
      <w:ind w:left="720"/>
      <w:contextualSpacing/>
    </w:pPr>
  </w:style>
  <w:style w:type="paragraph" w:styleId="Title">
    <w:name w:val="Title"/>
    <w:basedOn w:val="Normal"/>
    <w:next w:val="Normal"/>
    <w:link w:val="TitleChar"/>
    <w:uiPriority w:val="10"/>
    <w:qFormat/>
    <w:rsid w:val="00280B75"/>
    <w:pPr>
      <w:spacing w:after="0" w:line="240" w:lineRule="auto"/>
      <w:contextualSpacing/>
    </w:pPr>
    <w:rPr>
      <w:rFonts w:ascii="Lato Light" w:eastAsiaTheme="majorEastAsia" w:hAnsi="Lato Light" w:cstheme="majorBidi"/>
      <w:spacing w:val="-10"/>
      <w:kern w:val="28"/>
      <w:sz w:val="36"/>
      <w:szCs w:val="56"/>
    </w:rPr>
  </w:style>
  <w:style w:type="character" w:customStyle="1" w:styleId="TitleChar">
    <w:name w:val="Title Char"/>
    <w:basedOn w:val="DefaultParagraphFont"/>
    <w:link w:val="Title"/>
    <w:uiPriority w:val="10"/>
    <w:rsid w:val="00280B75"/>
    <w:rPr>
      <w:rFonts w:ascii="Lato Light" w:eastAsiaTheme="majorEastAsia" w:hAnsi="Lato Light" w:cstheme="majorBidi"/>
      <w:spacing w:val="-10"/>
      <w:kern w:val="28"/>
      <w:sz w:val="36"/>
      <w:szCs w:val="56"/>
    </w:rPr>
  </w:style>
  <w:style w:type="paragraph" w:customStyle="1" w:styleId="Code">
    <w:name w:val="Code"/>
    <w:basedOn w:val="Normal"/>
    <w:link w:val="CodeChar"/>
    <w:qFormat/>
    <w:rsid w:val="00556BEF"/>
    <w:pPr>
      <w:spacing w:after="0"/>
    </w:pPr>
    <w:rPr>
      <w:rFonts w:ascii="Courier New" w:hAnsi="Courier New" w:cs="Courier New"/>
    </w:rPr>
  </w:style>
  <w:style w:type="character" w:customStyle="1" w:styleId="CodeChar">
    <w:name w:val="Code Char"/>
    <w:basedOn w:val="DefaultParagraphFont"/>
    <w:link w:val="Code"/>
    <w:rsid w:val="00556BEF"/>
    <w:rPr>
      <w:rFonts w:ascii="Courier New" w:hAnsi="Courier New" w:cs="Courier New"/>
    </w:rPr>
  </w:style>
  <w:style w:type="table" w:styleId="TableGrid">
    <w:name w:val="Table Grid"/>
    <w:basedOn w:val="TableNormal"/>
    <w:uiPriority w:val="39"/>
    <w:rsid w:val="0097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Hickey</dc:creator>
  <cp:keywords/>
  <dc:description/>
  <cp:lastModifiedBy>Alan Hickey</cp:lastModifiedBy>
  <cp:revision>1</cp:revision>
  <dcterms:created xsi:type="dcterms:W3CDTF">2023-06-29T14:14:00Z</dcterms:created>
  <dcterms:modified xsi:type="dcterms:W3CDTF">2023-06-29T14:28:00Z</dcterms:modified>
</cp:coreProperties>
</file>