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BF8" w:rsidRDefault="00D8500B">
      <w:pPr>
        <w:spacing w:after="564" w:line="259" w:lineRule="auto"/>
        <w:ind w:left="0" w:right="1487" w:firstLine="0"/>
        <w:jc w:val="right"/>
      </w:pPr>
      <w:r>
        <w:rPr>
          <w:b/>
          <w:sz w:val="48"/>
        </w:rPr>
        <w:t>REDPULSE DONATION SYSTEM</w:t>
      </w:r>
    </w:p>
    <w:p w:rsidR="00396BF8" w:rsidRDefault="00D8500B">
      <w:pPr>
        <w:spacing w:after="594" w:line="259" w:lineRule="auto"/>
        <w:ind w:left="0" w:firstLine="0"/>
      </w:pPr>
      <w:r>
        <w:rPr>
          <w:b/>
          <w:sz w:val="28"/>
        </w:rPr>
        <w:t>Comprehensive Software Development Documentation</w:t>
      </w:r>
    </w:p>
    <w:tbl>
      <w:tblPr>
        <w:tblStyle w:val="TableGrid"/>
        <w:tblW w:w="9600" w:type="dxa"/>
        <w:tblInd w:w="400" w:type="dxa"/>
        <w:tblCellMar>
          <w:top w:w="0" w:type="dxa"/>
          <w:left w:w="120" w:type="dxa"/>
          <w:bottom w:w="0" w:type="dxa"/>
          <w:right w:w="115" w:type="dxa"/>
        </w:tblCellMar>
        <w:tblLook w:val="04A0" w:firstRow="1" w:lastRow="0" w:firstColumn="1" w:lastColumn="0" w:noHBand="0" w:noVBand="1"/>
      </w:tblPr>
      <w:tblGrid>
        <w:gridCol w:w="3600"/>
        <w:gridCol w:w="6000"/>
      </w:tblGrid>
      <w:tr w:rsidR="00396BF8">
        <w:trPr>
          <w:trHeight w:val="500"/>
        </w:trPr>
        <w:tc>
          <w:tcPr>
            <w:tcW w:w="3600"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396BF8" w:rsidRDefault="00D8500B">
            <w:pPr>
              <w:spacing w:after="0" w:line="259" w:lineRule="auto"/>
              <w:ind w:left="0" w:firstLine="0"/>
            </w:pPr>
            <w:r>
              <w:t>Project Name</w:t>
            </w:r>
          </w:p>
        </w:tc>
        <w:tc>
          <w:tcPr>
            <w:tcW w:w="6000" w:type="dxa"/>
            <w:tcBorders>
              <w:top w:val="single" w:sz="8" w:space="0" w:color="000000"/>
              <w:left w:val="single" w:sz="8" w:space="0" w:color="000000"/>
              <w:bottom w:val="single" w:sz="8" w:space="0" w:color="000000"/>
              <w:right w:val="single" w:sz="8" w:space="0" w:color="000000"/>
            </w:tcBorders>
            <w:shd w:val="clear" w:color="auto" w:fill="D3D3D3"/>
            <w:vAlign w:val="center"/>
          </w:tcPr>
          <w:p w:rsidR="00396BF8" w:rsidRDefault="00D8500B">
            <w:pPr>
              <w:spacing w:after="0" w:line="259" w:lineRule="auto"/>
              <w:ind w:left="0" w:firstLine="0"/>
            </w:pPr>
            <w:proofErr w:type="spellStart"/>
            <w:r>
              <w:t>RedPulse</w:t>
            </w:r>
            <w:proofErr w:type="spellEnd"/>
            <w:r>
              <w:t xml:space="preserve"> Donation System</w:t>
            </w:r>
          </w:p>
        </w:tc>
      </w:tr>
      <w:tr w:rsidR="00396BF8">
        <w:trPr>
          <w:trHeight w:val="500"/>
        </w:trPr>
        <w:tc>
          <w:tcPr>
            <w:tcW w:w="3600" w:type="dxa"/>
            <w:tcBorders>
              <w:top w:val="single" w:sz="8" w:space="0" w:color="000000"/>
              <w:left w:val="single" w:sz="8" w:space="0" w:color="000000"/>
              <w:bottom w:val="single" w:sz="8" w:space="0" w:color="000000"/>
              <w:right w:val="single" w:sz="8" w:space="0" w:color="000000"/>
            </w:tcBorders>
            <w:vAlign w:val="center"/>
          </w:tcPr>
          <w:p w:rsidR="00396BF8" w:rsidRDefault="00D8500B">
            <w:pPr>
              <w:spacing w:after="0" w:line="259" w:lineRule="auto"/>
              <w:ind w:left="0" w:firstLine="0"/>
            </w:pPr>
            <w:r>
              <w:t>System Type</w:t>
            </w:r>
          </w:p>
        </w:tc>
        <w:tc>
          <w:tcPr>
            <w:tcW w:w="6000" w:type="dxa"/>
            <w:tcBorders>
              <w:top w:val="single" w:sz="8" w:space="0" w:color="000000"/>
              <w:left w:val="single" w:sz="8" w:space="0" w:color="000000"/>
              <w:bottom w:val="single" w:sz="8" w:space="0" w:color="000000"/>
              <w:right w:val="single" w:sz="8" w:space="0" w:color="000000"/>
            </w:tcBorders>
            <w:vAlign w:val="center"/>
          </w:tcPr>
          <w:p w:rsidR="00396BF8" w:rsidRDefault="00D8500B">
            <w:pPr>
              <w:spacing w:after="0" w:line="259" w:lineRule="auto"/>
              <w:ind w:left="0" w:firstLine="0"/>
            </w:pPr>
            <w:r>
              <w:t>Blood and Donation Management Platform</w:t>
            </w:r>
          </w:p>
        </w:tc>
      </w:tr>
      <w:tr w:rsidR="00396BF8">
        <w:trPr>
          <w:trHeight w:val="500"/>
        </w:trPr>
        <w:tc>
          <w:tcPr>
            <w:tcW w:w="3600" w:type="dxa"/>
            <w:tcBorders>
              <w:top w:val="single" w:sz="8" w:space="0" w:color="000000"/>
              <w:left w:val="single" w:sz="8" w:space="0" w:color="000000"/>
              <w:bottom w:val="single" w:sz="8" w:space="0" w:color="000000"/>
              <w:right w:val="single" w:sz="8" w:space="0" w:color="000000"/>
            </w:tcBorders>
            <w:vAlign w:val="center"/>
          </w:tcPr>
          <w:p w:rsidR="00396BF8" w:rsidRDefault="00D8500B">
            <w:pPr>
              <w:spacing w:after="0" w:line="259" w:lineRule="auto"/>
              <w:ind w:left="0" w:firstLine="0"/>
            </w:pPr>
            <w:r>
              <w:t>Prepared For</w:t>
            </w:r>
          </w:p>
        </w:tc>
        <w:tc>
          <w:tcPr>
            <w:tcW w:w="6000" w:type="dxa"/>
            <w:tcBorders>
              <w:top w:val="single" w:sz="8" w:space="0" w:color="000000"/>
              <w:left w:val="single" w:sz="8" w:space="0" w:color="000000"/>
              <w:bottom w:val="single" w:sz="8" w:space="0" w:color="000000"/>
              <w:right w:val="single" w:sz="8" w:space="0" w:color="000000"/>
            </w:tcBorders>
            <w:vAlign w:val="center"/>
          </w:tcPr>
          <w:p w:rsidR="00396BF8" w:rsidRDefault="00D8500B">
            <w:pPr>
              <w:spacing w:after="0" w:line="259" w:lineRule="auto"/>
              <w:ind w:left="0" w:firstLine="0"/>
            </w:pPr>
            <w:r>
              <w:t>Software Development Process Documentation</w:t>
            </w:r>
          </w:p>
        </w:tc>
      </w:tr>
      <w:tr w:rsidR="00C36707">
        <w:trPr>
          <w:trHeight w:val="500"/>
        </w:trPr>
        <w:tc>
          <w:tcPr>
            <w:tcW w:w="3600" w:type="dxa"/>
            <w:tcBorders>
              <w:top w:val="single" w:sz="8" w:space="0" w:color="000000"/>
              <w:left w:val="single" w:sz="8" w:space="0" w:color="000000"/>
              <w:bottom w:val="single" w:sz="8" w:space="0" w:color="000000"/>
              <w:right w:val="single" w:sz="8" w:space="0" w:color="000000"/>
            </w:tcBorders>
            <w:vAlign w:val="center"/>
          </w:tcPr>
          <w:p w:rsidR="00C36707" w:rsidRDefault="00C36707">
            <w:pPr>
              <w:spacing w:after="0" w:line="259" w:lineRule="auto"/>
              <w:ind w:left="0" w:firstLine="0"/>
            </w:pPr>
            <w:r>
              <w:t>Prepared By:</w:t>
            </w:r>
          </w:p>
        </w:tc>
        <w:tc>
          <w:tcPr>
            <w:tcW w:w="6000" w:type="dxa"/>
            <w:tcBorders>
              <w:top w:val="single" w:sz="8" w:space="0" w:color="000000"/>
              <w:left w:val="single" w:sz="8" w:space="0" w:color="000000"/>
              <w:bottom w:val="single" w:sz="8" w:space="0" w:color="000000"/>
              <w:right w:val="single" w:sz="8" w:space="0" w:color="000000"/>
            </w:tcBorders>
            <w:vAlign w:val="center"/>
          </w:tcPr>
          <w:p w:rsidR="00C36707" w:rsidRDefault="00C36707">
            <w:pPr>
              <w:spacing w:after="0" w:line="259" w:lineRule="auto"/>
              <w:ind w:left="0" w:firstLine="0"/>
            </w:pPr>
            <w:r>
              <w:t>ENE212-0067/2024</w:t>
            </w:r>
          </w:p>
          <w:p w:rsidR="00C36707" w:rsidRDefault="00C36707" w:rsidP="00C36707">
            <w:pPr>
              <w:spacing w:after="0" w:line="259" w:lineRule="auto"/>
              <w:ind w:left="0" w:firstLine="0"/>
            </w:pPr>
            <w:r>
              <w:t xml:space="preserve">Catherine </w:t>
            </w:r>
            <w:proofErr w:type="spellStart"/>
            <w:r>
              <w:t>Njoki</w:t>
            </w:r>
            <w:proofErr w:type="spellEnd"/>
            <w:r>
              <w:t xml:space="preserve"> </w:t>
            </w:r>
            <w:proofErr w:type="spellStart"/>
            <w:r>
              <w:t>Kimotho</w:t>
            </w:r>
            <w:proofErr w:type="spellEnd"/>
            <w:r>
              <w:t xml:space="preserve"> </w:t>
            </w:r>
          </w:p>
          <w:p w:rsidR="00C36707" w:rsidRDefault="00C36707" w:rsidP="00C36707">
            <w:pPr>
              <w:spacing w:after="0" w:line="259" w:lineRule="auto"/>
              <w:ind w:left="0" w:firstLine="0"/>
            </w:pPr>
            <w:r>
              <w:t>ECE 2.2</w:t>
            </w:r>
          </w:p>
        </w:tc>
      </w:tr>
    </w:tbl>
    <w:p w:rsidR="00396BF8" w:rsidRDefault="00D8500B">
      <w:pPr>
        <w:pStyle w:val="Heading1"/>
        <w:ind w:left="385" w:hanging="400"/>
      </w:pPr>
      <w:r>
        <w:t>INTRODUCTION</w:t>
      </w:r>
    </w:p>
    <w:p w:rsidR="00396BF8" w:rsidRDefault="00D8500B">
      <w:pPr>
        <w:spacing w:after="356" w:line="259" w:lineRule="auto"/>
        <w:ind w:left="0" w:right="-6" w:firstLine="0"/>
      </w:pPr>
      <w:r>
        <w:rPr>
          <w:rFonts w:ascii="Calibri" w:eastAsia="Calibri" w:hAnsi="Calibri" w:cs="Calibri"/>
          <w:noProof/>
          <w:sz w:val="22"/>
        </w:rPr>
        <mc:AlternateContent>
          <mc:Choice Requires="wpg">
            <w:drawing>
              <wp:inline distT="0" distB="0" distL="0" distR="0">
                <wp:extent cx="6604000" cy="12700"/>
                <wp:effectExtent l="0" t="0" r="0" b="0"/>
                <wp:docPr id="3119" name="Group 3119"/>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28" name="Shape 28"/>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19" style="width:520pt;height:1pt;mso-position-horizontal-relative:char;mso-position-vertical-relative:line" coordsize="66040,127">
                <v:shape id="Shape 28" style="position:absolute;width:66040;height:0;left:0;top:0;" coordsize="6604000,0" path="m0,0l6604000,0">
                  <v:stroke weight="1pt" endcap="round" joinstyle="miter" miterlimit="10" on="true" color="#d3d3d3"/>
                  <v:fill on="false" color="#000000" opacity="0"/>
                </v:shape>
              </v:group>
            </w:pict>
          </mc:Fallback>
        </mc:AlternateContent>
      </w:r>
    </w:p>
    <w:p w:rsidR="00396BF8" w:rsidRDefault="00D8500B">
      <w:pPr>
        <w:spacing w:after="520" w:line="376" w:lineRule="auto"/>
        <w:ind w:left="-5"/>
      </w:pPr>
      <w:r>
        <w:t xml:space="preserve">The </w:t>
      </w:r>
      <w:proofErr w:type="spellStart"/>
      <w:r>
        <w:t>RedPulse</w:t>
      </w:r>
      <w:proofErr w:type="spellEnd"/>
      <w:r>
        <w:t xml:space="preserve"> Donation System is a modern digital platform developed to improve the management of blood </w:t>
      </w:r>
      <w:r>
        <w:t>donations within hospitals, clinics, and healthcare organizations. The system connects donors, healthcare providers, and adm</w:t>
      </w:r>
      <w:r>
        <w:t xml:space="preserve">inistrators through a centralized platform that simplifies donation management processes. In many healthcare institutions, blood donation records and emergency requests </w:t>
      </w:r>
      <w:proofErr w:type="gramStart"/>
      <w:r>
        <w:t>are still managed</w:t>
      </w:r>
      <w:proofErr w:type="gramEnd"/>
      <w:r>
        <w:t xml:space="preserve"> manually. This often causes delays in locating donors, poor communica</w:t>
      </w:r>
      <w:r>
        <w:t xml:space="preserve">tion between hospitals and donors, and inaccurate record keeping. </w:t>
      </w:r>
      <w:proofErr w:type="spellStart"/>
      <w:r>
        <w:t>RedPulse</w:t>
      </w:r>
      <w:proofErr w:type="spellEnd"/>
      <w:r>
        <w:t xml:space="preserve"> addresses these issues by automating donor registration, appointment scheduling, donation tracking, emergency request handling, and report generation. The system </w:t>
      </w:r>
      <w:proofErr w:type="gramStart"/>
      <w:r>
        <w:t>is designed</w:t>
      </w:r>
      <w:proofErr w:type="gramEnd"/>
      <w:r>
        <w:t xml:space="preserve"> to supp</w:t>
      </w:r>
      <w:r>
        <w:t xml:space="preserve">ort both normal and emergency operations. During emergencies, hospitals can quickly search for donors based on blood group, donor location, availability, and previous donation history. This improves response times and helps save lives by ensuring blood is </w:t>
      </w:r>
      <w:r>
        <w:t xml:space="preserve">available when needed most. The platform also improves transparency and accountability in donation management by keeping accurate digital records that </w:t>
      </w:r>
      <w:proofErr w:type="gramStart"/>
      <w:r>
        <w:t>can be retrieved</w:t>
      </w:r>
      <w:proofErr w:type="gramEnd"/>
      <w:r>
        <w:t xml:space="preserve"> easily at any time.</w:t>
      </w:r>
    </w:p>
    <w:p w:rsidR="00396BF8" w:rsidRDefault="00D8500B">
      <w:pPr>
        <w:pStyle w:val="Heading1"/>
        <w:ind w:left="385" w:hanging="400"/>
      </w:pPr>
      <w:r>
        <w:t>BACKGROUND</w:t>
      </w:r>
    </w:p>
    <w:p w:rsidR="00396BF8" w:rsidRDefault="00D8500B">
      <w:pPr>
        <w:spacing w:after="356" w:line="259" w:lineRule="auto"/>
        <w:ind w:left="0" w:right="-6" w:firstLine="0"/>
      </w:pPr>
      <w:r>
        <w:rPr>
          <w:rFonts w:ascii="Calibri" w:eastAsia="Calibri" w:hAnsi="Calibri" w:cs="Calibri"/>
          <w:noProof/>
          <w:sz w:val="22"/>
        </w:rPr>
        <mc:AlternateContent>
          <mc:Choice Requires="wpg">
            <w:drawing>
              <wp:inline distT="0" distB="0" distL="0" distR="0">
                <wp:extent cx="6604000" cy="12700"/>
                <wp:effectExtent l="0" t="0" r="0" b="0"/>
                <wp:docPr id="3120" name="Group 3120"/>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41" name="Shape 41"/>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0" style="width:520pt;height:1pt;mso-position-horizontal-relative:char;mso-position-vertical-relative:line" coordsize="66040,127">
                <v:shape id="Shape 41" style="position:absolute;width:66040;height:0;left:0;top:0;" coordsize="6604000,0" path="m0,0l6604000,0">
                  <v:stroke weight="1pt" endcap="round" joinstyle="miter" miterlimit="10" on="true" color="#d3d3d3"/>
                  <v:fill on="false" color="#000000" opacity="0"/>
                </v:shape>
              </v:group>
            </w:pict>
          </mc:Fallback>
        </mc:AlternateContent>
      </w:r>
    </w:p>
    <w:p w:rsidR="00396BF8" w:rsidRDefault="00D8500B">
      <w:pPr>
        <w:spacing w:after="520" w:line="376" w:lineRule="auto"/>
        <w:ind w:left="-5"/>
      </w:pPr>
      <w:r>
        <w:t>Blood donation and healthcare support systems are criti</w:t>
      </w:r>
      <w:r>
        <w:t>cal components of modern healthcare services. However, many organizations still rely on paper files and disconnected communication methods. These traditional approaches create several challenges including misplaced records, slow donor matching, data duplic</w:t>
      </w:r>
      <w:r>
        <w:t>ation, and delays during emergencies. Hospitals often struggle to identify compatible donors quickly, especially during urgent situations where time is extremely important. In addition, manual systems make it difficult to track donor eligibility periods, m</w:t>
      </w:r>
      <w:r>
        <w:t xml:space="preserve">onitor appointment schedules, and maintain secure patient information. The </w:t>
      </w:r>
      <w:proofErr w:type="spellStart"/>
      <w:r>
        <w:t>RedPulse</w:t>
      </w:r>
      <w:proofErr w:type="spellEnd"/>
      <w:r>
        <w:t xml:space="preserve"> Donation System </w:t>
      </w:r>
      <w:proofErr w:type="gramStart"/>
      <w:r>
        <w:t>was developed</w:t>
      </w:r>
      <w:proofErr w:type="gramEnd"/>
      <w:r>
        <w:t xml:space="preserve"> to solve these problems by introducing a centralized digital solution. The system stores donor records securely and provides tools that automa</w:t>
      </w:r>
      <w:r>
        <w:t xml:space="preserve">te routine administrative tasks. Through automation, the system minimizes human errors, </w:t>
      </w:r>
      <w:r>
        <w:lastRenderedPageBreak/>
        <w:t>improves efficiency, and enhances communication between healthcare providers and donors. The project also supports future expansion into mobile applications, SMS notifi</w:t>
      </w:r>
      <w:r>
        <w:t>cations, and cloud-based healthcare systems, making it a scalable and adaptable solution for healthcare organizations.</w:t>
      </w:r>
    </w:p>
    <w:p w:rsidR="00396BF8" w:rsidRDefault="00D8500B">
      <w:pPr>
        <w:pStyle w:val="Heading1"/>
        <w:ind w:left="385" w:hanging="400"/>
      </w:pPr>
      <w:r>
        <w:t>OBJECTIVES OF THE SYSTEM</w:t>
      </w:r>
    </w:p>
    <w:p w:rsidR="00396BF8" w:rsidRDefault="00D8500B">
      <w:pPr>
        <w:spacing w:after="356" w:line="259" w:lineRule="auto"/>
        <w:ind w:left="0" w:right="-6" w:firstLine="0"/>
      </w:pPr>
      <w:r>
        <w:rPr>
          <w:rFonts w:ascii="Calibri" w:eastAsia="Calibri" w:hAnsi="Calibri" w:cs="Calibri"/>
          <w:noProof/>
          <w:sz w:val="22"/>
        </w:rPr>
        <mc:AlternateContent>
          <mc:Choice Requires="wpg">
            <w:drawing>
              <wp:inline distT="0" distB="0" distL="0" distR="0">
                <wp:extent cx="6604000" cy="12700"/>
                <wp:effectExtent l="0" t="0" r="0" b="0"/>
                <wp:docPr id="3121" name="Group 3121"/>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54" name="Shape 5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1" style="width:520pt;height:1pt;mso-position-horizontal-relative:char;mso-position-vertical-relative:line" coordsize="66040,127">
                <v:shape id="Shape 54" style="position:absolute;width:66040;height:0;left:0;top:0;" coordsize="6604000,0" path="m0,0l6604000,0">
                  <v:stroke weight="1pt" endcap="round" joinstyle="miter" miterlimit="10" on="true" color="#d3d3d3"/>
                  <v:fill on="false" color="#000000" opacity="0"/>
                </v:shape>
              </v:group>
            </w:pict>
          </mc:Fallback>
        </mc:AlternateContent>
      </w:r>
    </w:p>
    <w:p w:rsidR="00396BF8" w:rsidRDefault="00D8500B">
      <w:pPr>
        <w:spacing w:after="360" w:line="376" w:lineRule="auto"/>
        <w:ind w:left="-5"/>
      </w:pPr>
      <w:r>
        <w:t xml:space="preserve">The main objective of the </w:t>
      </w:r>
      <w:proofErr w:type="spellStart"/>
      <w:r>
        <w:t>RedPulse</w:t>
      </w:r>
      <w:proofErr w:type="spellEnd"/>
      <w:r>
        <w:t xml:space="preserve"> Donation System is to improve donation management and healthcare support services through digital automation. Specific objectives include:</w:t>
      </w:r>
    </w:p>
    <w:p w:rsidR="00396BF8" w:rsidRDefault="00D8500B">
      <w:pPr>
        <w:numPr>
          <w:ilvl w:val="0"/>
          <w:numId w:val="1"/>
        </w:numPr>
        <w:spacing w:after="107"/>
        <w:ind w:hanging="126"/>
      </w:pPr>
      <w:r>
        <w:t>To provide a centralized system for managing donor records.</w:t>
      </w:r>
    </w:p>
    <w:p w:rsidR="00396BF8" w:rsidRDefault="00D8500B">
      <w:pPr>
        <w:numPr>
          <w:ilvl w:val="0"/>
          <w:numId w:val="1"/>
        </w:numPr>
        <w:spacing w:after="107"/>
        <w:ind w:hanging="126"/>
      </w:pPr>
      <w:r>
        <w:t>To reduce paperwork an</w:t>
      </w:r>
      <w:r>
        <w:t>d manual administrative processes.</w:t>
      </w:r>
    </w:p>
    <w:p w:rsidR="00396BF8" w:rsidRDefault="00D8500B">
      <w:pPr>
        <w:numPr>
          <w:ilvl w:val="0"/>
          <w:numId w:val="1"/>
        </w:numPr>
        <w:spacing w:after="107"/>
        <w:ind w:hanging="126"/>
      </w:pPr>
      <w:r>
        <w:t>To improve emergency response by quickly locating compatible donors.</w:t>
      </w:r>
    </w:p>
    <w:p w:rsidR="00396BF8" w:rsidRDefault="00D8500B">
      <w:pPr>
        <w:numPr>
          <w:ilvl w:val="0"/>
          <w:numId w:val="1"/>
        </w:numPr>
        <w:ind w:hanging="126"/>
      </w:pPr>
      <w:r>
        <w:t>To enhance data security and accuracy in healthcare record management.</w:t>
      </w:r>
    </w:p>
    <w:p w:rsidR="00396BF8" w:rsidRDefault="00D8500B">
      <w:pPr>
        <w:numPr>
          <w:ilvl w:val="0"/>
          <w:numId w:val="1"/>
        </w:numPr>
        <w:spacing w:after="107"/>
        <w:ind w:hanging="126"/>
      </w:pPr>
      <w:r>
        <w:t>To automate appointment scheduling and donor communication.</w:t>
      </w:r>
    </w:p>
    <w:p w:rsidR="00396BF8" w:rsidRDefault="00D8500B">
      <w:pPr>
        <w:numPr>
          <w:ilvl w:val="0"/>
          <w:numId w:val="1"/>
        </w:numPr>
        <w:spacing w:after="107"/>
        <w:ind w:hanging="126"/>
      </w:pPr>
      <w:r>
        <w:t xml:space="preserve">To provide real-time </w:t>
      </w:r>
      <w:r>
        <w:t>reporting and monitoring tools for administrators.</w:t>
      </w:r>
    </w:p>
    <w:p w:rsidR="00396BF8" w:rsidRDefault="00D8500B">
      <w:pPr>
        <w:numPr>
          <w:ilvl w:val="0"/>
          <w:numId w:val="1"/>
        </w:numPr>
        <w:spacing w:after="107"/>
        <w:ind w:hanging="126"/>
      </w:pPr>
      <w:r>
        <w:t>To improve coordination between hospitals and donors.</w:t>
      </w:r>
    </w:p>
    <w:p w:rsidR="00396BF8" w:rsidRDefault="00D8500B">
      <w:pPr>
        <w:numPr>
          <w:ilvl w:val="0"/>
          <w:numId w:val="1"/>
        </w:numPr>
        <w:spacing w:after="627"/>
        <w:ind w:hanging="126"/>
      </w:pPr>
      <w:r>
        <w:t>To create a scalable platform capable of supporting future system expansion.</w:t>
      </w:r>
    </w:p>
    <w:p w:rsidR="00396BF8" w:rsidRDefault="00D8500B">
      <w:pPr>
        <w:pStyle w:val="Heading1"/>
        <w:ind w:left="385" w:hanging="400"/>
      </w:pPr>
      <w:r>
        <w:t>FUNCTIONAL REQUIREMENTS</w:t>
      </w:r>
    </w:p>
    <w:p w:rsidR="00396BF8" w:rsidRDefault="00D8500B">
      <w:pPr>
        <w:spacing w:after="356" w:line="259" w:lineRule="auto"/>
        <w:ind w:left="0" w:right="-6" w:firstLine="0"/>
      </w:pPr>
      <w:r>
        <w:rPr>
          <w:rFonts w:ascii="Calibri" w:eastAsia="Calibri" w:hAnsi="Calibri" w:cs="Calibri"/>
          <w:noProof/>
          <w:sz w:val="22"/>
        </w:rPr>
        <mc:AlternateContent>
          <mc:Choice Requires="wpg">
            <w:drawing>
              <wp:inline distT="0" distB="0" distL="0" distR="0">
                <wp:extent cx="6604000" cy="12700"/>
                <wp:effectExtent l="0" t="0" r="0" b="0"/>
                <wp:docPr id="3023" name="Group 3023"/>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74" name="Shape 74"/>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3" style="width:520pt;height:1pt;mso-position-horizontal-relative:char;mso-position-vertical-relative:line" coordsize="66040,127">
                <v:shape id="Shape 74" style="position:absolute;width:66040;height:0;left:0;top:0;" coordsize="6604000,0" path="m0,0l6604000,0">
                  <v:stroke weight="1pt" endcap="round" joinstyle="miter" miterlimit="10" on="true" color="#d3d3d3"/>
                  <v:fill on="false" color="#000000" opacity="0"/>
                </v:shape>
              </v:group>
            </w:pict>
          </mc:Fallback>
        </mc:AlternateContent>
      </w:r>
    </w:p>
    <w:p w:rsidR="00396BF8" w:rsidRDefault="00D8500B">
      <w:pPr>
        <w:ind w:left="-5"/>
      </w:pPr>
      <w:r>
        <w:t>Functional requirements describe the specific ac</w:t>
      </w:r>
      <w:r>
        <w:t>tions and operations that the system must perform.</w:t>
      </w:r>
    </w:p>
    <w:p w:rsidR="00396BF8" w:rsidRDefault="00D8500B">
      <w:pPr>
        <w:pStyle w:val="Heading2"/>
        <w:ind w:left="319" w:hanging="334"/>
      </w:pPr>
      <w:r>
        <w:t>Donor Management</w:t>
      </w:r>
    </w:p>
    <w:p w:rsidR="00396BF8" w:rsidRDefault="00D8500B">
      <w:pPr>
        <w:spacing w:after="360" w:line="376" w:lineRule="auto"/>
        <w:ind w:left="-5"/>
      </w:pPr>
      <w:r>
        <w:t>The system must allow administrators and healthcare staff to register new donors by capturing details such as donor ID, name, blood group, age, contact information, medical history, and lo</w:t>
      </w:r>
      <w:r>
        <w:t>cation. Users should be able to search donors using filters such as blood type or location. The system should also maintain a donation history for every donor.</w:t>
      </w:r>
    </w:p>
    <w:p w:rsidR="00396BF8" w:rsidRDefault="00D8500B">
      <w:pPr>
        <w:pStyle w:val="Heading2"/>
        <w:ind w:left="319" w:hanging="334"/>
      </w:pPr>
      <w:r>
        <w:t>Hospital and Emergency Request Management</w:t>
      </w:r>
    </w:p>
    <w:p w:rsidR="00396BF8" w:rsidRDefault="00D8500B">
      <w:pPr>
        <w:spacing w:after="360" w:line="376" w:lineRule="auto"/>
        <w:ind w:left="-5"/>
      </w:pPr>
      <w:r>
        <w:t>Hospitals should be able to submit emergency blood req</w:t>
      </w:r>
      <w:r>
        <w:t>uests and specify blood group requirements, urgency level, and hospital details. The system must notify available donors and track the progress of requests until completion.</w:t>
      </w:r>
    </w:p>
    <w:p w:rsidR="00396BF8" w:rsidRDefault="00D8500B">
      <w:pPr>
        <w:pStyle w:val="Heading2"/>
        <w:ind w:left="319" w:hanging="334"/>
      </w:pPr>
      <w:r>
        <w:t>Appointment Management</w:t>
      </w:r>
    </w:p>
    <w:p w:rsidR="00396BF8" w:rsidRDefault="00D8500B">
      <w:pPr>
        <w:spacing w:after="360" w:line="376" w:lineRule="auto"/>
        <w:ind w:left="-5"/>
      </w:pPr>
      <w:r>
        <w:t>The system should support scheduling donor appointments. Us</w:t>
      </w:r>
      <w:r>
        <w:t>ers must be able to view available time slots, reschedule appointments, and receive reminders. The system should prevent double booking conflicts.</w:t>
      </w:r>
    </w:p>
    <w:p w:rsidR="00396BF8" w:rsidRDefault="00D8500B">
      <w:pPr>
        <w:pStyle w:val="Heading2"/>
        <w:ind w:left="319" w:hanging="334"/>
      </w:pPr>
      <w:r>
        <w:lastRenderedPageBreak/>
        <w:t>Donation Tracking</w:t>
      </w:r>
    </w:p>
    <w:p w:rsidR="00396BF8" w:rsidRDefault="00D8500B">
      <w:pPr>
        <w:spacing w:after="360" w:line="376" w:lineRule="auto"/>
        <w:ind w:left="-5"/>
      </w:pPr>
      <w:r>
        <w:t>The platform should record all blood and financial donations. It must track donor eligibility periods and generate donation summaries and receipts.</w:t>
      </w:r>
    </w:p>
    <w:p w:rsidR="00396BF8" w:rsidRDefault="00D8500B">
      <w:pPr>
        <w:pStyle w:val="Heading2"/>
        <w:ind w:left="319" w:hanging="334"/>
      </w:pPr>
      <w:r>
        <w:t>Authentication and User Roles</w:t>
      </w:r>
    </w:p>
    <w:p w:rsidR="00396BF8" w:rsidRDefault="00D8500B">
      <w:pPr>
        <w:spacing w:after="520" w:line="376" w:lineRule="auto"/>
        <w:ind w:left="-5"/>
      </w:pPr>
      <w:r>
        <w:t>The system should support secure login and role-based access control. Differen</w:t>
      </w:r>
      <w:r>
        <w:t>t users such as administrators, hospital staff, and donors should have different permissions.</w:t>
      </w:r>
    </w:p>
    <w:p w:rsidR="00396BF8" w:rsidRDefault="00D8500B">
      <w:pPr>
        <w:pStyle w:val="Heading1"/>
        <w:ind w:left="385" w:hanging="400"/>
      </w:pPr>
      <w:r>
        <w:t>NON-FUNCTIONAL REQUIREMENTS</w:t>
      </w:r>
    </w:p>
    <w:p w:rsidR="00396BF8" w:rsidRDefault="00D8500B">
      <w:pPr>
        <w:spacing w:after="356" w:line="259" w:lineRule="auto"/>
        <w:ind w:left="0" w:right="-6" w:firstLine="0"/>
      </w:pPr>
      <w:r>
        <w:rPr>
          <w:rFonts w:ascii="Calibri" w:eastAsia="Calibri" w:hAnsi="Calibri" w:cs="Calibri"/>
          <w:noProof/>
          <w:sz w:val="22"/>
        </w:rPr>
        <mc:AlternateContent>
          <mc:Choice Requires="wpg">
            <w:drawing>
              <wp:inline distT="0" distB="0" distL="0" distR="0">
                <wp:extent cx="6604000" cy="12700"/>
                <wp:effectExtent l="0" t="0" r="0" b="0"/>
                <wp:docPr id="3024" name="Group 3024"/>
                <wp:cNvGraphicFramePr/>
                <a:graphic xmlns:a="http://schemas.openxmlformats.org/drawingml/2006/main">
                  <a:graphicData uri="http://schemas.microsoft.com/office/word/2010/wordprocessingGroup">
                    <wpg:wgp>
                      <wpg:cNvGrpSpPr/>
                      <wpg:grpSpPr>
                        <a:xfrm>
                          <a:off x="0" y="0"/>
                          <a:ext cx="6604000" cy="12700"/>
                          <a:chOff x="0" y="0"/>
                          <a:chExt cx="6604000" cy="12700"/>
                        </a:xfrm>
                      </wpg:grpSpPr>
                      <wps:wsp>
                        <wps:cNvPr id="93" name="Shape 93"/>
                        <wps:cNvSpPr/>
                        <wps:spPr>
                          <a:xfrm>
                            <a:off x="0" y="0"/>
                            <a:ext cx="6604000" cy="0"/>
                          </a:xfrm>
                          <a:custGeom>
                            <a:avLst/>
                            <a:gdLst/>
                            <a:ahLst/>
                            <a:cxnLst/>
                            <a:rect l="0" t="0" r="0" b="0"/>
                            <a:pathLst>
                              <a:path w="6604000">
                                <a:moveTo>
                                  <a:pt x="0" y="0"/>
                                </a:moveTo>
                                <a:lnTo>
                                  <a:pt x="6604000" y="0"/>
                                </a:lnTo>
                              </a:path>
                            </a:pathLst>
                          </a:custGeom>
                          <a:ln w="12700" cap="rnd">
                            <a:miter lim="127000"/>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4" style="width:520pt;height:1pt;mso-position-horizontal-relative:char;mso-position-vertical-relative:line" coordsize="66040,127">
                <v:shape id="Shape 93" style="position:absolute;width:66040;height:0;left:0;top:0;" coordsize="6604000,0" path="m0,0l6604000,0">
                  <v:stroke weight="1pt" endcap="round" joinstyle="miter" miterlimit="10" on="true" color="#d3d3d3"/>
                  <v:fill on="false" color="#000000" opacity="0"/>
                </v:shape>
              </v:group>
            </w:pict>
          </mc:Fallback>
        </mc:AlternateContent>
      </w:r>
    </w:p>
    <w:p w:rsidR="00396BF8" w:rsidRDefault="00D8500B">
      <w:pPr>
        <w:ind w:left="-5"/>
      </w:pPr>
      <w:r>
        <w:t>Non-functional requirements describe how the system should operate in terms of quality, performance, and reliability.</w:t>
      </w:r>
    </w:p>
    <w:p w:rsidR="00396BF8" w:rsidRDefault="00D8500B">
      <w:pPr>
        <w:ind w:left="-5"/>
      </w:pPr>
      <w:r>
        <w:rPr>
          <w:b/>
        </w:rPr>
        <w:t>Performance:</w:t>
      </w:r>
      <w:r>
        <w:t xml:space="preserve"> The system should process donor searches and emergency requests quickly </w:t>
      </w:r>
      <w:proofErr w:type="gramStart"/>
      <w:r>
        <w:t>without delays</w:t>
      </w:r>
      <w:proofErr w:type="gramEnd"/>
      <w:r>
        <w:t>.</w:t>
      </w:r>
    </w:p>
    <w:p w:rsidR="00396BF8" w:rsidRDefault="00D8500B">
      <w:pPr>
        <w:ind w:left="-5"/>
      </w:pPr>
      <w:r>
        <w:rPr>
          <w:b/>
        </w:rPr>
        <w:t>Security:</w:t>
      </w:r>
      <w:r>
        <w:t xml:space="preserve"> Sensitive donor and hospital information </w:t>
      </w:r>
      <w:proofErr w:type="gramStart"/>
      <w:r>
        <w:t>must be encrypted and protected against unauthorized access</w:t>
      </w:r>
      <w:proofErr w:type="gramEnd"/>
      <w:r>
        <w:t>.</w:t>
      </w:r>
    </w:p>
    <w:p w:rsidR="00396BF8" w:rsidRDefault="00D8500B">
      <w:pPr>
        <w:spacing w:after="360" w:line="376" w:lineRule="auto"/>
        <w:ind w:left="-5"/>
      </w:pPr>
      <w:r>
        <w:rPr>
          <w:b/>
        </w:rPr>
        <w:t>Reliability:</w:t>
      </w:r>
      <w:r>
        <w:t xml:space="preserve"> The system should remain operational with </w:t>
      </w:r>
      <w:r>
        <w:t>minimal downtime and should support data backup and recovery mechanisms.</w:t>
      </w:r>
    </w:p>
    <w:p w:rsidR="00396BF8" w:rsidRDefault="00D8500B">
      <w:pPr>
        <w:spacing w:after="360" w:line="376" w:lineRule="auto"/>
        <w:ind w:left="-5"/>
      </w:pPr>
      <w:r>
        <w:rPr>
          <w:b/>
        </w:rPr>
        <w:t>Scalability:</w:t>
      </w:r>
      <w:r>
        <w:t xml:space="preserve"> The platform should support future growth including more hospitals, more donors, and mobile integrations.</w:t>
      </w:r>
    </w:p>
    <w:p w:rsidR="00396BF8" w:rsidRDefault="00D8500B">
      <w:pPr>
        <w:ind w:left="-5"/>
      </w:pPr>
      <w:r>
        <w:rPr>
          <w:b/>
        </w:rPr>
        <w:t>Usability:</w:t>
      </w:r>
      <w:r>
        <w:t xml:space="preserve"> The user interface should be simple, clear, and easy </w:t>
      </w:r>
      <w:r>
        <w:t>for healthcare workers and donors to use.</w:t>
      </w:r>
    </w:p>
    <w:p w:rsidR="00396BF8" w:rsidRDefault="00D8500B">
      <w:pPr>
        <w:spacing w:after="627"/>
        <w:ind w:left="-5"/>
      </w:pPr>
      <w:r>
        <w:rPr>
          <w:b/>
        </w:rPr>
        <w:t>Maintainability:</w:t>
      </w:r>
      <w:r>
        <w:t xml:space="preserve"> Developers should be able to update and improve the system efficiently.</w:t>
      </w:r>
    </w:p>
    <w:p w:rsidR="00396BF8" w:rsidRDefault="00396BF8">
      <w:pPr>
        <w:spacing w:line="376" w:lineRule="auto"/>
        <w:ind w:left="-5"/>
      </w:pPr>
      <w:bookmarkStart w:id="0" w:name="_GoBack"/>
      <w:bookmarkEnd w:id="0"/>
    </w:p>
    <w:sectPr w:rsidR="00396BF8">
      <w:pgSz w:w="12240" w:h="15840"/>
      <w:pgMar w:top="1022" w:right="926" w:bottom="879"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33706"/>
    <w:multiLevelType w:val="hybridMultilevel"/>
    <w:tmpl w:val="4F1E94C8"/>
    <w:lvl w:ilvl="0" w:tplc="65169D6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180E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E48DB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968E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38EDE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E6F3C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3ACA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3AE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86E91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991273"/>
    <w:multiLevelType w:val="hybridMultilevel"/>
    <w:tmpl w:val="D00C11AC"/>
    <w:lvl w:ilvl="0" w:tplc="4D787B2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AEB4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8A5CC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9EFC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0FEA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04F6C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0AB7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50431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7CD66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B881888"/>
    <w:multiLevelType w:val="hybridMultilevel"/>
    <w:tmpl w:val="BC463CFE"/>
    <w:lvl w:ilvl="0" w:tplc="2E026F60">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289C300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19A59DE">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34F8658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4B4E5CC">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EEA6E4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9029288">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818ADF4">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1D70CE78">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C82655C"/>
    <w:multiLevelType w:val="multilevel"/>
    <w:tmpl w:val="6FC438A8"/>
    <w:lvl w:ilvl="0">
      <w:start w:val="1"/>
      <w:numFmt w:val="decimal"/>
      <w:pStyle w:val="Heading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BF8"/>
    <w:rsid w:val="00396BF8"/>
    <w:rsid w:val="00C36707"/>
    <w:rsid w:val="00D85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32B1"/>
  <w15:docId w15:val="{99BF4DB4-9AA8-4B96-A3B2-728B2F96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67" w:line="265"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numPr>
        <w:numId w:val="4"/>
      </w:numPr>
      <w:spacing w:after="0"/>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numPr>
        <w:ilvl w:val="1"/>
        <w:numId w:val="4"/>
      </w:numPr>
      <w:spacing w:after="112"/>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HP</cp:lastModifiedBy>
  <cp:revision>3</cp:revision>
  <dcterms:created xsi:type="dcterms:W3CDTF">2026-05-20T14:43:00Z</dcterms:created>
  <dcterms:modified xsi:type="dcterms:W3CDTF">2026-05-20T14:45:00Z</dcterms:modified>
</cp:coreProperties>
</file>