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 level 4)</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p>
    <w:p>
      <w:pPr>
        <w:pStyle w:val="Normal"/>
        <w:numPr>
          <w:ilvl w:val="0"/>
          <w:numId w:val="1"/>
        </w:numPr>
        <w:bidi w:val="0"/>
        <w:jc w:val="left"/>
        <w:rPr>
          <w:b/>
          <w:b/>
          <w:bCs/>
        </w:rPr>
      </w:pPr>
      <w:r>
        <w:rPr>
          <w:b/>
          <w:bCs/>
          <w:sz w:val="24"/>
          <w:szCs w:val="24"/>
        </w:rPr>
        <w:t>FOR</w:t>
      </w:r>
      <w:r>
        <w:rPr>
          <w:b w:val="false"/>
          <w:bCs w:val="false"/>
          <w:sz w:val="24"/>
          <w:szCs w:val="24"/>
        </w:rPr>
        <w:t xml:space="preserve"> statements</w:t>
      </w:r>
    </w:p>
    <w:p>
      <w:pPr>
        <w:pStyle w:val="Normal"/>
        <w:numPr>
          <w:ilvl w:val="0"/>
          <w:numId w:val="1"/>
        </w:numPr>
        <w:bidi w:val="0"/>
        <w:jc w:val="left"/>
        <w:rPr/>
      </w:pPr>
      <w:r>
        <w:rPr>
          <w:b w:val="false"/>
          <w:bCs w:val="false"/>
          <w:sz w:val="24"/>
          <w:szCs w:val="24"/>
        </w:rPr>
        <w:t>Assertions</w:t>
      </w:r>
    </w:p>
    <w:p>
      <w:pPr>
        <w:pStyle w:val="Normal"/>
        <w:numPr>
          <w:ilvl w:val="0"/>
          <w:numId w:val="0"/>
        </w:numPr>
        <w:bidi w:val="0"/>
        <w:ind w:left="720" w:hanging="0"/>
        <w:jc w:val="left"/>
        <w:rPr>
          <w:b w:val="false"/>
          <w:b w:val="false"/>
          <w:bCs w:val="false"/>
          <w:sz w:val="24"/>
          <w:szCs w:val="24"/>
        </w:rPr>
      </w:pPr>
      <w:r>
        <w:rPr>
          <w:b w:val="false"/>
          <w:bCs w:val="false"/>
          <w:sz w:val="24"/>
          <w:szCs w:val="24"/>
        </w:rPr>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b/>
          <w:b/>
          <w:bCs/>
          <w:sz w:val="30"/>
          <w:szCs w:val="30"/>
        </w:rPr>
      </w:pPr>
      <w:r>
        <w:rPr>
          <w:b/>
          <w:bCs/>
          <w:sz w:val="30"/>
          <w:szCs w:val="30"/>
        </w:rPr>
        <w:t>Program</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&lt;Program&gt;</w:t>
      </w:r>
      <w:r>
        <w:rPr>
          <w:b w:val="false"/>
          <w:bCs w:val="false"/>
          <w:sz w:val="24"/>
          <w:szCs w:val="24"/>
        </w:rPr>
        <w:t xml:space="preserve"> </w:t>
      </w:r>
      <w:r>
        <w:rPr>
          <w:rFonts w:cs="Times New Roman" w:ascii="Times New Roman" w:hAnsi="Times New Roman"/>
          <w:b w:val="false"/>
          <w:bCs w:val="false"/>
          <w:sz w:val="24"/>
          <w:szCs w:val="24"/>
        </w:rPr>
        <w:t xml:space="preserve">is an optional collection of 1 or more global data definitions; followed by an optional collection of 0 or more subprogram module definitions; followed by a required program module definition. When the program begins execution, </w:t>
      </w:r>
      <w:r>
        <w:rPr>
          <w:rFonts w:cs="Times New Roman" w:ascii="Times New Roman" w:hAnsi="Times New Roman"/>
          <w:b/>
          <w:bCs w:val="false"/>
          <w:sz w:val="24"/>
          <w:szCs w:val="24"/>
        </w:rPr>
        <w:t>flow-of-control</w:t>
      </w:r>
      <w:r>
        <w:rPr>
          <w:rFonts w:cs="Times New Roman" w:ascii="Times New Roman" w:hAnsi="Times New Roman"/>
          <w:b w:val="false"/>
          <w:bCs w:val="false"/>
          <w:sz w:val="24"/>
          <w:szCs w:val="24"/>
        </w:rPr>
        <w:t xml:space="preserve">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b w:val="false"/>
          <w:b w:val="false"/>
          <w:bCs w:val="false"/>
          <w:sz w:val="24"/>
          <w:szCs w:val="24"/>
        </w:rPr>
      </w:pPr>
      <w:r>
        <w:rPr>
          <w:rFonts w:cs="Times New Roman" w:ascii="Courier New" w:hAnsi="Courier New"/>
          <w:b/>
          <w:bCs/>
          <w:sz w:val="21"/>
          <w:szCs w:val="21"/>
        </w:rPr>
        <w:t>&lt;Program&gt;</w:t>
        <w:tab/>
        <w:t>::=</w:t>
        <w:tab/>
        <w:t>-... . --. .. -. / { &lt;dataDefinition&gt; } *</w:t>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For</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&lt;FORStatement&gt; </w:t>
      </w:r>
      <w:r>
        <w:rPr>
          <w:rFonts w:eastAsia="NSimSun" w:cs="Arial"/>
          <w:b w:val="false"/>
          <w:bCs w:val="false"/>
          <w:color w:val="00000A"/>
          <w:kern w:val="2"/>
          <w:sz w:val="24"/>
          <w:szCs w:val="24"/>
          <w:lang w:val="en-US" w:eastAsia="zh-CN" w:bidi="hi-IN"/>
        </w:rPr>
        <w:t xml:space="preserve">is equivalent to a classically bounded pre-test loop. </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 xml:space="preserve">The expressions are evaluated once before executing the body of the loop. The first </w:t>
      </w:r>
      <w:r>
        <w:rPr>
          <w:rFonts w:eastAsia="NSimSun" w:cs="Arial"/>
          <w:b/>
          <w:bCs/>
          <w:color w:val="00000A"/>
          <w:kern w:val="2"/>
          <w:sz w:val="24"/>
          <w:szCs w:val="24"/>
          <w:lang w:val="en-US" w:eastAsia="zh-CN" w:bidi="hi-IN"/>
        </w:rPr>
        <w:t xml:space="preserve">&lt;expression&gt; </w:t>
      </w:r>
      <w:r>
        <w:rPr>
          <w:rFonts w:eastAsia="NSimSun" w:cs="Arial"/>
          <w:b w:val="false"/>
          <w:bCs w:val="false"/>
          <w:color w:val="00000A"/>
          <w:kern w:val="2"/>
          <w:sz w:val="24"/>
          <w:szCs w:val="24"/>
          <w:lang w:val="en-US" w:eastAsia="zh-CN" w:bidi="hi-IN"/>
        </w:rPr>
        <w:t>is lower-bound when the third expression is  positive but upper-bound when the third expression is negative. The second expression is uppper-bound when the third expression is positive but lower-bound when the third expression is negative. The first expression dictates the starting value of the bounded variable, the second expression dictates the upper or lower bound of the loop, and the third expression dictates by at what interval the variable is increased for every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Assertion</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&lt;assertion&gt; </w:t>
      </w:r>
      <w:r>
        <w:rPr>
          <w:rFonts w:eastAsia="NSimSun" w:cs="Arial"/>
          <w:b w:val="false"/>
          <w:bCs w:val="false"/>
          <w:color w:val="00000A"/>
          <w:kern w:val="2"/>
          <w:sz w:val="24"/>
          <w:szCs w:val="24"/>
          <w:lang w:val="en-US" w:eastAsia="zh-CN" w:bidi="hi-IN"/>
        </w:rPr>
        <w:t>statement contains an expression that is evaluated once an assertion is encountered. If the expression evaluates to true, then the flow-of-control continues on. If the expression is evaluated to false, then the program terminates.</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&lt;assertion&gt;</w:t>
        <w:tab/>
        <w:t xml:space="preserve">::= .- ... .-. - / </w:t>
      </w:r>
      <w:r>
        <w:rPr>
          <w:rFonts w:eastAsia="NSimSun" w:cs="Arial" w:ascii="Courier New" w:hAnsi="Courier New"/>
          <w:b/>
          <w:bCs/>
          <w:color w:val="00000A"/>
          <w:kern w:val="2"/>
          <w:sz w:val="21"/>
          <w:szCs w:val="21"/>
          <w:u w:val="none"/>
          <w:lang w:val="en-US" w:eastAsia="zh-CN" w:bidi="hi-IN"/>
        </w:rPr>
        <w:t xml:space="preserve">-.--. </w:t>
      </w:r>
      <w:r>
        <w:rPr>
          <w:rFonts w:eastAsia="NSimSun" w:cs="Arial" w:ascii="Courier New" w:hAnsi="Courier New"/>
          <w:b/>
          <w:bCs/>
          <w:color w:val="00000A"/>
          <w:kern w:val="2"/>
          <w:sz w:val="21"/>
          <w:szCs w:val="21"/>
          <w:lang w:val="en-US" w:eastAsia="zh-CN" w:bidi="hi-IN"/>
        </w:rPr>
        <w:t>/&lt;expression&gt; / -.--.-</w:t>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 --. .. -. / {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bookmarkStart w:id="0" w:name="__DdeLink__678_3408110898"/>
      <w:r>
        <w:rPr>
          <w:rFonts w:ascii="Courier New" w:hAnsi="Courier New"/>
          <w:b/>
          <w:bCs/>
          <w:sz w:val="21"/>
          <w:szCs w:val="21"/>
        </w:rPr>
        <w:t>&lt;assertion&gt;</w:t>
        <w:tab/>
        <w:t xml:space="preserve">::= .- ... .-. - / </w:t>
      </w:r>
      <w:r>
        <w:rPr>
          <w:rFonts w:ascii="Courier New" w:hAnsi="Courier New"/>
          <w:b/>
          <w:bCs/>
          <w:sz w:val="21"/>
          <w:szCs w:val="21"/>
          <w:u w:val="none"/>
        </w:rPr>
        <w:t xml:space="preserve">-.--. </w:t>
      </w:r>
      <w:r>
        <w:rPr>
          <w:rFonts w:ascii="Courier New" w:hAnsi="Courier New"/>
          <w:b/>
          <w:bCs/>
          <w:sz w:val="21"/>
          <w:szCs w:val="21"/>
        </w:rPr>
        <w:t xml:space="preserve">/&lt;expression&gt; / -.--.- </w:t>
      </w:r>
      <w:bookmarkEnd w:id="0"/>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1" w:name="__DdeLink__603_4127137286"/>
      <w:r>
        <w:rPr>
          <w:rFonts w:ascii="Courier New" w:hAnsi="Courier New"/>
          <w:b/>
          <w:bCs/>
          <w:sz w:val="21"/>
          <w:szCs w:val="21"/>
        </w:rPr>
        <w:tab/>
        <w:tab/>
        <w:t>/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r>
      <w:bookmarkStart w:id="2" w:name="__DdeLink__733_3863668839"/>
      <w:r>
        <w:rPr>
          <w:rFonts w:ascii="Courier New" w:hAnsi="Courier New"/>
          <w:b/>
          <w:bCs/>
          <w:sz w:val="21"/>
          <w:szCs w:val="21"/>
        </w:rPr>
        <w:t>-.-. .- .-.. .-..</w:t>
      </w:r>
      <w:bookmarkEnd w:id="2"/>
      <w:r>
        <w:rPr>
          <w:rFonts w:ascii="Courier New" w:hAnsi="Courier New"/>
          <w:b/>
          <w:bCs/>
          <w:sz w:val="21"/>
          <w:szCs w:val="21"/>
        </w:rPr>
        <w:t xml:space="preserve"> / &lt;identifier&gt;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w:t>
      </w:r>
      <w:bookmarkStart w:id="3" w:name="__DdeLink__247_2758310740"/>
      <w:bookmarkEnd w:id="3"/>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MAIN FUNCTION (MAIN):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4" w:name="__DdeLink__44_3736414311"/>
      <w:bookmarkEnd w:id="4"/>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5" w:name="__DdeLink__644_3365694118"/>
      <w:r>
        <w:rPr>
          <w:rFonts w:ascii="Courier New" w:hAnsi="Courier New"/>
          <w:b/>
          <w:bCs/>
          <w:sz w:val="21"/>
          <w:szCs w:val="21"/>
        </w:rPr>
        <w:t>. .-.. ... .</w:t>
      </w:r>
      <w:bookmarkEnd w:id="5"/>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CALL (CALL):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6" w:name="__DdeLink__147_470228985"/>
      <w:bookmarkEnd w:id="6"/>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(LT):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(LT=):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(GT):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(GT=): --. - -...-</w:t>
      </w:r>
    </w:p>
    <w:p>
      <w:pPr>
        <w:pStyle w:val="Normal"/>
        <w:tabs>
          <w:tab w:val="clear" w:pos="709"/>
          <w:tab w:val="left" w:pos="2880" w:leader="none"/>
          <w:tab w:val="left" w:pos="3420" w:leader="none"/>
        </w:tabs>
        <w:bidi w:val="0"/>
        <w:jc w:val="left"/>
        <w:rPr/>
      </w:pPr>
      <w:r>
        <w:rPr>
          <w:rFonts w:ascii="Courier New" w:hAnsi="Courier New"/>
          <w:b/>
          <w:bCs/>
          <w:sz w:val="21"/>
          <w:szCs w:val="21"/>
        </w:rPr>
        <w:t>NOTEQUAL (N=): -. -...-</w:t>
      </w:r>
    </w:p>
    <w:p>
      <w:pPr>
        <w:pStyle w:val="Normal"/>
        <w:tabs>
          <w:tab w:val="clear" w:pos="709"/>
          <w:tab w:val="left" w:pos="2880" w:leader="none"/>
          <w:tab w:val="left" w:pos="3420" w:leader="none"/>
        </w:tabs>
        <w:bidi w:val="0"/>
        <w:jc w:val="left"/>
        <w:rPr/>
      </w:pPr>
      <w:r>
        <w:rPr>
          <w:rFonts w:ascii="Courier New" w:hAnsi="Courier New"/>
          <w:b/>
          <w:bCs/>
          <w:sz w:val="21"/>
          <w:szCs w:val="21"/>
        </w:rPr>
        <w:t>ASSERT (ASRT): .-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3274</TotalTime>
  <Application>LibreOffice/6.3.0.4$Windows_X86_64 LibreOffice_project/057fc023c990d676a43019934386b85b21a9ee99</Application>
  <Pages>10</Pages>
  <Words>2336</Words>
  <Characters>11222</Characters>
  <CharactersWithSpaces>13374</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2019-11-05T14:46:36Z</dcterms:modified>
  <cp:revision>320</cp:revision>
  <dc:subject/>
  <dc:title/>
</cp:coreProperties>
</file>