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01_extract_pid_and_econ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Minton;</w:t>
      </w:r>
      <w:r>
        <w:t xml:space="preserve"> </w:t>
      </w:r>
      <w:r>
        <w:t xml:space="preserve">Martin</w:t>
      </w:r>
    </w:p>
    <w:bookmarkStart w:id="20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The aim of this document is to extract the PID, year, and economic activity status from the UKHLS.</w:t>
      </w:r>
      <w:r>
        <w:br/>
      </w:r>
      <w:r>
        <w:t xml:space="preserve">Later iterations will also incorporate predictor variables.</w:t>
      </w:r>
    </w:p>
    <w:bookmarkEnd w:id="20"/>
    <w:bookmarkStart w:id="21" w:name="preparation"/>
    <w:p>
      <w:pPr>
        <w:pStyle w:val="Heading2"/>
      </w:pPr>
      <w:r>
        <w:t xml:space="preserve">Preparation</w:t>
      </w:r>
    </w:p>
    <w:p>
      <w:pPr>
        <w:pStyle w:val="FirstParagraph"/>
      </w:pPr>
      <w:r>
        <w:t xml:space="preserve">First we load some packages, including the economic_inactivity package created as part of this project.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CommentTok"/>
        </w:rPr>
        <w:t xml:space="preserve">#library(economic_inactivity)</w:t>
      </w:r>
    </w:p>
    <w:p>
      <w:pPr>
        <w:pStyle w:val="FirstParagraph"/>
      </w:pPr>
      <w:r>
        <w:t xml:space="preserve">Now we specify the base folder location containing all the UKHLS files we will want to access and iterate over.</w:t>
      </w:r>
    </w:p>
    <w:p>
      <w:pPr>
        <w:pStyle w:val="SourceCode"/>
      </w:pPr>
      <w:r>
        <w:rPr>
          <w:rStyle w:val="NormalTok"/>
        </w:rPr>
        <w:t xml:space="preserve">base_dir_location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"big_data/UKDA-6614-stata/stata/stata13_se/ukhls"</w:t>
      </w:r>
    </w:p>
    <w:p>
      <w:pPr>
        <w:pStyle w:val="FirstParagraph"/>
      </w:pPr>
      <w:r>
        <w:t xml:space="preserve">Now we want to declare the columns that we want to extract.</w:t>
      </w:r>
    </w:p>
    <w:p>
      <w:pPr>
        <w:pStyle w:val="BodyText"/>
      </w:pPr>
      <w:r>
        <w:t xml:space="preserve">Initially this will just be economic activity status and PID. But soon we will expand this to cover additional explanatory variables too.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01_extract_pid_and_econ</dc:title>
  <dc:creator>Jon Minton; Martin</dc:creator>
  <cp:keywords/>
  <dcterms:created xsi:type="dcterms:W3CDTF">2023-06-27T12:11:50Z</dcterms:created>
  <dcterms:modified xsi:type="dcterms:W3CDTF">2023-06-27T12:11:50Z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