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89.png" ContentType="image/png"/>
  <Override PartName="/word/media/rId113.png" ContentType="image/png"/>
  <Override PartName="/word/media/rId116.png" ContentType="image/png"/>
  <Override PartName="/word/media/rId119.png" ContentType="image/png"/>
  <Override PartName="/word/media/rId122.png" ContentType="image/png"/>
  <Override PartName="/word/media/rId1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Assessing</w:t>
      </w:r>
      <w:r>
        <w:t xml:space="preserve"> </w:t>
      </w:r>
      <w:r>
        <w:t xml:space="preserve">the</w:t>
      </w:r>
      <w:r>
        <w:t xml:space="preserve"> </w:t>
      </w:r>
      <w:r>
        <w:t xml:space="preserve">impact</w:t>
      </w:r>
      <w:r>
        <w:t xml:space="preserve"> </w:t>
      </w:r>
      <w:r>
        <w:t xml:space="preserve">of</w:t>
      </w:r>
      <w:r>
        <w:t xml:space="preserve"> </w:t>
      </w:r>
      <w:r>
        <w:t xml:space="preserve">health</w:t>
      </w:r>
      <w:r>
        <w:t xml:space="preserve"> </w:t>
      </w:r>
      <w:r>
        <w:t xml:space="preserve">on</w:t>
      </w:r>
      <w:r>
        <w:t xml:space="preserve"> </w:t>
      </w:r>
      <w:r>
        <w:t xml:space="preserve">health-related</w:t>
      </w:r>
      <w:r>
        <w:t xml:space="preserve"> </w:t>
      </w:r>
      <w:r>
        <w:t xml:space="preserve">economic</w:t>
      </w:r>
      <w:r>
        <w:t xml:space="preserve"> </w:t>
      </w:r>
      <w:r>
        <w:t xml:space="preserve">inactivity</w:t>
      </w:r>
    </w:p>
    <w:p>
      <w:pPr>
        <w:pStyle w:val="Author"/>
      </w:pPr>
      <w:r>
        <w:t xml:space="preserve">Jon</w:t>
      </w:r>
      <w:r>
        <w:t xml:space="preserve"> </w:t>
      </w:r>
      <w:r>
        <w:t xml:space="preserve">Minton</w:t>
      </w:r>
    </w:p>
    <w:p>
      <w:pPr>
        <w:pStyle w:val="Author"/>
      </w:pPr>
      <w:r>
        <w:t xml:space="preserve">Martin</w:t>
      </w:r>
      <w:r>
        <w:t xml:space="preserve"> </w:t>
      </w:r>
      <w:r>
        <w:t xml:space="preserve">Taulbut</w:t>
      </w:r>
    </w:p>
    <w:p>
      <w:pPr>
        <w:pStyle w:val="Author"/>
      </w:pPr>
      <w:r>
        <w:t xml:space="preserve">Neil</w:t>
      </w:r>
      <w:r>
        <w:t xml:space="preserve"> </w:t>
      </w:r>
      <w:r>
        <w:t xml:space="preserve">Chalmers</w:t>
      </w:r>
    </w:p>
    <w:p>
      <w:pPr>
        <w:pStyle w:val="Author"/>
      </w:pPr>
      <w:r>
        <w:t xml:space="preserve">Debs</w:t>
      </w:r>
      <w:r>
        <w:t xml:space="preserve"> </w:t>
      </w:r>
      <w:r>
        <w:t xml:space="preserve">Shipton</w:t>
      </w:r>
    </w:p>
    <w:bookmarkStart w:id="20" w:name="abstract"/>
    <w:p>
      <w:pPr>
        <w:pStyle w:val="Heading1"/>
      </w:pPr>
      <w:r>
        <w:t xml:space="preserve">Abstract</w:t>
      </w:r>
    </w:p>
    <w:p>
      <w:pPr>
        <w:pStyle w:val="FirstParagraph"/>
      </w:pPr>
      <w:r>
        <w:rPr>
          <w:bCs/>
          <w:b/>
        </w:rPr>
        <w:t xml:space="preserve">Introduction</w:t>
      </w:r>
      <w:r>
        <w:t xml:space="preserve"> </w:t>
      </w:r>
      <w:r>
        <w:t xml:space="preserve">The UK has comparatively high rates of working age economic inactivity (EI) due to poor health.</w:t>
      </w:r>
    </w:p>
    <w:p>
      <w:pPr>
        <w:pStyle w:val="BodyText"/>
      </w:pPr>
      <w:r>
        <w:rPr>
          <w:bCs/>
          <w:b/>
        </w:rPr>
        <w:t xml:space="preserve">Methods</w:t>
      </w:r>
      <w:r>
        <w:t xml:space="preserve"> </w:t>
      </w:r>
      <w:r>
        <w:t xml:space="preserve">This paper uses a novel modelling framework, and data from the UKHLS, to estimate how much of this health-related EI (HREI) may be</w:t>
      </w:r>
      <w:r>
        <w:t xml:space="preserve"> </w:t>
      </w:r>
      <w:r>
        <w:t xml:space="preserve">‘</w:t>
      </w:r>
      <w:r>
        <w:t xml:space="preserve">due to</w:t>
      </w:r>
      <w:r>
        <w:t xml:space="preserve">’</w:t>
      </w:r>
      <w:r>
        <w:t xml:space="preserve"> </w:t>
      </w:r>
      <w:r>
        <w:t xml:space="preserve">i) poor general health directly. We modelled the individual transition probabilities between seven economic (in)activity states for a broadly representative population from the UKHLS observed pre-pandemic, who were between 16 and 64 years of age when interviewed. We projected how many move between states both under observed circumstances and in a scenario where an adverse driver was fully or largely mitigated, and compared how many more or fewer people were in the economically inactive long term sick state in both scenarios. From this we were able to produce estimates of the amount of HREI that may be</w:t>
      </w:r>
      <w:r>
        <w:t xml:space="preserve"> </w:t>
      </w:r>
      <w:r>
        <w:t xml:space="preserve">‘</w:t>
      </w:r>
      <w:r>
        <w:t xml:space="preserve">explained by</w:t>
      </w:r>
      <w:r>
        <w:t xml:space="preserve">’</w:t>
      </w:r>
      <w:r>
        <w:t xml:space="preserve"> </w:t>
      </w:r>
      <w:r>
        <w:t xml:space="preserve">these specific drivers.</w:t>
      </w:r>
    </w:p>
    <w:p>
      <w:pPr>
        <w:pStyle w:val="BodyText"/>
      </w:pPr>
      <w:r>
        <w:rPr>
          <w:bCs/>
          <w:b/>
        </w:rPr>
        <w:t xml:space="preserve">Findings</w:t>
      </w:r>
      <w:r>
        <w:t xml:space="preserve"> </w:t>
      </w:r>
      <w:r>
        <w:t xml:space="preserve">…</w:t>
      </w:r>
    </w:p>
    <w:p>
      <w:pPr>
        <w:pStyle w:val="BodyText"/>
      </w:pPr>
      <w:r>
        <w:rPr>
          <w:bCs/>
          <w:b/>
        </w:rPr>
        <w:t xml:space="preserve">Discussion</w:t>
      </w:r>
      <w:r>
        <w:t xml:space="preserve"> </w:t>
      </w:r>
      <w:r>
        <w:t xml:space="preserve">…</w:t>
      </w:r>
    </w:p>
    <w:bookmarkEnd w:id="20"/>
    <w:bookmarkStart w:id="21" w:name="key-findingscontributions"/>
    <w:p>
      <w:pPr>
        <w:pStyle w:val="Heading1"/>
      </w:pPr>
      <w:r>
        <w:t xml:space="preserve">Key Findings/Contributions</w:t>
      </w:r>
    </w:p>
    <w:p>
      <w:pPr>
        <w:numPr>
          <w:ilvl w:val="0"/>
          <w:numId w:val="1001"/>
        </w:numPr>
        <w:pStyle w:val="Compact"/>
      </w:pPr>
      <w:r>
        <w:t xml:space="preserve">To add</w:t>
      </w:r>
    </w:p>
    <w:bookmarkEnd w:id="21"/>
    <w:bookmarkStart w:id="23" w:name="introduction"/>
    <w:p>
      <w:pPr>
        <w:pStyle w:val="Heading1"/>
      </w:pPr>
      <w:r>
        <w:t xml:space="preserve">Introduction</w:t>
      </w:r>
    </w:p>
    <w:p>
      <w:pPr>
        <w:pStyle w:val="FirstParagraph"/>
      </w:pPr>
      <w:r>
        <w:t xml:space="preserve">For working-age people, being employed or retired is associated with relatively good health, while being unemployment and long-term sickness) are associated with relatively poor health. Other economic states occupy an intermediate position. There is evidence to say that good quality work (e.g. insecure, high job-strain) is beneficial for health. There is also evidence that unemployment itself increases the risk of poor health (especially poor mental health) and premature mortality, rather than bad health being part of a broader selection effect.</w:t>
      </w:r>
    </w:p>
    <w:p>
      <w:pPr>
        <w:pStyle w:val="BodyText"/>
      </w:pPr>
      <w:r>
        <w:t xml:space="preserve">From a policy perspective, there has been long-standing interest in increasing the share of the population in paid employment, and lowering the proportion who are unemployed, long-term sick and looking after home and family. Measures to achieve this have usually focused on moving people out of the detrimental states, rather than preventing them moving into them in the first place. They have tended to focus on the sub-groups of the population in these states and claiming out-of-work benefits. The policy mix has included public employment support, increased conditionality (including sanctions and changes to benefit eligibility) as well as increasing the financial support for working. In addition, some policies have provided financial help to meet the costs of working (e.g. childcare, Access to Work). While the overall approach has moved some people into work, it also appears to have pushed others into long-term sickness and other forms of economic inactivity.</w:t>
      </w:r>
    </w:p>
    <w:bookmarkStart w:id="22" w:name="structure"/>
    <w:p>
      <w:pPr>
        <w:pStyle w:val="Heading2"/>
      </w:pPr>
      <w:r>
        <w:t xml:space="preserve">Structure</w:t>
      </w:r>
    </w:p>
    <w:p>
      <w:pPr>
        <w:pStyle w:val="FirstParagraph"/>
      </w:pPr>
      <w:r>
        <w:t xml:space="preserve">We model the baseline distribution of the sample population (adults aged 16-64 in wave J of the UKHLS) at wave T+1, across seven economic categories, based on their age, sex and economic status at wave T. (The model itself used data from all waves a-j of the UKHLS).</w:t>
      </w:r>
    </w:p>
    <w:p>
      <w:pPr>
        <w:pStyle w:val="BodyText"/>
      </w:pPr>
      <w:r>
        <w:t xml:space="preserve">Next, we examined how this distribution might change in response to different health scenarios compared to this baseline.</w:t>
      </w:r>
    </w:p>
    <w:p>
      <w:pPr>
        <w:pStyle w:val="BodyText"/>
      </w:pPr>
      <w:r>
        <w:t xml:space="preserve">The first part of the results section considers how the whole sample population distribution might change as a result of:</w:t>
      </w:r>
    </w:p>
    <w:p>
      <w:pPr>
        <w:pStyle w:val="BodyText"/>
      </w:pPr>
      <w:r>
        <w:t xml:space="preserve">i)</w:t>
      </w:r>
      <w:r>
        <w:t xml:space="preserve"> </w:t>
      </w:r>
      <w:r>
        <w:t xml:space="preserve">‘</w:t>
      </w:r>
      <w:r>
        <w:t xml:space="preserve">turning off</w:t>
      </w:r>
      <w:r>
        <w:t xml:space="preserve">’</w:t>
      </w:r>
      <w:r>
        <w:t xml:space="preserve"> </w:t>
      </w:r>
      <w:r>
        <w:t xml:space="preserve">limiting long-term illness; and</w:t>
      </w:r>
    </w:p>
    <w:p>
      <w:pPr>
        <w:pStyle w:val="BodyText"/>
      </w:pPr>
      <w:r>
        <w:t xml:space="preserve">ii) improving the combined scores for physical and mental health by one standardised unit overall, weighted either towards physical health, mental health, or equally by physical and mental health.</w:t>
      </w:r>
    </w:p>
    <w:p>
      <w:pPr>
        <w:pStyle w:val="BodyText"/>
      </w:pPr>
      <w:r>
        <w:t xml:space="preserve">The second part of the results section will consider how these projections differ by a) males and females; b) younger and older persons of working age; and c) household composition, with an emphasis on identifying any additional barriers out of economic inactivity and into employment for single parents.</w:t>
      </w:r>
    </w:p>
    <w:bookmarkEnd w:id="22"/>
    <w:bookmarkEnd w:id="23"/>
    <w:bookmarkStart w:id="28" w:name="methods"/>
    <w:p>
      <w:pPr>
        <w:pStyle w:val="Heading1"/>
      </w:pPr>
      <w:r>
        <w:t xml:space="preserve">Methods</w:t>
      </w:r>
    </w:p>
    <w:bookmarkStart w:id="24" w:name="the-data"/>
    <w:p>
      <w:pPr>
        <w:pStyle w:val="Heading2"/>
      </w:pPr>
      <w:r>
        <w:t xml:space="preserve">The data</w:t>
      </w:r>
    </w:p>
    <w:p>
      <w:pPr>
        <w:pStyle w:val="FirstParagraph"/>
      </w:pPr>
      <w:r>
        <w:t xml:space="preserve">The data used to fit the models are all observations from wave a to j of the UKHLS, excluding observations where data was missing on any of the predictor and outcome variables.</w:t>
      </w:r>
    </w:p>
    <w:p>
      <w:pPr>
        <w:pStyle w:val="BodyText"/>
      </w:pPr>
      <w:r>
        <w:t xml:space="preserve">The seven economic categories are:</w:t>
      </w:r>
    </w:p>
    <w:p>
      <w:pPr>
        <w:numPr>
          <w:ilvl w:val="0"/>
          <w:numId w:val="1002"/>
        </w:numPr>
      </w:pPr>
      <w:r>
        <w:t xml:space="preserve">Two economically active states</w:t>
      </w:r>
    </w:p>
    <w:p>
      <w:pPr>
        <w:numPr>
          <w:ilvl w:val="1"/>
          <w:numId w:val="1003"/>
        </w:numPr>
      </w:pPr>
      <w:r>
        <w:t xml:space="preserve">Employed</w:t>
      </w:r>
    </w:p>
    <w:p>
      <w:pPr>
        <w:numPr>
          <w:ilvl w:val="1"/>
          <w:numId w:val="1003"/>
        </w:numPr>
      </w:pPr>
      <w:r>
        <w:t xml:space="preserve">Unemployed</w:t>
      </w:r>
    </w:p>
    <w:p>
      <w:pPr>
        <w:numPr>
          <w:ilvl w:val="0"/>
          <w:numId w:val="1002"/>
        </w:numPr>
      </w:pPr>
      <w:r>
        <w:t xml:space="preserve">Five economically inactive states:</w:t>
      </w:r>
    </w:p>
    <w:p>
      <w:pPr>
        <w:numPr>
          <w:ilvl w:val="1"/>
          <w:numId w:val="1004"/>
        </w:numPr>
      </w:pPr>
      <w:r>
        <w:t xml:space="preserve">Student</w:t>
      </w:r>
    </w:p>
    <w:p>
      <w:pPr>
        <w:numPr>
          <w:ilvl w:val="1"/>
          <w:numId w:val="1004"/>
        </w:numPr>
      </w:pPr>
      <w:r>
        <w:t xml:space="preserve">Full-time carer</w:t>
      </w:r>
    </w:p>
    <w:p>
      <w:pPr>
        <w:numPr>
          <w:ilvl w:val="1"/>
          <w:numId w:val="1004"/>
        </w:numPr>
      </w:pPr>
      <w:r>
        <w:t xml:space="preserve">Long-term sick</w:t>
      </w:r>
    </w:p>
    <w:p>
      <w:pPr>
        <w:numPr>
          <w:ilvl w:val="1"/>
          <w:numId w:val="1004"/>
        </w:numPr>
      </w:pPr>
      <w:r>
        <w:t xml:space="preserve">Retired</w:t>
      </w:r>
    </w:p>
    <w:p>
      <w:pPr>
        <w:numPr>
          <w:ilvl w:val="1"/>
          <w:numId w:val="1004"/>
        </w:numPr>
      </w:pPr>
      <w:r>
        <w:t xml:space="preserve">Other</w:t>
      </w:r>
    </w:p>
    <w:bookmarkEnd w:id="24"/>
    <w:bookmarkStart w:id="25" w:name="foundational-model"/>
    <w:p>
      <w:pPr>
        <w:pStyle w:val="Heading2"/>
      </w:pPr>
      <w:r>
        <w:t xml:space="preserve">Foundational Model</w:t>
      </w:r>
    </w:p>
    <w:p>
      <w:pPr>
        <w:pStyle w:val="FirstParagraph"/>
      </w:pPr>
      <w:r>
        <w:t xml:space="preserve">The foundational model specification aims to adequately control for the effects that age, current state and sex have on transition probabilities between states. To recap, we know the following:</w:t>
      </w:r>
    </w:p>
    <w:p>
      <w:pPr>
        <w:numPr>
          <w:ilvl w:val="0"/>
          <w:numId w:val="1005"/>
        </w:numPr>
        <w:pStyle w:val="Compact"/>
      </w:pPr>
      <w:r>
        <w:t xml:space="preserve">That state at time T influences state at time T+1, including that there is path dependence.</w:t>
      </w:r>
    </w:p>
    <w:p>
      <w:pPr>
        <w:numPr>
          <w:ilvl w:val="0"/>
          <w:numId w:val="1005"/>
        </w:numPr>
        <w:pStyle w:val="Compact"/>
      </w:pPr>
      <w:r>
        <w:t xml:space="preserve">That transition propensities between states vary systematically by sex (in particular regarding the long-term carer state)</w:t>
      </w:r>
    </w:p>
    <w:p>
      <w:pPr>
        <w:numPr>
          <w:ilvl w:val="0"/>
          <w:numId w:val="1005"/>
        </w:numPr>
        <w:pStyle w:val="Compact"/>
      </w:pPr>
      <w:r>
        <w:t xml:space="preserve">That transitions between states vary by age, but in different ways for different states, and in ways that aren’t linear with age.</w:t>
      </w:r>
    </w:p>
    <w:p>
      <w:pPr>
        <w:pStyle w:val="FirstParagraph"/>
      </w:pPr>
      <w:r>
        <w:t xml:space="preserve">The foundational model specification operationalises the above knowledge as follows:</w:t>
      </w:r>
    </w:p>
    <w:p>
      <w:pPr>
        <w:pStyle w:val="BodyText"/>
      </w:pPr>
      <m:oMathPara>
        <m:oMathParaPr>
          <m:jc m:val="center"/>
        </m:oMathParaPr>
        <m:oMath>
          <m:sSub>
            <m:e>
              <m:r>
                <m:t>S</m:t>
              </m:r>
            </m:e>
            <m:sub>
              <m:r>
                <m:t>T</m:t>
              </m:r>
              <m:r>
                <m:rPr>
                  <m:sty m:val="p"/>
                </m:rPr>
                <m:t>+</m:t>
              </m:r>
              <m:r>
                <m:t>1</m:t>
              </m:r>
            </m:sub>
          </m:sSub>
          <m:r>
            <m:rPr>
              <m:sty m:val="p"/>
            </m:rPr>
            <m:t>∼</m:t>
          </m:r>
          <m:r>
            <m:t>m</m:t>
          </m:r>
          <m:r>
            <m:t>u</m:t>
          </m:r>
          <m:r>
            <m:t>l</m:t>
          </m:r>
          <m:r>
            <m:t>t</m:t>
          </m:r>
          <m:r>
            <m:t>i</m:t>
          </m:r>
          <m:r>
            <m:t>n</m:t>
          </m:r>
          <m:r>
            <m:t>o</m:t>
          </m:r>
          <m:r>
            <m:t>m</m:t>
          </m:r>
          <m:d>
            <m:dPr>
              <m:begChr m:val="("/>
              <m:endChr m:val=")"/>
              <m:sepChr m:val=""/>
              <m:grow/>
            </m:dPr>
            <m:e>
              <m:sSub>
                <m:e>
                  <m:r>
                    <m:t>S</m:t>
                  </m:r>
                </m:e>
                <m:sub>
                  <m:r>
                    <m:t>T</m:t>
                  </m:r>
                </m:sub>
              </m:sSub>
              <m:sSub>
                <m:e>
                  <m:r>
                    <m:t>β</m:t>
                  </m:r>
                </m:e>
                <m:sub>
                  <m:r>
                    <m:t>S</m:t>
                  </m:r>
                </m:sub>
              </m:sSub>
              <m:r>
                <m:rPr>
                  <m:sty m:val="p"/>
                </m:rPr>
                <m:t>+</m:t>
              </m:r>
              <m:r>
                <m:t>m</m:t>
              </m:r>
              <m:r>
                <m:t>a</m:t>
              </m:r>
              <m:r>
                <m:t>l</m:t>
              </m:r>
              <m:r>
                <m:t>e</m:t>
              </m:r>
              <m:sSub>
                <m:e>
                  <m:r>
                    <m:t>β</m:t>
                  </m:r>
                </m:e>
                <m:sub>
                  <m:r>
                    <m:t>m</m:t>
                  </m:r>
                </m:sub>
              </m:sSub>
              <m:r>
                <m:rPr>
                  <m:sty m:val="p"/>
                </m:rPr>
                <m:t>+</m:t>
              </m:r>
              <m:d>
                <m:dPr>
                  <m:begChr m:val="("/>
                  <m:endChr m:val=")"/>
                  <m:sepChr m:val=""/>
                  <m:grow/>
                </m:dPr>
                <m:e>
                  <m:sSub>
                    <m:e>
                      <m:r>
                        <m:t>S</m:t>
                      </m:r>
                    </m:e>
                    <m:sub>
                      <m:r>
                        <m:t>T</m:t>
                      </m:r>
                    </m:sub>
                  </m:sSub>
                  <m:r>
                    <m:rPr>
                      <m:sty m:val="p"/>
                    </m:rPr>
                    <m:t>*</m:t>
                  </m:r>
                  <m:r>
                    <m:t>m</m:t>
                  </m:r>
                  <m:r>
                    <m:t>a</m:t>
                  </m:r>
                  <m:r>
                    <m:t>l</m:t>
                  </m:r>
                  <m:r>
                    <m:t>e</m:t>
                  </m:r>
                </m:e>
              </m:d>
              <m:sSub>
                <m:e>
                  <m:r>
                    <m:t>β</m:t>
                  </m:r>
                </m:e>
                <m:sub>
                  <m:r>
                    <m:t>I</m:t>
                  </m:r>
                </m:sub>
              </m:sSub>
              <m:r>
                <m:rPr>
                  <m:sty m:val="p"/>
                </m:rPr>
                <m:t>+</m:t>
              </m:r>
              <m:r>
                <m:t>b</m:t>
              </m:r>
              <m:r>
                <m:t>s</m:t>
              </m:r>
              <m:r>
                <m:t>p</m:t>
              </m:r>
              <m:r>
                <m:t>l</m:t>
              </m:r>
              <m:r>
                <m:t>i</m:t>
              </m:r>
              <m:r>
                <m:t>n</m:t>
              </m:r>
              <m:r>
                <m:t>e</m:t>
              </m:r>
              <m:d>
                <m:dPr>
                  <m:begChr m:val="("/>
                  <m:endChr m:val=")"/>
                  <m:sepChr m:val=""/>
                  <m:grow/>
                </m:dPr>
                <m:e>
                  <m:r>
                    <m:t>x</m:t>
                  </m:r>
                  <m:r>
                    <m:rPr>
                      <m:sty m:val="p"/>
                    </m:rPr>
                    <m:t>,</m:t>
                  </m:r>
                  <m:r>
                    <m:t>5</m:t>
                  </m:r>
                </m:e>
              </m:d>
              <m:sSub>
                <m:e>
                  <m:r>
                    <m:t>β</m:t>
                  </m:r>
                </m:e>
                <m:sub>
                  <m:r>
                    <m:t>X</m:t>
                  </m:r>
                </m:sub>
              </m:sSub>
            </m:e>
          </m:d>
        </m:oMath>
      </m:oMathPara>
    </w:p>
    <w:p>
      <w:pPr>
        <w:pStyle w:val="FirstParagraph"/>
      </w:pPr>
      <w:r>
        <w:t xml:space="preserve">i.e. that next state</w:t>
      </w:r>
      <w:r>
        <w:t xml:space="preserve"> </w:t>
      </w:r>
      <m:oMath>
        <m:sSub>
          <m:e>
            <m:r>
              <m:t>S</m:t>
            </m:r>
          </m:e>
          <m:sub>
            <m:r>
              <m:t>T</m:t>
            </m:r>
            <m:r>
              <m:rPr>
                <m:sty m:val="p"/>
              </m:rPr>
              <m:t>+</m:t>
            </m:r>
            <m:r>
              <m:t>1</m:t>
            </m:r>
          </m:sub>
        </m:sSub>
      </m:oMath>
      <w:r>
        <w:t xml:space="preserve"> </w:t>
      </w:r>
      <w:r>
        <w:t xml:space="preserve">is predicted on the current state</w:t>
      </w:r>
      <w:r>
        <w:t xml:space="preserve"> </w:t>
      </w:r>
      <m:oMath>
        <m:sSub>
          <m:e>
            <m:r>
              <m:t>S</m:t>
            </m:r>
          </m:e>
          <m:sub>
            <m:r>
              <m:t>T</m:t>
            </m:r>
          </m:sub>
        </m:sSub>
      </m:oMath>
      <w:r>
        <w:t xml:space="preserve">, sex (the</w:t>
      </w:r>
      <w:r>
        <w:t xml:space="preserve"> </w:t>
      </w:r>
      <m:oMath>
        <m:r>
          <m:t>m</m:t>
        </m:r>
        <m:r>
          <m:t>a</m:t>
        </m:r>
        <m:r>
          <m:t>l</m:t>
        </m:r>
        <m:r>
          <m:t>e</m:t>
        </m:r>
      </m:oMath>
      <w:r>
        <w:t xml:space="preserve"> </w:t>
      </w:r>
      <w:r>
        <w:t xml:space="preserve">term so female is the reference category), the interaction of current state and sex</w:t>
      </w:r>
      <w:r>
        <w:t xml:space="preserve"> </w:t>
      </w:r>
      <m:oMath>
        <m:sSub>
          <m:e>
            <m:r>
              <m:t>S</m:t>
            </m:r>
          </m:e>
          <m:sub>
            <m:r>
              <m:t>T</m:t>
            </m:r>
          </m:sub>
        </m:sSub>
        <m:r>
          <m:rPr>
            <m:sty m:val="p"/>
          </m:rPr>
          <m:t>*</m:t>
        </m:r>
        <m:r>
          <m:t>m</m:t>
        </m:r>
        <m:r>
          <m:t>a</m:t>
        </m:r>
        <m:r>
          <m:t>l</m:t>
        </m:r>
        <m:r>
          <m:t>e</m:t>
        </m:r>
      </m:oMath>
      <w:r>
        <w:t xml:space="preserve"> </w:t>
      </w:r>
      <w:r>
        <w:t xml:space="preserve">, and a flexible function of age</w:t>
      </w:r>
      <w:r>
        <w:t xml:space="preserve"> </w:t>
      </w:r>
      <m:oMath>
        <m:r>
          <m:t>b</m:t>
        </m:r>
        <m:r>
          <m:t>s</m:t>
        </m:r>
        <m:r>
          <m:t>p</m:t>
        </m:r>
        <m:r>
          <m:t>l</m:t>
        </m:r>
        <m:r>
          <m:t>i</m:t>
        </m:r>
        <m:r>
          <m:t>n</m:t>
        </m:r>
        <m:r>
          <m:t>e</m:t>
        </m:r>
        <m:d>
          <m:dPr>
            <m:begChr m:val="("/>
            <m:endChr m:val=")"/>
            <m:sepChr m:val=""/>
            <m:grow/>
          </m:dPr>
          <m:e>
            <m:r>
              <m:t>x</m:t>
            </m:r>
            <m:r>
              <m:rPr>
                <m:sty m:val="p"/>
              </m:rPr>
              <m:t>,</m:t>
            </m:r>
            <m:r>
              <m:t>5</m:t>
            </m:r>
          </m:e>
        </m:d>
      </m:oMath>
      <w:r>
        <w:t xml:space="preserve"> </w:t>
      </w:r>
      <w:r>
        <w:t xml:space="preserve">.</w:t>
      </w:r>
    </w:p>
    <w:p>
      <w:pPr>
        <w:pStyle w:val="BodyText"/>
      </w:pPr>
      <w:r>
        <w:t xml:space="preserve">The model is implemented using the multinom function of the nnet package as follows</w:t>
      </w:r>
    </w:p>
    <w:p>
      <w:pPr>
        <w:pStyle w:val="SourceCode"/>
      </w:pPr>
      <w:r>
        <w:rPr>
          <w:rStyle w:val="NormalTok"/>
        </w:rPr>
        <w:t xml:space="preserve">  nnet</w:t>
      </w:r>
      <w:r>
        <w:rPr>
          <w:rStyle w:val="SpecialCharTok"/>
        </w:rPr>
        <w:t xml:space="preserve">::</w:t>
      </w:r>
      <w:r>
        <w:rPr>
          <w:rStyle w:val="FunctionTok"/>
        </w:rPr>
        <w:t xml:space="preserve">multinom</w:t>
      </w:r>
      <w:r>
        <w:rPr>
          <w:rStyle w:val="NormalTok"/>
        </w:rPr>
        <w:t xml:space="preserve">(</w:t>
      </w:r>
      <w:r>
        <w:br/>
      </w:r>
      <w:r>
        <w:rPr>
          <w:rStyle w:val="NormalTok"/>
        </w:rPr>
        <w:t xml:space="preserve">    next_status </w:t>
      </w:r>
      <w:r>
        <w:rPr>
          <w:rStyle w:val="SpecialCharTok"/>
        </w:rPr>
        <w:t xml:space="preserve">~</w:t>
      </w:r>
      <w:r>
        <w:rPr>
          <w:rStyle w:val="NormalTok"/>
        </w:rPr>
        <w:t xml:space="preserve"> this_status </w:t>
      </w:r>
      <w:r>
        <w:rPr>
          <w:rStyle w:val="SpecialCharTok"/>
        </w:rPr>
        <w:t xml:space="preserve">*</w:t>
      </w:r>
      <w:r>
        <w:rPr>
          <w:rStyle w:val="NormalTok"/>
        </w:rPr>
        <w:t xml:space="preserve"> sex </w:t>
      </w:r>
      <w:r>
        <w:rPr>
          <w:rStyle w:val="SpecialCharTok"/>
        </w:rPr>
        <w:t xml:space="preserve">+</w:t>
      </w:r>
      <w:r>
        <w:rPr>
          <w:rStyle w:val="NormalTok"/>
        </w:rPr>
        <w:t xml:space="preserve"> splines</w:t>
      </w:r>
      <w:r>
        <w:rPr>
          <w:rStyle w:val="SpecialCharTok"/>
        </w:rPr>
        <w:t xml:space="preserve">::</w:t>
      </w:r>
      <w:r>
        <w:rPr>
          <w:rStyle w:val="FunctionTok"/>
        </w:rPr>
        <w:t xml:space="preserve">bs</w:t>
      </w:r>
      <w:r>
        <w:rPr>
          <w:rStyle w:val="NormalTok"/>
        </w:rPr>
        <w:t xml:space="preserve">(age, </w:t>
      </w:r>
      <w:r>
        <w:rPr>
          <w:rStyle w:val="DecValTok"/>
        </w:rPr>
        <w:t xml:space="preserve">5</w:t>
      </w:r>
      <w:r>
        <w:rPr>
          <w:rStyle w:val="NormalTok"/>
        </w:rPr>
        <w:t xml:space="preserve">),</w:t>
      </w:r>
      <w:r>
        <w:br/>
      </w:r>
      <w:r>
        <w:rPr>
          <w:rStyle w:val="NormalTok"/>
        </w:rPr>
        <w:t xml:space="preserve">    ...</w:t>
      </w:r>
      <w:r>
        <w:br/>
      </w:r>
      <w:r>
        <w:rPr>
          <w:rStyle w:val="NormalTok"/>
        </w:rPr>
        <w:t xml:space="preserve">  )</w:t>
      </w:r>
    </w:p>
    <w:bookmarkEnd w:id="25"/>
    <w:bookmarkStart w:id="26" w:name="exposure-models"/>
    <w:p>
      <w:pPr>
        <w:pStyle w:val="Heading2"/>
      </w:pPr>
      <w:r>
        <w:t xml:space="preserve">Exposure Models</w:t>
      </w:r>
    </w:p>
    <w:p>
      <w:pPr>
        <w:pStyle w:val="FirstParagraph"/>
      </w:pPr>
      <w:r>
        <w:t xml:space="preserve">Exposure models extend the foundation with one or more additional variables. These variables are the exposures of interest, and for which we want to estimate the influence on economic activity levels and flows.</w:t>
      </w:r>
    </w:p>
    <w:p>
      <w:pPr>
        <w:pStyle w:val="BodyText"/>
      </w:pPr>
      <w:r>
        <w:t xml:space="preserve">For a single exposure</w:t>
      </w:r>
      <w:r>
        <w:t xml:space="preserve"> </w:t>
      </w:r>
      <m:oMath>
        <m:r>
          <m:t>Z</m:t>
        </m:r>
      </m:oMath>
      <w:r>
        <w:t xml:space="preserve">, the equation simply extends the foundational model specification as follows:</w:t>
      </w:r>
    </w:p>
    <w:p>
      <w:pPr>
        <w:pStyle w:val="BodyText"/>
      </w:pPr>
      <m:oMathPara>
        <m:oMathParaPr>
          <m:jc m:val="center"/>
        </m:oMathParaPr>
        <m:oMath>
          <m:sSub>
            <m:e>
              <m:r>
                <m:t>S</m:t>
              </m:r>
            </m:e>
            <m:sub>
              <m:r>
                <m:t>T</m:t>
              </m:r>
              <m:r>
                <m:rPr>
                  <m:sty m:val="p"/>
                </m:rPr>
                <m:t>+</m:t>
              </m:r>
              <m:r>
                <m:t>1</m:t>
              </m:r>
            </m:sub>
          </m:sSub>
          <m:r>
            <m:rPr>
              <m:sty m:val="p"/>
            </m:rPr>
            <m:t>∼</m:t>
          </m:r>
          <m:r>
            <m:t>m</m:t>
          </m:r>
          <m:r>
            <m:t>u</m:t>
          </m:r>
          <m:r>
            <m:t>l</m:t>
          </m:r>
          <m:r>
            <m:t>t</m:t>
          </m:r>
          <m:r>
            <m:t>i</m:t>
          </m:r>
          <m:r>
            <m:t>n</m:t>
          </m:r>
          <m:r>
            <m:t>o</m:t>
          </m:r>
          <m:r>
            <m:t>m</m:t>
          </m:r>
          <m:d>
            <m:dPr>
              <m:begChr m:val="("/>
              <m:endChr m:val=")"/>
              <m:sepChr m:val=""/>
              <m:grow/>
            </m:dPr>
            <m:e>
              <m:sSub>
                <m:e>
                  <m:r>
                    <m:t>S</m:t>
                  </m:r>
                </m:e>
                <m:sub>
                  <m:r>
                    <m:t>T</m:t>
                  </m:r>
                </m:sub>
              </m:sSub>
              <m:sSub>
                <m:e>
                  <m:r>
                    <m:t>β</m:t>
                  </m:r>
                </m:e>
                <m:sub>
                  <m:r>
                    <m:t>S</m:t>
                  </m:r>
                </m:sub>
              </m:sSub>
              <m:r>
                <m:rPr>
                  <m:sty m:val="p"/>
                </m:rPr>
                <m:t>+</m:t>
              </m:r>
              <m:r>
                <m:t>m</m:t>
              </m:r>
              <m:r>
                <m:t>a</m:t>
              </m:r>
              <m:r>
                <m:t>l</m:t>
              </m:r>
              <m:r>
                <m:t>e</m:t>
              </m:r>
              <m:sSub>
                <m:e>
                  <m:r>
                    <m:t>β</m:t>
                  </m:r>
                </m:e>
                <m:sub>
                  <m:r>
                    <m:t>m</m:t>
                  </m:r>
                </m:sub>
              </m:sSub>
              <m:r>
                <m:rPr>
                  <m:sty m:val="p"/>
                </m:rPr>
                <m:t>+</m:t>
              </m:r>
              <m:d>
                <m:dPr>
                  <m:begChr m:val="("/>
                  <m:endChr m:val=")"/>
                  <m:sepChr m:val=""/>
                  <m:grow/>
                </m:dPr>
                <m:e>
                  <m:sSub>
                    <m:e>
                      <m:r>
                        <m:t>S</m:t>
                      </m:r>
                    </m:e>
                    <m:sub>
                      <m:r>
                        <m:t>T</m:t>
                      </m:r>
                    </m:sub>
                  </m:sSub>
                  <m:r>
                    <m:rPr>
                      <m:sty m:val="p"/>
                    </m:rPr>
                    <m:t>*</m:t>
                  </m:r>
                  <m:r>
                    <m:t>m</m:t>
                  </m:r>
                  <m:r>
                    <m:t>a</m:t>
                  </m:r>
                  <m:r>
                    <m:t>l</m:t>
                  </m:r>
                  <m:r>
                    <m:t>e</m:t>
                  </m:r>
                </m:e>
              </m:d>
              <m:sSub>
                <m:e>
                  <m:r>
                    <m:t>β</m:t>
                  </m:r>
                </m:e>
                <m:sub>
                  <m:r>
                    <m:t>I</m:t>
                  </m:r>
                </m:sub>
              </m:sSub>
              <m:r>
                <m:rPr>
                  <m:sty m:val="p"/>
                </m:rPr>
                <m:t>+</m:t>
              </m:r>
              <m:r>
                <m:t>b</m:t>
              </m:r>
              <m:r>
                <m:t>s</m:t>
              </m:r>
              <m:r>
                <m:t>p</m:t>
              </m:r>
              <m:r>
                <m:t>l</m:t>
              </m:r>
              <m:r>
                <m:t>i</m:t>
              </m:r>
              <m:r>
                <m:t>n</m:t>
              </m:r>
              <m:r>
                <m:t>e</m:t>
              </m:r>
              <m:d>
                <m:dPr>
                  <m:begChr m:val="("/>
                  <m:endChr m:val=")"/>
                  <m:sepChr m:val=""/>
                  <m:grow/>
                </m:dPr>
                <m:e>
                  <m:r>
                    <m:t>x</m:t>
                  </m:r>
                  <m:r>
                    <m:rPr>
                      <m:sty m:val="p"/>
                    </m:rPr>
                    <m:t>,</m:t>
                  </m:r>
                  <m:r>
                    <m:t>5</m:t>
                  </m:r>
                </m:e>
              </m:d>
              <m:sSub>
                <m:e>
                  <m:r>
                    <m:t>β</m:t>
                  </m:r>
                </m:e>
                <m:sub>
                  <m:r>
                    <m:t>X</m:t>
                  </m:r>
                </m:sub>
              </m:sSub>
              <m:r>
                <m:rPr>
                  <m:sty m:val="p"/>
                </m:rPr>
                <m:t>+</m:t>
              </m:r>
              <m:r>
                <m:t>Z</m:t>
              </m:r>
              <m:sSub>
                <m:e>
                  <m:r>
                    <m:t>β</m:t>
                  </m:r>
                </m:e>
                <m:sub>
                  <m:r>
                    <m:t>Z</m:t>
                  </m:r>
                </m:sub>
              </m:sSub>
            </m:e>
          </m:d>
        </m:oMath>
      </m:oMathPara>
    </w:p>
    <w:p>
      <w:pPr>
        <w:pStyle w:val="FirstParagraph"/>
      </w:pPr>
      <w:r>
        <w:t xml:space="preserve">Which is specified in R as follows</w:t>
      </w:r>
    </w:p>
    <w:p>
      <w:pPr>
        <w:pStyle w:val="SourceCode"/>
      </w:pPr>
      <w:r>
        <w:rPr>
          <w:rStyle w:val="NormalTok"/>
        </w:rPr>
        <w:t xml:space="preserve">nnet</w:t>
      </w:r>
      <w:r>
        <w:rPr>
          <w:rStyle w:val="SpecialCharTok"/>
        </w:rPr>
        <w:t xml:space="preserve">::</w:t>
      </w:r>
      <w:r>
        <w:rPr>
          <w:rStyle w:val="FunctionTok"/>
        </w:rPr>
        <w:t xml:space="preserve">multinom</w:t>
      </w:r>
      <w:r>
        <w:rPr>
          <w:rStyle w:val="NormalTok"/>
        </w:rPr>
        <w:t xml:space="preserve">(</w:t>
      </w:r>
      <w:r>
        <w:br/>
      </w:r>
      <w:r>
        <w:rPr>
          <w:rStyle w:val="NormalTok"/>
        </w:rPr>
        <w:t xml:space="preserve">  next_status </w:t>
      </w:r>
      <w:r>
        <w:rPr>
          <w:rStyle w:val="SpecialCharTok"/>
        </w:rPr>
        <w:t xml:space="preserve">~</w:t>
      </w:r>
      <w:r>
        <w:rPr>
          <w:rStyle w:val="NormalTok"/>
        </w:rPr>
        <w:t xml:space="preserve"> this_status </w:t>
      </w:r>
      <w:r>
        <w:rPr>
          <w:rStyle w:val="SpecialCharTok"/>
        </w:rPr>
        <w:t xml:space="preserve">*</w:t>
      </w:r>
      <w:r>
        <w:rPr>
          <w:rStyle w:val="NormalTok"/>
        </w:rPr>
        <w:t xml:space="preserve"> sex </w:t>
      </w:r>
      <w:r>
        <w:rPr>
          <w:rStyle w:val="SpecialCharTok"/>
        </w:rPr>
        <w:t xml:space="preserve">+</w:t>
      </w:r>
      <w:r>
        <w:rPr>
          <w:rStyle w:val="NormalTok"/>
        </w:rPr>
        <w:t xml:space="preserve"> splines</w:t>
      </w:r>
      <w:r>
        <w:rPr>
          <w:rStyle w:val="SpecialCharTok"/>
        </w:rPr>
        <w:t xml:space="preserve">::</w:t>
      </w:r>
      <w:r>
        <w:rPr>
          <w:rStyle w:val="FunctionTok"/>
        </w:rPr>
        <w:t xml:space="preserve">bs</w:t>
      </w:r>
      <w:r>
        <w:rPr>
          <w:rStyle w:val="NormalTok"/>
        </w:rPr>
        <w:t xml:space="preserve">(age, </w:t>
      </w:r>
      <w:r>
        <w:rPr>
          <w:rStyle w:val="DecValTok"/>
        </w:rPr>
        <w:t xml:space="preserve">5</w:t>
      </w:r>
      <w:r>
        <w:rPr>
          <w:rStyle w:val="NormalTok"/>
        </w:rPr>
        <w:t xml:space="preserve">) </w:t>
      </w:r>
      <w:r>
        <w:rPr>
          <w:rStyle w:val="SpecialCharTok"/>
        </w:rPr>
        <w:t xml:space="preserve">+</w:t>
      </w:r>
      <w:r>
        <w:rPr>
          <w:rStyle w:val="NormalTok"/>
        </w:rPr>
        <w:t xml:space="preserve"> Z,</w:t>
      </w:r>
      <w:r>
        <w:br/>
      </w:r>
      <w:r>
        <w:rPr>
          <w:rStyle w:val="NormalTok"/>
        </w:rPr>
        <w:t xml:space="preserve">  ...</w:t>
      </w:r>
      <w:r>
        <w:br/>
      </w:r>
      <w:r>
        <w:rPr>
          <w:rStyle w:val="NormalTok"/>
        </w:rPr>
        <w:t xml:space="preserve">)</w:t>
      </w:r>
    </w:p>
    <w:p>
      <w:pPr>
        <w:pStyle w:val="FirstParagraph"/>
      </w:pPr>
      <w:r>
        <w:t xml:space="preserve">For two exposures,</w:t>
      </w:r>
      <w:r>
        <w:t xml:space="preserve"> </w:t>
      </w:r>
      <m:oMath>
        <m:sSub>
          <m:e>
            <m:r>
              <m:t>Z</m:t>
            </m:r>
          </m:e>
          <m:sub>
            <m:r>
              <m:t>1</m:t>
            </m:r>
          </m:sub>
        </m:sSub>
      </m:oMath>
      <w:r>
        <w:t xml:space="preserve"> </w:t>
      </w:r>
      <w:r>
        <w:t xml:space="preserve">and</w:t>
      </w:r>
      <w:r>
        <w:t xml:space="preserve"> </w:t>
      </w:r>
      <m:oMath>
        <m:sSub>
          <m:e>
            <m:r>
              <m:t>Z</m:t>
            </m:r>
          </m:e>
          <m:sub>
            <m:r>
              <m:t>2</m:t>
            </m:r>
          </m:sub>
        </m:sSub>
      </m:oMath>
      <w:r>
        <w:t xml:space="preserve">, this simply becomes</w:t>
      </w:r>
    </w:p>
    <w:p>
      <w:pPr>
        <w:pStyle w:val="SourceCode"/>
      </w:pPr>
      <w:r>
        <w:rPr>
          <w:rStyle w:val="NormalTok"/>
        </w:rPr>
        <w:t xml:space="preserve">nnet</w:t>
      </w:r>
      <w:r>
        <w:rPr>
          <w:rStyle w:val="SpecialCharTok"/>
        </w:rPr>
        <w:t xml:space="preserve">::</w:t>
      </w:r>
      <w:r>
        <w:rPr>
          <w:rStyle w:val="FunctionTok"/>
        </w:rPr>
        <w:t xml:space="preserve">multinom</w:t>
      </w:r>
      <w:r>
        <w:rPr>
          <w:rStyle w:val="NormalTok"/>
        </w:rPr>
        <w:t xml:space="preserve">(</w:t>
      </w:r>
      <w:r>
        <w:br/>
      </w:r>
      <w:r>
        <w:rPr>
          <w:rStyle w:val="NormalTok"/>
        </w:rPr>
        <w:t xml:space="preserve">  next_status </w:t>
      </w:r>
      <w:r>
        <w:rPr>
          <w:rStyle w:val="SpecialCharTok"/>
        </w:rPr>
        <w:t xml:space="preserve">~</w:t>
      </w:r>
      <w:r>
        <w:rPr>
          <w:rStyle w:val="NormalTok"/>
        </w:rPr>
        <w:t xml:space="preserve"> this_status </w:t>
      </w:r>
      <w:r>
        <w:rPr>
          <w:rStyle w:val="SpecialCharTok"/>
        </w:rPr>
        <w:t xml:space="preserve">*</w:t>
      </w:r>
      <w:r>
        <w:rPr>
          <w:rStyle w:val="NormalTok"/>
        </w:rPr>
        <w:t xml:space="preserve"> sex </w:t>
      </w:r>
      <w:r>
        <w:rPr>
          <w:rStyle w:val="SpecialCharTok"/>
        </w:rPr>
        <w:t xml:space="preserve">+</w:t>
      </w:r>
      <w:r>
        <w:rPr>
          <w:rStyle w:val="NormalTok"/>
        </w:rPr>
        <w:t xml:space="preserve"> splines</w:t>
      </w:r>
      <w:r>
        <w:rPr>
          <w:rStyle w:val="SpecialCharTok"/>
        </w:rPr>
        <w:t xml:space="preserve">::</w:t>
      </w:r>
      <w:r>
        <w:rPr>
          <w:rStyle w:val="FunctionTok"/>
        </w:rPr>
        <w:t xml:space="preserve">bs</w:t>
      </w:r>
      <w:r>
        <w:rPr>
          <w:rStyle w:val="NormalTok"/>
        </w:rPr>
        <w:t xml:space="preserve">(age, </w:t>
      </w:r>
      <w:r>
        <w:rPr>
          <w:rStyle w:val="DecValTok"/>
        </w:rPr>
        <w:t xml:space="preserve">5</w:t>
      </w:r>
      <w:r>
        <w:rPr>
          <w:rStyle w:val="NormalTok"/>
        </w:rPr>
        <w:t xml:space="preserve">) </w:t>
      </w:r>
      <w:r>
        <w:rPr>
          <w:rStyle w:val="SpecialCharTok"/>
        </w:rPr>
        <w:t xml:space="preserve">+</w:t>
      </w:r>
      <w:r>
        <w:rPr>
          <w:rStyle w:val="NormalTok"/>
        </w:rPr>
        <w:t xml:space="preserve"> Z1 </w:t>
      </w:r>
      <w:r>
        <w:rPr>
          <w:rStyle w:val="SpecialCharTok"/>
        </w:rPr>
        <w:t xml:space="preserve">+</w:t>
      </w:r>
      <w:r>
        <w:rPr>
          <w:rStyle w:val="NormalTok"/>
        </w:rPr>
        <w:t xml:space="preserve"> Z2,</w:t>
      </w:r>
      <w:r>
        <w:br/>
      </w:r>
      <w:r>
        <w:rPr>
          <w:rStyle w:val="NormalTok"/>
        </w:rPr>
        <w:t xml:space="preserve">  ...</w:t>
      </w:r>
      <w:r>
        <w:br/>
      </w:r>
      <w:r>
        <w:rPr>
          <w:rStyle w:val="NormalTok"/>
        </w:rPr>
        <w:t xml:space="preserve">)</w:t>
      </w:r>
    </w:p>
    <w:p>
      <w:pPr>
        <w:pStyle w:val="FirstParagraph"/>
      </w:pPr>
      <w:r>
        <w:t xml:space="preserve">and so on.</w:t>
      </w:r>
    </w:p>
    <w:p>
      <w:pPr>
        <w:pStyle w:val="BodyText"/>
      </w:pPr>
      <w:r>
        <w:t xml:space="preserve">In some cases (as with estimating the effects of health as an exposure) interaction terms are included between exposure variables as well. The decision about whether to include such interactions is made based on both our understanding of the extent to which factors are likely to interact in practice, and the penalised model fit as assessed using metrics like AIC and BIC.</w:t>
      </w:r>
    </w:p>
    <w:bookmarkEnd w:id="26"/>
    <w:bookmarkStart w:id="27" w:name="the-simulation"/>
    <w:p>
      <w:pPr>
        <w:pStyle w:val="Heading2"/>
      </w:pPr>
      <w:r>
        <w:t xml:space="preserve">The simulation</w:t>
      </w:r>
    </w:p>
    <w:p>
      <w:pPr>
        <w:pStyle w:val="FirstParagraph"/>
      </w:pPr>
      <w:r>
        <w:t xml:space="preserve">We create scenarios where adverse drivers are either, i) as observed or ii)</w:t>
      </w:r>
      <w:r>
        <w:t xml:space="preserve"> </w:t>
      </w:r>
      <w:r>
        <w:t xml:space="preserve">‘</w:t>
      </w:r>
      <w:r>
        <w:t xml:space="preserve">turned off</w:t>
      </w:r>
      <w:r>
        <w:t xml:space="preserve">’</w:t>
      </w:r>
      <w:r>
        <w:t xml:space="preserve">, and compare the proportion of people estimated to be in each economic (in)activity state between scenarios, in order to produce estimates of how much of HREI is</w:t>
      </w:r>
      <w:r>
        <w:t xml:space="preserve"> </w:t>
      </w:r>
      <w:r>
        <w:t xml:space="preserve">‘</w:t>
      </w:r>
      <w:r>
        <w:t xml:space="preserve">due to</w:t>
      </w:r>
      <w:r>
        <w:t xml:space="preserve">’</w:t>
      </w:r>
      <w:r>
        <w:t xml:space="preserve"> </w:t>
      </w:r>
      <w:r>
        <w:t xml:space="preserve">the driver/exposure of interest.</w:t>
      </w:r>
    </w:p>
    <w:bookmarkEnd w:id="27"/>
    <w:bookmarkEnd w:id="28"/>
    <w:bookmarkStart w:id="45" w:name="results"/>
    <w:p>
      <w:pPr>
        <w:pStyle w:val="Heading1"/>
      </w:pPr>
      <w:r>
        <w:t xml:space="preserve">Results</w:t>
      </w:r>
    </w:p>
    <w:p>
      <w:pPr>
        <w:pStyle w:val="FirstParagraph"/>
      </w:pPr>
      <w:r>
        <w:t xml:space="preserve">Part 1 of the results section explores the relationship between health and economic inactivity using all valid observations from the last pre-pandemic wave of the UKHLS (wave j).</w:t>
      </w:r>
    </w:p>
    <w:p>
      <w:pPr>
        <w:pStyle w:val="BodyText"/>
      </w:pPr>
      <w:r>
        <w:t xml:space="preserve">In part 1.1 this question is operationalised by using a discrete health variable, LLTI, which is as observed in the baseline scenario and</w:t>
      </w:r>
      <w:r>
        <w:t xml:space="preserve"> </w:t>
      </w:r>
      <w:r>
        <w:t xml:space="preserve">‘</w:t>
      </w:r>
      <w:r>
        <w:t xml:space="preserve">switched off</w:t>
      </w:r>
      <w:r>
        <w:t xml:space="preserve">’</w:t>
      </w:r>
      <w:r>
        <w:t xml:space="preserve"> </w:t>
      </w:r>
      <w:r>
        <w:t xml:space="preserve">for everyone in the counterfactual. In part 1.2 the question is operationalised using two continuous health variables, the MH and PH components of the SF-12 instrument, which are standardised, and treated as measures of a single underling</w:t>
      </w:r>
      <w:r>
        <w:t xml:space="preserve"> </w:t>
      </w:r>
      <w:r>
        <w:t xml:space="preserve">‘</w:t>
      </w:r>
      <w:r>
        <w:t xml:space="preserve">health</w:t>
      </w:r>
      <w:r>
        <w:t xml:space="preserve">’</w:t>
      </w:r>
      <w:r>
        <w:t xml:space="preserve"> </w:t>
      </w:r>
      <w:r>
        <w:t xml:space="preserve">factor. For counterfactual estimation, five different scenarios are explored, in which</w:t>
      </w:r>
      <w:r>
        <w:t xml:space="preserve"> </w:t>
      </w:r>
      <w:r>
        <w:t xml:space="preserve">‘</w:t>
      </w:r>
      <w:r>
        <w:t xml:space="preserve">health</w:t>
      </w:r>
      <w:r>
        <w:t xml:space="preserve">’</w:t>
      </w:r>
      <w:r>
        <w:t xml:space="preserve"> </w:t>
      </w:r>
      <w:r>
        <w:t xml:space="preserve">overall has been improved for each individual by one standardised unit, but the relative weight of MH and PH to this improvement is varied.</w:t>
      </w:r>
    </w:p>
    <w:p>
      <w:pPr>
        <w:pStyle w:val="BodyText"/>
      </w:pPr>
      <w:r>
        <w:t xml:space="preserve">In part 2 of the results section, the best performing scenario from part 1.2 is applied to different demographic subgroups within the UKHLS wave J sample. In part 2.1 these subgroups are i) males and females; and ii) younger and older adults of working age. In part 2.2 we ask the question,</w:t>
      </w:r>
      <w:r>
        <w:t xml:space="preserve"> </w:t>
      </w:r>
      <w:r>
        <w:t xml:space="preserve">“</w:t>
      </w:r>
      <w:r>
        <w:t xml:space="preserve">To what extent do the effects of health on economic (in)activity apply similarly to parents i) in two parent households; and ii) in one parent households?</w:t>
      </w:r>
      <w:r>
        <w:t xml:space="preserve">”</w:t>
      </w:r>
    </w:p>
    <w:bookmarkStart w:id="40" w:name="X23ef06947e590ab046f2b7564fba3273a6de074"/>
    <w:p>
      <w:pPr>
        <w:pStyle w:val="Heading2"/>
      </w:pPr>
      <w:r>
        <w:t xml:space="preserve">Part one: Effects of discrete and continuous health outcomes on populations in general</w:t>
      </w:r>
    </w:p>
    <w:bookmarkStart w:id="30" w:name="Xe244986ecf0a12cd005c9e02d6e077c10ac7fd6"/>
    <w:p>
      <w:pPr>
        <w:pStyle w:val="Heading3"/>
      </w:pPr>
      <w:r>
        <w:t xml:space="preserve">Modelling discrete health state (LLTI/No LLTI), people aged 16-64</w:t>
      </w:r>
    </w:p>
    <w:p>
      <w:pPr>
        <w:pStyle w:val="FirstParagraph"/>
      </w:pPr>
      <w:r>
        <w:t xml:space="preserve">In each wave of the UKHLS, respondents are asked the following question</w:t>
      </w:r>
    </w:p>
    <w:p>
      <w:pPr>
        <w:pStyle w:val="BlockText"/>
      </w:pPr>
      <w:r>
        <w:t xml:space="preserve">Do you have any long-standing physical or mental impairment, illness or disability? By</w:t>
      </w:r>
      <w:r>
        <w:t xml:space="preserve"> </w:t>
      </w:r>
      <w:r>
        <w:t xml:space="preserve">‘</w:t>
      </w:r>
      <w:r>
        <w:t xml:space="preserve">long-standing</w:t>
      </w:r>
      <w:r>
        <w:t xml:space="preserve">’</w:t>
      </w:r>
      <w:r>
        <w:t xml:space="preserve"> </w:t>
      </w:r>
      <w:r>
        <w:t xml:space="preserve">I mean anything that has troubled you over a period of at least 12 months or that is likely to trouble you over a period of at least 12 months.</w:t>
      </w:r>
    </w:p>
    <w:p>
      <w:pPr>
        <w:pStyle w:val="FirstParagraph"/>
      </w:pPr>
      <w:r>
        <w:t xml:space="preserve">In the baseline scenario, the observed values of this binary variable,</w:t>
      </w:r>
      <w:r>
        <w:t xml:space="preserve"> </w:t>
      </w:r>
      <w:r>
        <w:rPr>
          <w:rStyle w:val="VerbatimChar"/>
        </w:rPr>
        <w:t xml:space="preserve">llti</w:t>
      </w:r>
      <w:r>
        <w:t xml:space="preserve"> </w:t>
      </w:r>
      <w:r>
        <w:t xml:space="preserve">are applied to a model which includes</w:t>
      </w:r>
      <w:r>
        <w:t xml:space="preserve"> </w:t>
      </w:r>
      <w:r>
        <w:rPr>
          <w:rStyle w:val="VerbatimChar"/>
        </w:rPr>
        <w:t xml:space="preserve">llti</w:t>
      </w:r>
      <w:r>
        <w:t xml:space="preserve"> </w:t>
      </w:r>
      <w:r>
        <w:t xml:space="preserve">as an exposure. For the counterfactual scenario,</w:t>
      </w:r>
      <w:r>
        <w:t xml:space="preserve"> </w:t>
      </w:r>
      <w:r>
        <w:rPr>
          <w:rStyle w:val="VerbatimChar"/>
        </w:rPr>
        <w:t xml:space="preserve">llti</w:t>
      </w:r>
      <w:r>
        <w:t xml:space="preserve"> </w:t>
      </w:r>
      <w:r>
        <w:t xml:space="preserve">is ’switched off` for all observations.</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left"/>
            </w:pPr>
            <w:r>
              <w:t xml:space="preserve">model</w:t>
            </w:r>
          </w:p>
        </w:tc>
        <w:tc>
          <w:tcPr/>
          <w:p>
            <w:pPr>
              <w:pStyle w:val="Compact"/>
              <w:jc w:val="right"/>
            </w:pPr>
            <w:r>
              <w:t xml:space="preserve">df</w:t>
            </w:r>
          </w:p>
        </w:tc>
        <w:tc>
          <w:tcPr/>
          <w:p>
            <w:pPr>
              <w:pStyle w:val="Compact"/>
              <w:jc w:val="right"/>
            </w:pPr>
            <w:r>
              <w:t xml:space="preserve">AIC</w:t>
            </w:r>
          </w:p>
        </w:tc>
        <w:tc>
          <w:tcPr/>
          <w:p>
            <w:pPr>
              <w:pStyle w:val="Compact"/>
              <w:jc w:val="right"/>
            </w:pPr>
            <w:r>
              <w:t xml:space="preserve">BIC</w:t>
            </w:r>
          </w:p>
        </w:tc>
        <w:tc>
          <w:tcPr/>
          <w:p>
            <w:pPr>
              <w:pStyle w:val="Compact"/>
              <w:jc w:val="right"/>
            </w:pPr>
            <w:r>
              <w:t xml:space="preserve">aic_rank</w:t>
            </w:r>
          </w:p>
        </w:tc>
        <w:tc>
          <w:tcPr/>
          <w:p>
            <w:pPr>
              <w:pStyle w:val="Compact"/>
              <w:jc w:val="right"/>
            </w:pPr>
            <w:r>
              <w:t xml:space="preserve">bic_rank</w:t>
            </w:r>
          </w:p>
        </w:tc>
      </w:tr>
      <w:tr>
        <w:tc>
          <w:tcPr/>
          <w:p>
            <w:pPr>
              <w:pStyle w:val="Compact"/>
              <w:jc w:val="left"/>
            </w:pPr>
            <w:r>
              <w:t xml:space="preserve">mod_00_llti</w:t>
            </w:r>
          </w:p>
        </w:tc>
        <w:tc>
          <w:tcPr/>
          <w:p>
            <w:pPr>
              <w:pStyle w:val="Compact"/>
              <w:jc w:val="right"/>
            </w:pPr>
            <w:r>
              <w:t xml:space="preserve">126</w:t>
            </w:r>
          </w:p>
        </w:tc>
        <w:tc>
          <w:tcPr/>
          <w:p>
            <w:pPr>
              <w:pStyle w:val="Compact"/>
              <w:jc w:val="right"/>
            </w:pPr>
            <w:r>
              <w:t xml:space="preserve">288652.3</w:t>
            </w:r>
          </w:p>
        </w:tc>
        <w:tc>
          <w:tcPr/>
          <w:p>
            <w:pPr>
              <w:pStyle w:val="Compact"/>
              <w:jc w:val="right"/>
            </w:pPr>
            <w:r>
              <w:t xml:space="preserve">289991.4</w:t>
            </w:r>
          </w:p>
        </w:tc>
        <w:tc>
          <w:tcPr/>
          <w:p>
            <w:pPr>
              <w:pStyle w:val="Compact"/>
              <w:jc w:val="right"/>
            </w:pPr>
            <w:r>
              <w:t xml:space="preserve">2</w:t>
            </w:r>
          </w:p>
        </w:tc>
        <w:tc>
          <w:tcPr/>
          <w:p>
            <w:pPr>
              <w:pStyle w:val="Compact"/>
              <w:jc w:val="right"/>
            </w:pPr>
            <w:r>
              <w:t xml:space="preserve">2</w:t>
            </w:r>
          </w:p>
        </w:tc>
      </w:tr>
      <w:tr>
        <w:tc>
          <w:tcPr/>
          <w:p>
            <w:pPr>
              <w:pStyle w:val="Compact"/>
              <w:jc w:val="left"/>
            </w:pPr>
            <w:r>
              <w:t xml:space="preserve">mod_llti</w:t>
            </w:r>
          </w:p>
        </w:tc>
        <w:tc>
          <w:tcPr/>
          <w:p>
            <w:pPr>
              <w:pStyle w:val="Compact"/>
              <w:jc w:val="right"/>
            </w:pPr>
            <w:r>
              <w:t xml:space="preserve">132</w:t>
            </w:r>
          </w:p>
        </w:tc>
        <w:tc>
          <w:tcPr/>
          <w:p>
            <w:pPr>
              <w:pStyle w:val="Compact"/>
              <w:jc w:val="right"/>
            </w:pPr>
            <w:r>
              <w:t xml:space="preserve">284982.5</w:t>
            </w:r>
          </w:p>
        </w:tc>
        <w:tc>
          <w:tcPr/>
          <w:p>
            <w:pPr>
              <w:pStyle w:val="Compact"/>
              <w:jc w:val="right"/>
            </w:pPr>
            <w:r>
              <w:t xml:space="preserve">286385.4</w:t>
            </w:r>
          </w:p>
        </w:tc>
        <w:tc>
          <w:tcPr/>
          <w:p>
            <w:pPr>
              <w:pStyle w:val="Compact"/>
              <w:jc w:val="right"/>
            </w:pPr>
            <w:r>
              <w:t xml:space="preserve">1</w:t>
            </w:r>
          </w:p>
        </w:tc>
        <w:tc>
          <w:tcPr/>
          <w:p>
            <w:pPr>
              <w:pStyle w:val="Compact"/>
              <w:jc w:val="right"/>
            </w:pPr>
            <w:r>
              <w:t xml:space="preserve">1</w:t>
            </w:r>
          </w:p>
        </w:tc>
      </w:tr>
    </w:tbl>
    <w:p>
      <w:pPr>
        <w:pStyle w:val="BodyText"/>
      </w:pPr>
      <w:r>
        <w:t xml:space="preserve"> </w:t>
      </w:r>
    </w:p>
    <w:bookmarkStart w:id="29" w:name="tbl-llti"/>
    <w:p>
      <w:pPr>
        <w:pStyle w:val="TableCaption"/>
      </w:pPr>
      <w:r>
        <w:t xml:space="preserve">Table 1: Estimated effect of Limiting Long-term Illnesses (LLTI) on Economic (In)activity states</w:t>
      </w:r>
    </w:p>
    <w:tbl>
      <w:tblPr>
        <w:tblStyle w:val="Table"/>
        <w:tblW w:type="auto" w:w="0"/>
        <w:tblLook w:firstRow="1" w:lastRow="0" w:firstColumn="0" w:lastColumn="0" w:noHBand="0" w:noVBand="0" w:val="0020"/>
        <w:jc w:val="start"/>
        <w:tblCaption w:val="Table 1: Estimated effect of Limiting Long-term Illnesses (LLTI) on Economic (In)activity states"/>
      </w:tblPr>
      <w:tblGrid>
        <w:gridCol w:w="1584"/>
        <w:gridCol w:w="1584"/>
        <w:gridCol w:w="1584"/>
        <w:gridCol w:w="1584"/>
        <w:gridCol w:w="1584"/>
      </w:tblGrid>
      <w:tr>
        <w:trPr>
          <w:tblHeader w:val="true"/>
        </w:trPr>
        <w:tc>
          <w:tcPr/>
          <w:p>
            <w:pPr>
              <w:pStyle w:val="Compact"/>
              <w:jc w:val="left"/>
            </w:pPr>
            <w:r>
              <w:t xml:space="preserve">State</w:t>
            </w:r>
          </w:p>
        </w:tc>
        <w:tc>
          <w:tcPr/>
          <w:p>
            <w:pPr>
              <w:pStyle w:val="Compact"/>
              <w:jc w:val="right"/>
            </w:pPr>
            <w:r>
              <w:t xml:space="preserve">base</w:t>
            </w:r>
          </w:p>
        </w:tc>
        <w:tc>
          <w:tcPr/>
          <w:p>
            <w:pPr>
              <w:pStyle w:val="Compact"/>
              <w:jc w:val="right"/>
            </w:pPr>
            <w:r>
              <w:t xml:space="preserve">counterfactual</w:t>
            </w:r>
          </w:p>
        </w:tc>
        <w:tc>
          <w:tcPr/>
          <w:p>
            <w:pPr>
              <w:pStyle w:val="Compact"/>
              <w:jc w:val="right"/>
            </w:pPr>
            <w:r>
              <w:t xml:space="preserve">Absolute Change</w:t>
            </w:r>
          </w:p>
        </w:tc>
        <w:tc>
          <w:tcPr/>
          <w:p>
            <w:pPr>
              <w:pStyle w:val="Compact"/>
              <w:jc w:val="left"/>
            </w:pPr>
            <w:r>
              <w:t xml:space="preserve">Relative Change</w:t>
            </w:r>
          </w:p>
        </w:tc>
      </w:tr>
      <w:tr>
        <w:tc>
          <w:tcPr/>
          <w:p>
            <w:pPr>
              <w:pStyle w:val="Compact"/>
              <w:jc w:val="left"/>
            </w:pPr>
            <w:r>
              <w:t xml:space="preserve">Employed</w:t>
            </w:r>
          </w:p>
        </w:tc>
        <w:tc>
          <w:tcPr/>
          <w:p>
            <w:pPr>
              <w:pStyle w:val="Compact"/>
              <w:jc w:val="right"/>
            </w:pPr>
            <w:r>
              <w:t xml:space="preserve">15481</w:t>
            </w:r>
          </w:p>
        </w:tc>
        <w:tc>
          <w:tcPr/>
          <w:p>
            <w:pPr>
              <w:pStyle w:val="Compact"/>
              <w:jc w:val="right"/>
            </w:pPr>
            <w:r>
              <w:t xml:space="preserve">15764</w:t>
            </w:r>
          </w:p>
        </w:tc>
        <w:tc>
          <w:tcPr/>
          <w:p>
            <w:pPr>
              <w:pStyle w:val="Compact"/>
              <w:jc w:val="right"/>
            </w:pPr>
            <w:r>
              <w:t xml:space="preserve">283</w:t>
            </w:r>
          </w:p>
        </w:tc>
        <w:tc>
          <w:tcPr/>
          <w:p>
            <w:pPr>
              <w:pStyle w:val="Compact"/>
              <w:jc w:val="left"/>
            </w:pPr>
            <w:r>
              <w:t xml:space="preserve">1.8% up</w:t>
            </w:r>
          </w:p>
        </w:tc>
      </w:tr>
      <w:tr>
        <w:tc>
          <w:tcPr/>
          <w:p>
            <w:pPr>
              <w:pStyle w:val="Compact"/>
              <w:jc w:val="left"/>
            </w:pPr>
            <w:r>
              <w:t xml:space="preserve">Unemployed</w:t>
            </w:r>
          </w:p>
        </w:tc>
        <w:tc>
          <w:tcPr/>
          <w:p>
            <w:pPr>
              <w:pStyle w:val="Compact"/>
              <w:jc w:val="right"/>
            </w:pPr>
            <w:r>
              <w:t xml:space="preserve">1041</w:t>
            </w:r>
          </w:p>
        </w:tc>
        <w:tc>
          <w:tcPr/>
          <w:p>
            <w:pPr>
              <w:pStyle w:val="Compact"/>
              <w:jc w:val="right"/>
            </w:pPr>
            <w:r>
              <w:t xml:space="preserve">1097</w:t>
            </w:r>
          </w:p>
        </w:tc>
        <w:tc>
          <w:tcPr/>
          <w:p>
            <w:pPr>
              <w:pStyle w:val="Compact"/>
              <w:jc w:val="right"/>
            </w:pPr>
            <w:r>
              <w:t xml:space="preserve">56</w:t>
            </w:r>
          </w:p>
        </w:tc>
        <w:tc>
          <w:tcPr/>
          <w:p>
            <w:pPr>
              <w:pStyle w:val="Compact"/>
              <w:jc w:val="left"/>
            </w:pPr>
            <w:r>
              <w:t xml:space="preserve">5.4% up</w:t>
            </w:r>
          </w:p>
        </w:tc>
      </w:tr>
      <w:tr>
        <w:tc>
          <w:tcPr/>
          <w:p>
            <w:pPr>
              <w:pStyle w:val="Compact"/>
              <w:jc w:val="left"/>
            </w:pPr>
            <w:r>
              <w:t xml:space="preserve">Inactive student</w:t>
            </w:r>
          </w:p>
        </w:tc>
        <w:tc>
          <w:tcPr/>
          <w:p>
            <w:pPr>
              <w:pStyle w:val="Compact"/>
              <w:jc w:val="right"/>
            </w:pPr>
            <w:r>
              <w:t xml:space="preserve">1256</w:t>
            </w:r>
          </w:p>
        </w:tc>
        <w:tc>
          <w:tcPr/>
          <w:p>
            <w:pPr>
              <w:pStyle w:val="Compact"/>
              <w:jc w:val="right"/>
            </w:pPr>
            <w:r>
              <w:t xml:space="preserve">1267</w:t>
            </w:r>
          </w:p>
        </w:tc>
        <w:tc>
          <w:tcPr/>
          <w:p>
            <w:pPr>
              <w:pStyle w:val="Compact"/>
              <w:jc w:val="right"/>
            </w:pPr>
            <w:r>
              <w:t xml:space="preserve">11</w:t>
            </w:r>
          </w:p>
        </w:tc>
        <w:tc>
          <w:tcPr/>
          <w:p>
            <w:pPr>
              <w:pStyle w:val="Compact"/>
              <w:jc w:val="left"/>
            </w:pPr>
            <w:r>
              <w:t xml:space="preserve">0.9% up</w:t>
            </w:r>
          </w:p>
        </w:tc>
      </w:tr>
      <w:tr>
        <w:tc>
          <w:tcPr/>
          <w:p>
            <w:pPr>
              <w:pStyle w:val="Compact"/>
              <w:jc w:val="left"/>
            </w:pPr>
            <w:r>
              <w:t xml:space="preserve">Inactive care</w:t>
            </w:r>
          </w:p>
        </w:tc>
        <w:tc>
          <w:tcPr/>
          <w:p>
            <w:pPr>
              <w:pStyle w:val="Compact"/>
              <w:jc w:val="right"/>
            </w:pPr>
            <w:r>
              <w:t xml:space="preserve">1103</w:t>
            </w:r>
          </w:p>
        </w:tc>
        <w:tc>
          <w:tcPr/>
          <w:p>
            <w:pPr>
              <w:pStyle w:val="Compact"/>
              <w:jc w:val="right"/>
            </w:pPr>
            <w:r>
              <w:t xml:space="preserve">1198</w:t>
            </w:r>
          </w:p>
        </w:tc>
        <w:tc>
          <w:tcPr/>
          <w:p>
            <w:pPr>
              <w:pStyle w:val="Compact"/>
              <w:jc w:val="right"/>
            </w:pPr>
            <w:r>
              <w:t xml:space="preserve">95</w:t>
            </w:r>
          </w:p>
        </w:tc>
        <w:tc>
          <w:tcPr/>
          <w:p>
            <w:pPr>
              <w:pStyle w:val="Compact"/>
              <w:jc w:val="left"/>
            </w:pPr>
            <w:r>
              <w:t xml:space="preserve">8.6% up</w:t>
            </w:r>
          </w:p>
        </w:tc>
      </w:tr>
      <w:tr>
        <w:tc>
          <w:tcPr/>
          <w:p>
            <w:pPr>
              <w:pStyle w:val="Compact"/>
              <w:jc w:val="left"/>
            </w:pPr>
            <w:r>
              <w:t xml:space="preserve">Inactive long term sick</w:t>
            </w:r>
          </w:p>
        </w:tc>
        <w:tc>
          <w:tcPr/>
          <w:p>
            <w:pPr>
              <w:pStyle w:val="Compact"/>
              <w:jc w:val="right"/>
            </w:pPr>
            <w:r>
              <w:t xml:space="preserve">920</w:t>
            </w:r>
          </w:p>
        </w:tc>
        <w:tc>
          <w:tcPr/>
          <w:p>
            <w:pPr>
              <w:pStyle w:val="Compact"/>
              <w:jc w:val="right"/>
            </w:pPr>
            <w:r>
              <w:t xml:space="preserve">366</w:t>
            </w:r>
          </w:p>
        </w:tc>
        <w:tc>
          <w:tcPr/>
          <w:p>
            <w:pPr>
              <w:pStyle w:val="Compact"/>
              <w:jc w:val="right"/>
            </w:pPr>
            <w:r>
              <w:t xml:space="preserve">-554</w:t>
            </w:r>
          </w:p>
        </w:tc>
        <w:tc>
          <w:tcPr/>
          <w:p>
            <w:pPr>
              <w:pStyle w:val="Compact"/>
              <w:jc w:val="left"/>
            </w:pPr>
            <w:r>
              <w:t xml:space="preserve">60.2% down</w:t>
            </w:r>
          </w:p>
        </w:tc>
      </w:tr>
      <w:tr>
        <w:tc>
          <w:tcPr/>
          <w:p>
            <w:pPr>
              <w:pStyle w:val="Compact"/>
              <w:jc w:val="left"/>
            </w:pPr>
            <w:r>
              <w:t xml:space="preserve">Inactive retired</w:t>
            </w:r>
          </w:p>
        </w:tc>
        <w:tc>
          <w:tcPr/>
          <w:p>
            <w:pPr>
              <w:pStyle w:val="Compact"/>
              <w:jc w:val="right"/>
            </w:pPr>
            <w:r>
              <w:t xml:space="preserve">1437</w:t>
            </w:r>
          </w:p>
        </w:tc>
        <w:tc>
          <w:tcPr/>
          <w:p>
            <w:pPr>
              <w:pStyle w:val="Compact"/>
              <w:jc w:val="right"/>
            </w:pPr>
            <w:r>
              <w:t xml:space="preserve">1544</w:t>
            </w:r>
          </w:p>
        </w:tc>
        <w:tc>
          <w:tcPr/>
          <w:p>
            <w:pPr>
              <w:pStyle w:val="Compact"/>
              <w:jc w:val="right"/>
            </w:pPr>
            <w:r>
              <w:t xml:space="preserve">107</w:t>
            </w:r>
          </w:p>
        </w:tc>
        <w:tc>
          <w:tcPr/>
          <w:p>
            <w:pPr>
              <w:pStyle w:val="Compact"/>
              <w:jc w:val="left"/>
            </w:pPr>
            <w:r>
              <w:t xml:space="preserve">7.4% up</w:t>
            </w:r>
          </w:p>
        </w:tc>
      </w:tr>
      <w:tr>
        <w:tc>
          <w:tcPr/>
          <w:p>
            <w:pPr>
              <w:pStyle w:val="Compact"/>
              <w:jc w:val="left"/>
            </w:pPr>
            <w:r>
              <w:t xml:space="preserve">Inactive other</w:t>
            </w:r>
          </w:p>
        </w:tc>
        <w:tc>
          <w:tcPr/>
          <w:p>
            <w:pPr>
              <w:pStyle w:val="Compact"/>
              <w:jc w:val="right"/>
            </w:pPr>
            <w:r>
              <w:t xml:space="preserve">137</w:t>
            </w:r>
          </w:p>
        </w:tc>
        <w:tc>
          <w:tcPr/>
          <w:p>
            <w:pPr>
              <w:pStyle w:val="Compact"/>
              <w:jc w:val="right"/>
            </w:pPr>
            <w:r>
              <w:t xml:space="preserve">139</w:t>
            </w:r>
          </w:p>
        </w:tc>
        <w:tc>
          <w:tcPr/>
          <w:p>
            <w:pPr>
              <w:pStyle w:val="Compact"/>
              <w:jc w:val="right"/>
            </w:pPr>
            <w:r>
              <w:t xml:space="preserve">2</w:t>
            </w:r>
          </w:p>
        </w:tc>
        <w:tc>
          <w:tcPr/>
          <w:p>
            <w:pPr>
              <w:pStyle w:val="Compact"/>
              <w:jc w:val="left"/>
            </w:pPr>
            <w:r>
              <w:t xml:space="preserve">1.5% up</w:t>
            </w:r>
          </w:p>
        </w:tc>
      </w:tr>
    </w:tbl>
    <w:bookmarkEnd w:id="29"/>
    <w:p>
      <w:pPr>
        <w:pStyle w:val="BodyText"/>
      </w:pPr>
      <w:hyperlink w:anchor="tbl-llti">
        <w:r>
          <w:rPr>
            <w:rStyle w:val="Hyperlink"/>
          </w:rPr>
          <w:t xml:space="preserve">Table 1</w:t>
        </w:r>
      </w:hyperlink>
      <w:r>
        <w:t xml:space="preserve"> </w:t>
      </w:r>
      <w:r>
        <w:t xml:space="preserve">indicates that, if everyone with a LLTI ceased to have one, the proportion of the population who are inactive for reasons of long-term sickness would be reduced by 60%. The proportion of the population in each of the other states, both economically inactive and active, would then increase. This includes a predicted 5.4% increase in unemployment, an 8.6% increase in long-term carers, and a 7.4% increase in those of working age who retire.</w:t>
      </w:r>
    </w:p>
    <w:p>
      <w:pPr>
        <w:pStyle w:val="BodyText"/>
      </w:pPr>
      <w:r>
        <w:t xml:space="preserve">The finding that removing LLTI would greatly decrease the economically inactive long-term sick population should, of course, not be surprising. We can interpret these results, broadly, as suggesting that the majority of inactivity due to long-term sickness is caused by LLTI. We might in fact consider the 40% or so who remain in this category even in a scenario in which no one has LLTI to be more surprising.</w:t>
      </w:r>
    </w:p>
    <w:bookmarkEnd w:id="30"/>
    <w:bookmarkStart w:id="38" w:name="Xa47c701a51d7d4252c7bde5b3c90949b7fa79e7"/>
    <w:p>
      <w:pPr>
        <w:pStyle w:val="Heading3"/>
      </w:pPr>
      <w:r>
        <w:t xml:space="preserve">Modelling continuous health effects, people aged 16-64</w:t>
      </w:r>
    </w:p>
    <w:p>
      <w:pPr>
        <w:pStyle w:val="FirstParagraph"/>
      </w:pPr>
      <w:r>
        <w:t xml:space="preserve">The effect of suboptimal health as an exposure was assessed using SF-12 scores, subdivided into the physical health (PH) and mental health (MH) subdomains, and then standardised over the observed population to have a mean of 0 and standard deviation of 1.</w:t>
      </w:r>
    </w:p>
    <w:p>
      <w:pPr>
        <w:pStyle w:val="BodyText"/>
      </w:pPr>
      <w:r>
        <w:t xml:space="preserve">Four different exposure model specifications were considered:</w:t>
      </w:r>
    </w:p>
    <w:p>
      <w:pPr>
        <w:numPr>
          <w:ilvl w:val="0"/>
          <w:numId w:val="1006"/>
        </w:numPr>
        <w:pStyle w:val="Compact"/>
      </w:pPr>
      <w:r>
        <w:rPr>
          <w:rStyle w:val="VerbatimChar"/>
        </w:rPr>
        <w:t xml:space="preserve">mod_mh</w:t>
      </w:r>
      <w:r>
        <w:t xml:space="preserve">: MH only</w:t>
      </w:r>
    </w:p>
    <w:p>
      <w:pPr>
        <w:numPr>
          <w:ilvl w:val="0"/>
          <w:numId w:val="1006"/>
        </w:numPr>
        <w:pStyle w:val="Compact"/>
      </w:pPr>
      <w:r>
        <w:rPr>
          <w:rStyle w:val="VerbatimChar"/>
        </w:rPr>
        <w:t xml:space="preserve">mod_ph</w:t>
      </w:r>
      <w:r>
        <w:t xml:space="preserve">: PH only</w:t>
      </w:r>
    </w:p>
    <w:p>
      <w:pPr>
        <w:numPr>
          <w:ilvl w:val="0"/>
          <w:numId w:val="1006"/>
        </w:numPr>
        <w:pStyle w:val="Compact"/>
      </w:pPr>
      <w:r>
        <w:rPr>
          <w:rStyle w:val="VerbatimChar"/>
        </w:rPr>
        <w:t xml:space="preserve">mod_ph_mh</w:t>
      </w:r>
      <w:r>
        <w:t xml:space="preserve">: MH and PH as independent effects</w:t>
      </w:r>
    </w:p>
    <w:p>
      <w:pPr>
        <w:numPr>
          <w:ilvl w:val="0"/>
          <w:numId w:val="1006"/>
        </w:numPr>
        <w:pStyle w:val="Compact"/>
      </w:pPr>
      <w:r>
        <w:rPr>
          <w:rStyle w:val="VerbatimChar"/>
        </w:rPr>
        <w:t xml:space="preserve">mod_phmh</w:t>
      </w:r>
      <w:r>
        <w:t xml:space="preserve">: MH and PH including an interaction term</w:t>
      </w:r>
    </w:p>
    <w:p>
      <w:pPr>
        <w:pStyle w:val="FirstParagraph"/>
      </w:pPr>
      <w:r>
        <w:t xml:space="preserve">Each of these was compared for penalised model fit against the foundational model specification using AIC and BIC, with lower scores preferred. (1 = most preferred; 5 = least preferred)</w:t>
      </w:r>
    </w:p>
    <w:bookmarkStart w:id="31" w:name="tbl-model_fit_ghq12"/>
    <w:p>
      <w:pPr>
        <w:pStyle w:val="TableCaption"/>
      </w:pPr>
      <w:r>
        <w:t xml:space="preserve">Table 2: AIC and BIC for different model specifications for including health as an exposure</w:t>
      </w:r>
    </w:p>
    <w:tbl>
      <w:tblPr>
        <w:tblStyle w:val="Table"/>
        <w:tblW w:type="auto" w:w="0"/>
        <w:tblLook w:firstRow="1" w:lastRow="0" w:firstColumn="0" w:lastColumn="0" w:noHBand="0" w:noVBand="0" w:val="0020"/>
        <w:jc w:val="start"/>
        <w:tblCaption w:val="Table 2: AIC and BIC for different model specifications for including health as an exposure"/>
      </w:tblPr>
      <w:tblGrid>
        <w:gridCol w:w="1320"/>
        <w:gridCol w:w="1320"/>
        <w:gridCol w:w="1320"/>
        <w:gridCol w:w="1320"/>
        <w:gridCol w:w="1320"/>
        <w:gridCol w:w="1320"/>
      </w:tblGrid>
      <w:tr>
        <w:trPr>
          <w:tblHeader w:val="true"/>
        </w:trPr>
        <w:tc>
          <w:tcPr/>
          <w:p>
            <w:pPr>
              <w:pStyle w:val="Compact"/>
              <w:jc w:val="left"/>
            </w:pPr>
            <w:r>
              <w:t xml:space="preserve">model</w:t>
            </w:r>
          </w:p>
        </w:tc>
        <w:tc>
          <w:tcPr/>
          <w:p>
            <w:pPr>
              <w:pStyle w:val="Compact"/>
              <w:jc w:val="right"/>
            </w:pPr>
            <w:r>
              <w:t xml:space="preserve">df</w:t>
            </w:r>
          </w:p>
        </w:tc>
        <w:tc>
          <w:tcPr/>
          <w:p>
            <w:pPr>
              <w:pStyle w:val="Compact"/>
              <w:jc w:val="right"/>
            </w:pPr>
            <w:r>
              <w:t xml:space="preserve">AIC</w:t>
            </w:r>
          </w:p>
        </w:tc>
        <w:tc>
          <w:tcPr/>
          <w:p>
            <w:pPr>
              <w:pStyle w:val="Compact"/>
              <w:jc w:val="right"/>
            </w:pPr>
            <w:r>
              <w:t xml:space="preserve">BIC</w:t>
            </w:r>
          </w:p>
        </w:tc>
        <w:tc>
          <w:tcPr/>
          <w:p>
            <w:pPr>
              <w:pStyle w:val="Compact"/>
              <w:jc w:val="right"/>
            </w:pPr>
            <w:r>
              <w:t xml:space="preserve">aic_rank</w:t>
            </w:r>
          </w:p>
        </w:tc>
        <w:tc>
          <w:tcPr/>
          <w:p>
            <w:pPr>
              <w:pStyle w:val="Compact"/>
              <w:jc w:val="right"/>
            </w:pPr>
            <w:r>
              <w:t xml:space="preserve">bic_rank</w:t>
            </w:r>
          </w:p>
        </w:tc>
      </w:tr>
      <w:tr>
        <w:tc>
          <w:tcPr/>
          <w:p>
            <w:pPr>
              <w:pStyle w:val="Compact"/>
              <w:jc w:val="left"/>
            </w:pPr>
            <w:r>
              <w:t xml:space="preserve">mod_00</w:t>
            </w:r>
          </w:p>
        </w:tc>
        <w:tc>
          <w:tcPr/>
          <w:p>
            <w:pPr>
              <w:pStyle w:val="Compact"/>
              <w:jc w:val="right"/>
            </w:pPr>
            <w:r>
              <w:t xml:space="preserve">126</w:t>
            </w:r>
          </w:p>
        </w:tc>
        <w:tc>
          <w:tcPr/>
          <w:p>
            <w:pPr>
              <w:pStyle w:val="Compact"/>
              <w:jc w:val="right"/>
            </w:pPr>
            <w:r>
              <w:t xml:space="preserve">249265.2</w:t>
            </w:r>
          </w:p>
        </w:tc>
        <w:tc>
          <w:tcPr/>
          <w:p>
            <w:pPr>
              <w:pStyle w:val="Compact"/>
              <w:jc w:val="right"/>
            </w:pPr>
            <w:r>
              <w:t xml:space="preserve">250588.8</w:t>
            </w:r>
          </w:p>
        </w:tc>
        <w:tc>
          <w:tcPr/>
          <w:p>
            <w:pPr>
              <w:pStyle w:val="Compact"/>
              <w:jc w:val="right"/>
            </w:pPr>
            <w:r>
              <w:t xml:space="preserve">5</w:t>
            </w:r>
          </w:p>
        </w:tc>
        <w:tc>
          <w:tcPr/>
          <w:p>
            <w:pPr>
              <w:pStyle w:val="Compact"/>
              <w:jc w:val="right"/>
            </w:pPr>
            <w:r>
              <w:t xml:space="preserve">5</w:t>
            </w:r>
          </w:p>
        </w:tc>
      </w:tr>
      <w:tr>
        <w:tc>
          <w:tcPr/>
          <w:p>
            <w:pPr>
              <w:pStyle w:val="Compact"/>
              <w:jc w:val="left"/>
            </w:pPr>
            <w:r>
              <w:t xml:space="preserve">mod_ph</w:t>
            </w:r>
          </w:p>
        </w:tc>
        <w:tc>
          <w:tcPr/>
          <w:p>
            <w:pPr>
              <w:pStyle w:val="Compact"/>
              <w:jc w:val="right"/>
            </w:pPr>
            <w:r>
              <w:t xml:space="preserve">132</w:t>
            </w:r>
          </w:p>
        </w:tc>
        <w:tc>
          <w:tcPr/>
          <w:p>
            <w:pPr>
              <w:pStyle w:val="Compact"/>
              <w:jc w:val="right"/>
            </w:pPr>
            <w:r>
              <w:t xml:space="preserve">245398.4</w:t>
            </w:r>
          </w:p>
        </w:tc>
        <w:tc>
          <w:tcPr/>
          <w:p>
            <w:pPr>
              <w:pStyle w:val="Compact"/>
              <w:jc w:val="right"/>
            </w:pPr>
            <w:r>
              <w:t xml:space="preserve">246785.1</w:t>
            </w:r>
          </w:p>
        </w:tc>
        <w:tc>
          <w:tcPr/>
          <w:p>
            <w:pPr>
              <w:pStyle w:val="Compact"/>
              <w:jc w:val="right"/>
            </w:pPr>
            <w:r>
              <w:t xml:space="preserve">3</w:t>
            </w:r>
          </w:p>
        </w:tc>
        <w:tc>
          <w:tcPr/>
          <w:p>
            <w:pPr>
              <w:pStyle w:val="Compact"/>
              <w:jc w:val="right"/>
            </w:pPr>
            <w:r>
              <w:t xml:space="preserve">3</w:t>
            </w:r>
          </w:p>
        </w:tc>
      </w:tr>
      <w:tr>
        <w:tc>
          <w:tcPr/>
          <w:p>
            <w:pPr>
              <w:pStyle w:val="Compact"/>
              <w:jc w:val="left"/>
            </w:pPr>
            <w:r>
              <w:t xml:space="preserve">mod_mh</w:t>
            </w:r>
          </w:p>
        </w:tc>
        <w:tc>
          <w:tcPr/>
          <w:p>
            <w:pPr>
              <w:pStyle w:val="Compact"/>
              <w:jc w:val="right"/>
            </w:pPr>
            <w:r>
              <w:t xml:space="preserve">132</w:t>
            </w:r>
          </w:p>
        </w:tc>
        <w:tc>
          <w:tcPr/>
          <w:p>
            <w:pPr>
              <w:pStyle w:val="Compact"/>
              <w:jc w:val="right"/>
            </w:pPr>
            <w:r>
              <w:t xml:space="preserve">247752.0</w:t>
            </w:r>
          </w:p>
        </w:tc>
        <w:tc>
          <w:tcPr/>
          <w:p>
            <w:pPr>
              <w:pStyle w:val="Compact"/>
              <w:jc w:val="right"/>
            </w:pPr>
            <w:r>
              <w:t xml:space="preserve">249138.7</w:t>
            </w:r>
          </w:p>
        </w:tc>
        <w:tc>
          <w:tcPr/>
          <w:p>
            <w:pPr>
              <w:pStyle w:val="Compact"/>
              <w:jc w:val="right"/>
            </w:pPr>
            <w:r>
              <w:t xml:space="preserve">4</w:t>
            </w:r>
          </w:p>
        </w:tc>
        <w:tc>
          <w:tcPr/>
          <w:p>
            <w:pPr>
              <w:pStyle w:val="Compact"/>
              <w:jc w:val="right"/>
            </w:pPr>
            <w:r>
              <w:t xml:space="preserve">4</w:t>
            </w:r>
          </w:p>
        </w:tc>
      </w:tr>
      <w:tr>
        <w:tc>
          <w:tcPr/>
          <w:p>
            <w:pPr>
              <w:pStyle w:val="Compact"/>
              <w:jc w:val="left"/>
            </w:pPr>
            <w:r>
              <w:t xml:space="preserve">mod_ph_mh</w:t>
            </w:r>
          </w:p>
        </w:tc>
        <w:tc>
          <w:tcPr/>
          <w:p>
            <w:pPr>
              <w:pStyle w:val="Compact"/>
              <w:jc w:val="right"/>
            </w:pPr>
            <w:r>
              <w:t xml:space="preserve">138</w:t>
            </w:r>
          </w:p>
        </w:tc>
        <w:tc>
          <w:tcPr/>
          <w:p>
            <w:pPr>
              <w:pStyle w:val="Compact"/>
              <w:jc w:val="right"/>
            </w:pPr>
            <w:r>
              <w:t xml:space="preserve">243527.6</w:t>
            </w:r>
          </w:p>
        </w:tc>
        <w:tc>
          <w:tcPr/>
          <w:p>
            <w:pPr>
              <w:pStyle w:val="Compact"/>
              <w:jc w:val="right"/>
            </w:pPr>
            <w:r>
              <w:t xml:space="preserve">244977.3</w:t>
            </w:r>
          </w:p>
        </w:tc>
        <w:tc>
          <w:tcPr/>
          <w:p>
            <w:pPr>
              <w:pStyle w:val="Compact"/>
              <w:jc w:val="right"/>
            </w:pPr>
            <w:r>
              <w:t xml:space="preserve">2</w:t>
            </w:r>
          </w:p>
        </w:tc>
        <w:tc>
          <w:tcPr/>
          <w:p>
            <w:pPr>
              <w:pStyle w:val="Compact"/>
              <w:jc w:val="right"/>
            </w:pPr>
            <w:r>
              <w:t xml:space="preserve">2</w:t>
            </w:r>
          </w:p>
        </w:tc>
      </w:tr>
      <w:tr>
        <w:tc>
          <w:tcPr/>
          <w:p>
            <w:pPr>
              <w:pStyle w:val="Compact"/>
              <w:jc w:val="left"/>
            </w:pPr>
            <w:r>
              <w:t xml:space="preserve">mod_phmh</w:t>
            </w:r>
          </w:p>
        </w:tc>
        <w:tc>
          <w:tcPr/>
          <w:p>
            <w:pPr>
              <w:pStyle w:val="Compact"/>
              <w:jc w:val="right"/>
            </w:pPr>
            <w:r>
              <w:t xml:space="preserve">144</w:t>
            </w:r>
          </w:p>
        </w:tc>
        <w:tc>
          <w:tcPr/>
          <w:p>
            <w:pPr>
              <w:pStyle w:val="Compact"/>
              <w:jc w:val="right"/>
            </w:pPr>
            <w:r>
              <w:t xml:space="preserve">243420.4</w:t>
            </w:r>
          </w:p>
        </w:tc>
        <w:tc>
          <w:tcPr/>
          <w:p>
            <w:pPr>
              <w:pStyle w:val="Compact"/>
              <w:jc w:val="right"/>
            </w:pPr>
            <w:r>
              <w:t xml:space="preserve">244933.1</w:t>
            </w:r>
          </w:p>
        </w:tc>
        <w:tc>
          <w:tcPr/>
          <w:p>
            <w:pPr>
              <w:pStyle w:val="Compact"/>
              <w:jc w:val="right"/>
            </w:pPr>
            <w:r>
              <w:t xml:space="preserve">1</w:t>
            </w:r>
          </w:p>
        </w:tc>
        <w:tc>
          <w:tcPr/>
          <w:p>
            <w:pPr>
              <w:pStyle w:val="Compact"/>
              <w:jc w:val="right"/>
            </w:pPr>
            <w:r>
              <w:t xml:space="preserve">1</w:t>
            </w:r>
          </w:p>
        </w:tc>
      </w:tr>
    </w:tbl>
    <w:bookmarkEnd w:id="31"/>
    <w:p>
      <w:pPr>
        <w:pStyle w:val="BodyText"/>
      </w:pPr>
      <w:hyperlink w:anchor="tbl-model_fit_ghq12">
        <w:r>
          <w:rPr>
            <w:rStyle w:val="Hyperlink"/>
          </w:rPr>
          <w:t xml:space="preserve">Table 2</w:t>
        </w:r>
      </w:hyperlink>
      <w:r>
        <w:t xml:space="preserve"> </w:t>
      </w:r>
      <w:r>
        <w:t xml:space="preserve">shows that the specification with an interaction between MH and PH is preferred by both AIC and BIC. Of models including only MH or PH, the model specification for PH is preferred.</w:t>
      </w:r>
    </w:p>
    <w:p>
      <w:pPr>
        <w:pStyle w:val="BodyText"/>
      </w:pPr>
      <w:r>
        <w:t xml:space="preserve">Based on this, we will consider the following scenarios, each with the best performing model,</w:t>
      </w:r>
      <w:r>
        <w:t xml:space="preserve"> </w:t>
      </w:r>
      <w:r>
        <w:rPr>
          <w:rStyle w:val="VerbatimChar"/>
        </w:rPr>
        <w:t xml:space="preserve">mod_phmh</w:t>
      </w:r>
      <w:r>
        <w:t xml:space="preserve">:</w:t>
      </w:r>
    </w:p>
    <w:p>
      <w:pPr>
        <w:numPr>
          <w:ilvl w:val="0"/>
          <w:numId w:val="1007"/>
        </w:numPr>
        <w:pStyle w:val="Compact"/>
      </w:pPr>
      <w:r>
        <w:t xml:space="preserve">Scenario 1: Mental health only is improved (but physical health is unchanged)</w:t>
      </w:r>
    </w:p>
    <w:p>
      <w:pPr>
        <w:numPr>
          <w:ilvl w:val="0"/>
          <w:numId w:val="1007"/>
        </w:numPr>
        <w:pStyle w:val="Compact"/>
      </w:pPr>
      <w:r>
        <w:t xml:space="preserve">Scenario 2: Physical health only is improved (but mental health is unchanged)</w:t>
      </w:r>
    </w:p>
    <w:p>
      <w:pPr>
        <w:numPr>
          <w:ilvl w:val="0"/>
          <w:numId w:val="1007"/>
        </w:numPr>
        <w:pStyle w:val="Compact"/>
      </w:pPr>
      <w:r>
        <w:t xml:space="preserve">Scenario 3: Both mental health and physical health are changed by equal amounts</w:t>
      </w:r>
    </w:p>
    <w:p>
      <w:pPr>
        <w:numPr>
          <w:ilvl w:val="0"/>
          <w:numId w:val="1007"/>
        </w:numPr>
        <w:pStyle w:val="Compact"/>
      </w:pPr>
      <w:r>
        <w:t xml:space="preserve">Scenario 4: Both mental health and physical health are changed, but mental health is changed more.</w:t>
      </w:r>
    </w:p>
    <w:p>
      <w:pPr>
        <w:numPr>
          <w:ilvl w:val="0"/>
          <w:numId w:val="1007"/>
        </w:numPr>
        <w:pStyle w:val="Compact"/>
      </w:pPr>
      <w:r>
        <w:t xml:space="preserve">Scenario 5: Both mental health and physical health are changed, but physical health is changed more.</w:t>
      </w:r>
    </w:p>
    <w:p>
      <w:pPr>
        <w:pStyle w:val="FirstParagraph"/>
      </w:pPr>
      <w:r>
        <w:t xml:space="preserve">These scenarios are represented graphically in</w:t>
      </w:r>
      <w:r>
        <w:t xml:space="preserve"> </w:t>
      </w:r>
      <w:hyperlink w:anchor="fig-genhealth">
        <w:r>
          <w:rPr>
            <w:rStyle w:val="Hyperlink"/>
          </w:rPr>
          <w:t xml:space="preserve">Figure 1</w:t>
        </w:r>
      </w:hyperlink>
      <w:r>
        <w:t xml:space="preserve">. All interventions on the unit circle (grey curve) represent equal change over both dimensions, but the scenarios differ in terms of how the two components, mental health and physical health, contribute to the overall health change.</w:t>
      </w:r>
      <w:r>
        <w:rPr>
          <w:rStyle w:val="FootnoteReference"/>
        </w:rPr>
        <w:footnoteReference w:id="32"/>
      </w:r>
    </w:p>
    <w:tbl>
      <w:tblPr>
        <w:tblStyle w:val="Table"/>
        <w:tblW w:type="pct" w:w="5000"/>
        <w:tblLook w:firstRow="0" w:lastRow="0" w:firstColumn="0" w:lastColumn="0" w:noHBand="0" w:noVBand="0" w:val="0000"/>
        <w:jc w:val="start"/>
      </w:tblPr>
      <w:tblGrid>
        <w:gridCol w:w="7920"/>
      </w:tblGrid>
      <w:tr>
        <w:tc>
          <w:tcPr/>
          <w:bookmarkStart w:id="36" w:name="fig-genhealth"/>
          <w:p>
            <w:pPr>
              <w:jc w:val="center"/>
            </w:pPr>
            <w:r>
              <w:drawing>
                <wp:inline>
                  <wp:extent cx="5334000" cy="4267200"/>
                  <wp:effectExtent b="0" l="0" r="0" t="0"/>
                  <wp:docPr descr="" title="" id="34" name="Picture"/>
                  <a:graphic>
                    <a:graphicData uri="http://schemas.openxmlformats.org/drawingml/2006/picture">
                      <pic:pic>
                        <pic:nvPicPr>
                          <pic:cNvPr descr="paper_01b__health_only_files/figure-docx/fig-genhealth-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Schematic representation of continuous health improvement scenarios modelled</w:t>
            </w:r>
          </w:p>
          <w:bookmarkEnd w:id="36"/>
        </w:tc>
      </w:tr>
    </w:tbl>
    <w:p>
      <w:pPr>
        <w:pStyle w:val="BodyText"/>
      </w:pPr>
      <w:hyperlink w:anchor="tbl-hlth-summaries">
        <w:r>
          <w:rPr>
            <w:rStyle w:val="Hyperlink"/>
          </w:rPr>
          <w:t xml:space="preserve">Table 3</w:t>
        </w:r>
      </w:hyperlink>
      <w:r>
        <w:t xml:space="preserve"> </w:t>
      </w:r>
      <w:r>
        <w:t xml:space="preserve">shows the estimated effects of the five scenarios modelled on the size of the seven economic activity subpopulations. Further details, including absolute subpopulation sizes and differences between baseline and counterfactual scenarios, are shown in Appendix B.</w:t>
      </w:r>
    </w:p>
    <w:bookmarkStart w:id="37" w:name="tbl-hlth-summaries"/>
    <w:p>
      <w:pPr>
        <w:pStyle w:val="TableCaption"/>
      </w:pPr>
      <w:r>
        <w:t xml:space="preserve">Table 3: estimates of substantially improving health under five different scenarios</w:t>
      </w:r>
    </w:p>
    <w:tbl>
      <w:tblPr>
        <w:tblStyle w:val="Table"/>
        <w:tblW w:type="pct" w:w="5000"/>
        <w:tblLook w:firstRow="1" w:lastRow="0" w:firstColumn="0" w:lastColumn="0" w:noHBand="0" w:noVBand="0" w:val="0020"/>
        <w:jc w:val="start"/>
        <w:tblCaption w:val="Table 3: estimates of substantially improving health under five different scenarios"/>
      </w:tblPr>
      <w:tblGrid>
        <w:gridCol w:w="1320"/>
        <w:gridCol w:w="1320"/>
        <w:gridCol w:w="1320"/>
        <w:gridCol w:w="1320"/>
        <w:gridCol w:w="1320"/>
        <w:gridCol w:w="1320"/>
      </w:tblGrid>
      <w:tr>
        <w:trPr>
          <w:tblHeader w:val="true"/>
        </w:trPr>
        <w:tc>
          <w:tcPr/>
          <w:p>
            <w:pPr>
              <w:pStyle w:val="Compact"/>
            </w:pPr>
          </w:p>
        </w:tc>
        <w:tc>
          <w:tcPr>
            <w:gridSpan w:val="5"/>
          </w:tcPr>
          <w:p>
            <w:pPr>
              <w:pStyle w:val="Compact"/>
              <w:jc w:val="center"/>
            </w:pPr>
            <w:r>
              <w:t xml:space="preserve">Scenarios</w:t>
            </w:r>
          </w:p>
        </w:tc>
      </w:tr>
      <w:tr>
        <w:trPr>
          <w:tblHeader w:val="true"/>
        </w:trPr>
        <w:tc>
          <w:tcPr/>
          <w:p>
            <w:pPr>
              <w:pStyle w:val="Compact"/>
              <w:jc w:val="left"/>
            </w:pPr>
            <w:r>
              <w:t xml:space="preserve">State</w:t>
            </w:r>
          </w:p>
        </w:tc>
        <w:tc>
          <w:tcPr/>
          <w:p>
            <w:pPr>
              <w:pStyle w:val="Compact"/>
              <w:jc w:val="left"/>
            </w:pPr>
            <w:r>
              <w:t xml:space="preserve">(1) MH Only</w:t>
            </w:r>
          </w:p>
        </w:tc>
        <w:tc>
          <w:tcPr/>
          <w:p>
            <w:pPr>
              <w:pStyle w:val="Compact"/>
              <w:jc w:val="left"/>
            </w:pPr>
            <w:r>
              <w:t xml:space="preserve">(2) PH Only</w:t>
            </w:r>
          </w:p>
        </w:tc>
        <w:tc>
          <w:tcPr/>
          <w:p>
            <w:pPr>
              <w:pStyle w:val="Compact"/>
              <w:jc w:val="left"/>
            </w:pPr>
            <w:r>
              <w:t xml:space="preserve">(3) Both Equal</w:t>
            </w:r>
          </w:p>
        </w:tc>
        <w:tc>
          <w:tcPr/>
          <w:p>
            <w:pPr>
              <w:pStyle w:val="Compact"/>
              <w:jc w:val="left"/>
            </w:pPr>
            <w:r>
              <w:t xml:space="preserve">(4) Both - MH Bias</w:t>
            </w:r>
          </w:p>
        </w:tc>
        <w:tc>
          <w:tcPr/>
          <w:p>
            <w:pPr>
              <w:pStyle w:val="Compact"/>
              <w:jc w:val="left"/>
            </w:pPr>
            <w:r>
              <w:t xml:space="preserve">(5) Both - PH Bias</w:t>
            </w:r>
          </w:p>
        </w:tc>
      </w:tr>
      <w:tr>
        <w:tc>
          <w:tcPr>
            <w:gridSpan w:val="6"/>
          </w:tcPr>
          <w:p>
            <w:pPr>
              <w:pStyle w:val="Compact"/>
              <w:jc w:val="left"/>
            </w:pPr>
            <w:r>
              <w:rPr>
                <w:bCs/>
                <w:b/>
              </w:rPr>
              <w:t xml:space="preserve">Active</w:t>
            </w:r>
          </w:p>
        </w:tc>
      </w:tr>
      <w:tr>
        <w:tc>
          <w:tcPr/>
          <w:p>
            <w:pPr>
              <w:pStyle w:val="Compact"/>
              <w:jc w:val="left"/>
            </w:pPr>
            <w:r>
              <w:t xml:space="preserve">Employed</w:t>
            </w:r>
          </w:p>
        </w:tc>
        <w:tc>
          <w:tcPr/>
          <w:p>
            <w:pPr>
              <w:pStyle w:val="Compact"/>
              <w:jc w:val="left"/>
            </w:pPr>
            <w:r>
              <w:t xml:space="preserve">1.4% up</w:t>
            </w:r>
          </w:p>
        </w:tc>
        <w:tc>
          <w:tcPr/>
          <w:p>
            <w:pPr>
              <w:pStyle w:val="Compact"/>
              <w:jc w:val="left"/>
            </w:pPr>
            <w:r>
              <w:t xml:space="preserve">2.5% up</w:t>
            </w:r>
          </w:p>
        </w:tc>
        <w:tc>
          <w:tcPr/>
          <w:p>
            <w:pPr>
              <w:pStyle w:val="Compact"/>
              <w:jc w:val="left"/>
            </w:pPr>
            <w:r>
              <w:t xml:space="preserve">2.5% up</w:t>
            </w:r>
          </w:p>
        </w:tc>
        <w:tc>
          <w:tcPr/>
          <w:p>
            <w:pPr>
              <w:pStyle w:val="Compact"/>
              <w:jc w:val="left"/>
            </w:pPr>
            <w:r>
              <w:t xml:space="preserve">2.2% up</w:t>
            </w:r>
          </w:p>
        </w:tc>
        <w:tc>
          <w:tcPr/>
          <w:p>
            <w:pPr>
              <w:pStyle w:val="Compact"/>
              <w:jc w:val="left"/>
            </w:pPr>
            <w:r>
              <w:t xml:space="preserve">2.7% up</w:t>
            </w:r>
          </w:p>
        </w:tc>
      </w:tr>
      <w:tr>
        <w:tc>
          <w:tcPr/>
          <w:p>
            <w:pPr>
              <w:pStyle w:val="Compact"/>
              <w:jc w:val="left"/>
            </w:pPr>
            <w:r>
              <w:t xml:space="preserve">Unemployed</w:t>
            </w:r>
          </w:p>
        </w:tc>
        <w:tc>
          <w:tcPr/>
          <w:p>
            <w:pPr>
              <w:pStyle w:val="Compact"/>
              <w:jc w:val="left"/>
            </w:pPr>
            <w:r>
              <w:t xml:space="preserve">12.1% down</w:t>
            </w:r>
          </w:p>
        </w:tc>
        <w:tc>
          <w:tcPr/>
          <w:p>
            <w:pPr>
              <w:pStyle w:val="Compact"/>
              <w:jc w:val="left"/>
            </w:pPr>
            <w:r>
              <w:t xml:space="preserve">15.3% down</w:t>
            </w:r>
          </w:p>
        </w:tc>
        <w:tc>
          <w:tcPr/>
          <w:p>
            <w:pPr>
              <w:pStyle w:val="Compact"/>
              <w:jc w:val="left"/>
            </w:pPr>
            <w:r>
              <w:t xml:space="preserve">18.5% down</w:t>
            </w:r>
          </w:p>
        </w:tc>
        <w:tc>
          <w:tcPr/>
          <w:p>
            <w:pPr>
              <w:pStyle w:val="Compact"/>
              <w:jc w:val="left"/>
            </w:pPr>
            <w:r>
              <w:t xml:space="preserve">17% down</w:t>
            </w:r>
          </w:p>
        </w:tc>
        <w:tc>
          <w:tcPr/>
          <w:p>
            <w:pPr>
              <w:pStyle w:val="Compact"/>
              <w:jc w:val="left"/>
            </w:pPr>
            <w:r>
              <w:t xml:space="preserve">18.3% down</w:t>
            </w:r>
          </w:p>
        </w:tc>
      </w:tr>
      <w:tr>
        <w:tc>
          <w:tcPr>
            <w:gridSpan w:val="6"/>
          </w:tcPr>
          <w:p>
            <w:pPr>
              <w:pStyle w:val="Compact"/>
              <w:jc w:val="left"/>
            </w:pPr>
            <w:r>
              <w:rPr>
                <w:bCs/>
                <w:b/>
              </w:rPr>
              <w:t xml:space="preserve">Inactive</w:t>
            </w:r>
          </w:p>
        </w:tc>
      </w:tr>
      <w:tr>
        <w:tc>
          <w:tcPr/>
          <w:p>
            <w:pPr>
              <w:pStyle w:val="Compact"/>
              <w:jc w:val="left"/>
            </w:pPr>
            <w:r>
              <w:t xml:space="preserve">Student</w:t>
            </w:r>
          </w:p>
        </w:tc>
        <w:tc>
          <w:tcPr/>
          <w:p>
            <w:pPr>
              <w:pStyle w:val="Compact"/>
              <w:jc w:val="left"/>
            </w:pPr>
            <w:r>
              <w:t xml:space="preserve">0.6% up</w:t>
            </w:r>
          </w:p>
        </w:tc>
        <w:tc>
          <w:tcPr/>
          <w:p>
            <w:pPr>
              <w:pStyle w:val="Compact"/>
              <w:jc w:val="left"/>
            </w:pPr>
            <w:r>
              <w:t xml:space="preserve">4.8% up</w:t>
            </w:r>
          </w:p>
        </w:tc>
        <w:tc>
          <w:tcPr/>
          <w:p>
            <w:pPr>
              <w:pStyle w:val="Compact"/>
              <w:jc w:val="left"/>
            </w:pPr>
            <w:r>
              <w:t xml:space="preserve">4.6% up</w:t>
            </w:r>
          </w:p>
        </w:tc>
        <w:tc>
          <w:tcPr/>
          <w:p>
            <w:pPr>
              <w:pStyle w:val="Compact"/>
              <w:jc w:val="left"/>
            </w:pPr>
            <w:r>
              <w:t xml:space="preserve">3.4% down</w:t>
            </w:r>
          </w:p>
        </w:tc>
        <w:tc>
          <w:tcPr/>
          <w:p>
            <w:pPr>
              <w:pStyle w:val="Compact"/>
              <w:jc w:val="left"/>
            </w:pPr>
            <w:r>
              <w:t xml:space="preserve">5.2% up</w:t>
            </w:r>
          </w:p>
        </w:tc>
      </w:tr>
      <w:tr>
        <w:tc>
          <w:tcPr/>
          <w:p>
            <w:pPr>
              <w:pStyle w:val="Compact"/>
              <w:jc w:val="left"/>
            </w:pPr>
            <w:r>
              <w:t xml:space="preserve">Carer</w:t>
            </w:r>
          </w:p>
        </w:tc>
        <w:tc>
          <w:tcPr/>
          <w:p>
            <w:pPr>
              <w:pStyle w:val="Compact"/>
              <w:jc w:val="left"/>
            </w:pPr>
            <w:r>
              <w:t xml:space="preserve">1% up</w:t>
            </w:r>
          </w:p>
        </w:tc>
        <w:tc>
          <w:tcPr/>
          <w:p>
            <w:pPr>
              <w:pStyle w:val="Compact"/>
              <w:jc w:val="left"/>
            </w:pPr>
            <w:r>
              <w:t xml:space="preserve">4.3% down</w:t>
            </w:r>
          </w:p>
        </w:tc>
        <w:tc>
          <w:tcPr/>
          <w:p>
            <w:pPr>
              <w:pStyle w:val="Compact"/>
              <w:jc w:val="left"/>
            </w:pPr>
            <w:r>
              <w:t xml:space="preserve">2.1% down</w:t>
            </w:r>
          </w:p>
        </w:tc>
        <w:tc>
          <w:tcPr/>
          <w:p>
            <w:pPr>
              <w:pStyle w:val="Compact"/>
              <w:jc w:val="left"/>
            </w:pPr>
            <w:r>
              <w:t xml:space="preserve">0.8% down</w:t>
            </w:r>
          </w:p>
        </w:tc>
        <w:tc>
          <w:tcPr/>
          <w:p>
            <w:pPr>
              <w:pStyle w:val="Compact"/>
              <w:jc w:val="left"/>
            </w:pPr>
            <w:r>
              <w:t xml:space="preserve">3.2% down</w:t>
            </w:r>
          </w:p>
        </w:tc>
      </w:tr>
      <w:tr>
        <w:tc>
          <w:tcPr/>
          <w:p>
            <w:pPr>
              <w:pStyle w:val="Compact"/>
              <w:jc w:val="left"/>
            </w:pPr>
            <w:r>
              <w:t xml:space="preserve">Long-term sick</w:t>
            </w:r>
          </w:p>
        </w:tc>
        <w:tc>
          <w:tcPr/>
          <w:p>
            <w:pPr>
              <w:pStyle w:val="Compact"/>
              <w:jc w:val="left"/>
            </w:pPr>
            <w:r>
              <w:t xml:space="preserve">15.8% down</w:t>
            </w:r>
          </w:p>
        </w:tc>
        <w:tc>
          <w:tcPr/>
          <w:p>
            <w:pPr>
              <w:pStyle w:val="Compact"/>
              <w:jc w:val="left"/>
            </w:pPr>
            <w:r>
              <w:t xml:space="preserve">26.1% down</w:t>
            </w:r>
          </w:p>
        </w:tc>
        <w:tc>
          <w:tcPr/>
          <w:p>
            <w:pPr>
              <w:pStyle w:val="Compact"/>
              <w:jc w:val="left"/>
            </w:pPr>
            <w:r>
              <w:t xml:space="preserve">29.9% down</w:t>
            </w:r>
          </w:p>
        </w:tc>
        <w:tc>
          <w:tcPr/>
          <w:p>
            <w:pPr>
              <w:pStyle w:val="Compact"/>
              <w:jc w:val="left"/>
            </w:pPr>
            <w:r>
              <w:t xml:space="preserve">26.1% down</w:t>
            </w:r>
          </w:p>
        </w:tc>
        <w:tc>
          <w:tcPr/>
          <w:p>
            <w:pPr>
              <w:pStyle w:val="Compact"/>
              <w:jc w:val="left"/>
            </w:pPr>
            <w:r>
              <w:t xml:space="preserve">30.5% down</w:t>
            </w:r>
          </w:p>
        </w:tc>
      </w:tr>
      <w:tr>
        <w:tc>
          <w:tcPr/>
          <w:p>
            <w:pPr>
              <w:pStyle w:val="Compact"/>
              <w:jc w:val="left"/>
            </w:pPr>
            <w:r>
              <w:t xml:space="preserve">Retired</w:t>
            </w:r>
          </w:p>
        </w:tc>
        <w:tc>
          <w:tcPr/>
          <w:p>
            <w:pPr>
              <w:pStyle w:val="Compact"/>
              <w:jc w:val="left"/>
            </w:pPr>
            <w:r>
              <w:t xml:space="preserve">2.3% up</w:t>
            </w:r>
          </w:p>
        </w:tc>
        <w:tc>
          <w:tcPr/>
          <w:p>
            <w:pPr>
              <w:pStyle w:val="Compact"/>
              <w:jc w:val="left"/>
            </w:pPr>
            <w:r>
              <w:t xml:space="preserve">0.6% down</w:t>
            </w:r>
          </w:p>
        </w:tc>
        <w:tc>
          <w:tcPr/>
          <w:p>
            <w:pPr>
              <w:pStyle w:val="Compact"/>
              <w:jc w:val="left"/>
            </w:pPr>
            <w:r>
              <w:t xml:space="preserve">2.2% up</w:t>
            </w:r>
          </w:p>
        </w:tc>
        <w:tc>
          <w:tcPr/>
          <w:p>
            <w:pPr>
              <w:pStyle w:val="Compact"/>
              <w:jc w:val="left"/>
            </w:pPr>
            <w:r>
              <w:t xml:space="preserve">2.6% up</w:t>
            </w:r>
          </w:p>
        </w:tc>
        <w:tc>
          <w:tcPr/>
          <w:p>
            <w:pPr>
              <w:pStyle w:val="Compact"/>
              <w:jc w:val="left"/>
            </w:pPr>
            <w:r>
              <w:t xml:space="preserve">1.3% up</w:t>
            </w:r>
          </w:p>
        </w:tc>
      </w:tr>
      <w:tr>
        <w:tc>
          <w:tcPr/>
          <w:p>
            <w:pPr>
              <w:pStyle w:val="Compact"/>
              <w:jc w:val="left"/>
            </w:pPr>
            <w:r>
              <w:t xml:space="preserve">Other</w:t>
            </w:r>
          </w:p>
        </w:tc>
        <w:tc>
          <w:tcPr/>
          <w:p>
            <w:pPr>
              <w:pStyle w:val="Compact"/>
              <w:jc w:val="left"/>
            </w:pPr>
            <w:r>
              <w:t xml:space="preserve">9.4% down</w:t>
            </w:r>
          </w:p>
        </w:tc>
        <w:tc>
          <w:tcPr/>
          <w:p>
            <w:pPr>
              <w:pStyle w:val="Compact"/>
              <w:jc w:val="left"/>
            </w:pPr>
            <w:r>
              <w:t xml:space="preserve">3.9% down</w:t>
            </w:r>
          </w:p>
        </w:tc>
        <w:tc>
          <w:tcPr/>
          <w:p>
            <w:pPr>
              <w:pStyle w:val="Compact"/>
              <w:jc w:val="left"/>
            </w:pPr>
            <w:r>
              <w:t xml:space="preserve">10.2% down</w:t>
            </w:r>
          </w:p>
        </w:tc>
        <w:tc>
          <w:tcPr/>
          <w:p>
            <w:pPr>
              <w:pStyle w:val="Compact"/>
              <w:jc w:val="left"/>
            </w:pPr>
            <w:r>
              <w:t xml:space="preserve">10.9% down</w:t>
            </w:r>
          </w:p>
        </w:tc>
        <w:tc>
          <w:tcPr/>
          <w:p>
            <w:pPr>
              <w:pStyle w:val="Compact"/>
              <w:jc w:val="left"/>
            </w:pPr>
            <w:r>
              <w:t xml:space="preserve">8.6% down</w:t>
            </w:r>
          </w:p>
        </w:tc>
      </w:tr>
    </w:tbl>
    <w:bookmarkEnd w:id="37"/>
    <w:p>
      <w:pPr>
        <w:pStyle w:val="BodyText"/>
      </w:pPr>
      <w:hyperlink w:anchor="tbl-hlth-summaries">
        <w:r>
          <w:rPr>
            <w:rStyle w:val="Hyperlink"/>
          </w:rPr>
          <w:t xml:space="preserve">Table 3</w:t>
        </w:r>
      </w:hyperlink>
      <w:r>
        <w:t xml:space="preserve"> </w:t>
      </w:r>
      <w:r>
        <w:t xml:space="preserve">shows that all scenarios reduce the share of the population who are inactive long-term sick (from between 15.8% to 30.%) and unemployment (from between 12.1% to 18.3%). Reductions in long-term sick and unemployment were largest in Scenario 5 (Both improved, but improvements biased towards physical health). All the scenarios saw increases in the share of people in employment, and all-but-one showed increases in the share of people who are full time students.</w:t>
      </w:r>
    </w:p>
    <w:p>
      <w:pPr>
        <w:pStyle w:val="BodyText"/>
      </w:pPr>
      <w:r>
        <w:t xml:space="preserve">The impact on the number of people economically inactive with caring responsibilities and the number early retired was more mixed:</w:t>
      </w:r>
    </w:p>
    <w:p>
      <w:pPr>
        <w:numPr>
          <w:ilvl w:val="0"/>
          <w:numId w:val="1008"/>
        </w:numPr>
      </w:pPr>
      <w:r>
        <w:t xml:space="preserve">Most scenarios</w:t>
      </w:r>
      <w:r>
        <w:t xml:space="preserve"> </w:t>
      </w:r>
      <w:r>
        <w:rPr>
          <w:iCs/>
          <w:i/>
        </w:rPr>
        <w:t xml:space="preserve">reduced</w:t>
      </w:r>
      <w:r>
        <w:t xml:space="preserve"> </w:t>
      </w:r>
      <w:r>
        <w:t xml:space="preserve">the share of people inactive due to full time caring responsibilities (from between 0.8% to 4.3% down depending on scenario), though in Scenario 1 the share of people in this category was increased slightly (1% up).</w:t>
      </w:r>
    </w:p>
    <w:p>
      <w:pPr>
        <w:numPr>
          <w:ilvl w:val="0"/>
          <w:numId w:val="1008"/>
        </w:numPr>
      </w:pPr>
      <w:r>
        <w:t xml:space="preserve">Most scenarios</w:t>
      </w:r>
      <w:r>
        <w:t xml:space="preserve"> </w:t>
      </w:r>
      <w:r>
        <w:rPr>
          <w:iCs/>
          <w:i/>
        </w:rPr>
        <w:t xml:space="preserve">increased</w:t>
      </w:r>
      <w:r>
        <w:t xml:space="preserve"> </w:t>
      </w:r>
      <w:r>
        <w:t xml:space="preserve">the share of people in early retirement (between 1.3% up and 2.6% up), though in Scenario 2 there was a small</w:t>
      </w:r>
      <w:r>
        <w:t xml:space="preserve"> </w:t>
      </w:r>
      <w:r>
        <w:rPr>
          <w:iCs/>
          <w:i/>
        </w:rPr>
        <w:t xml:space="preserve">decrease</w:t>
      </w:r>
      <w:r>
        <w:t xml:space="preserve"> </w:t>
      </w:r>
      <w:r>
        <w:t xml:space="preserve">in this share (0.6% down).</w:t>
      </w:r>
    </w:p>
    <w:p>
      <w:pPr>
        <w:pStyle w:val="FirstParagraph"/>
      </w:pPr>
      <w:r>
        <w:t xml:space="preserve">Note that some of these relative changes are based on comparatively few observations. Further details are presented in Appendix B.</w:t>
      </w:r>
    </w:p>
    <w:bookmarkEnd w:id="38"/>
    <w:bookmarkStart w:id="39" w:name="summary-of-part-one"/>
    <w:p>
      <w:pPr>
        <w:pStyle w:val="Heading3"/>
      </w:pPr>
      <w:r>
        <w:t xml:space="preserve">Summary of part one</w:t>
      </w:r>
    </w:p>
    <w:p>
      <w:pPr>
        <w:pStyle w:val="FirstParagraph"/>
      </w:pPr>
      <w:r>
        <w:t xml:space="preserve">In part one, we have shown modelled estimates of the expected change to economic inactivity due to long-term sickness, and other (in)activity states, for both (i) a discrete health variable (presence or absence of a LLTI); and (ii) a continuous health quantity (SF-12, based on the MH and PH subcomponents).</w:t>
      </w:r>
    </w:p>
    <w:p>
      <w:pPr>
        <w:pStyle w:val="BodyText"/>
      </w:pPr>
      <w:r>
        <w:t xml:space="preserve">For the discrete health variable, LLTI, we modelled the effect of</w:t>
      </w:r>
      <w:r>
        <w:t xml:space="preserve"> </w:t>
      </w:r>
      <w:r>
        <w:t xml:space="preserve">‘</w:t>
      </w:r>
      <w:r>
        <w:t xml:space="preserve">switching off</w:t>
      </w:r>
      <w:r>
        <w:t xml:space="preserve">’</w:t>
      </w:r>
      <w:r>
        <w:t xml:space="preserve"> </w:t>
      </w:r>
      <w:r>
        <w:t xml:space="preserve">LLTI for everyone. For the continuous measures, we considered five scenarios in which health was improved by an equal total amount, but with a different split between the MH and PH components.</w:t>
      </w:r>
    </w:p>
    <w:p>
      <w:pPr>
        <w:pStyle w:val="BodyText"/>
      </w:pPr>
      <w:r>
        <w:t xml:space="preserve">In part two, we will explore whether the findings from part one are similar across: a) males and females; b) younger and older working age adults; c) parents with dependent children, whether in single parent or two parent households. This will help determine how generalisable the findings of health effects above are to different types of individual and household.</w:t>
      </w:r>
    </w:p>
    <w:bookmarkEnd w:id="39"/>
    <w:bookmarkEnd w:id="40"/>
    <w:bookmarkStart w:id="44" w:name="Xc579a9e7b1691ea9ea6d52676e36558c2edcba5"/>
    <w:p>
      <w:pPr>
        <w:pStyle w:val="Heading2"/>
      </w:pPr>
      <w:r>
        <w:t xml:space="preserve">Part two: Effects of discrete and continuous changes to health in distinct subpopulations</w:t>
      </w:r>
    </w:p>
    <w:p>
      <w:pPr>
        <w:pStyle w:val="FirstParagraph"/>
      </w:pPr>
      <w:r>
        <w:t xml:space="preserve">In part two of this paper, we explore whether these estimates which apply to the general population are similar in distinct subpopulations. Our subpopulations of interest are:</w:t>
      </w:r>
    </w:p>
    <w:p>
      <w:pPr>
        <w:numPr>
          <w:ilvl w:val="0"/>
          <w:numId w:val="1009"/>
        </w:numPr>
        <w:pStyle w:val="Compact"/>
      </w:pPr>
      <w:r>
        <w:t xml:space="preserve">Males and females</w:t>
      </w:r>
    </w:p>
    <w:p>
      <w:pPr>
        <w:numPr>
          <w:ilvl w:val="0"/>
          <w:numId w:val="1009"/>
        </w:numPr>
        <w:pStyle w:val="Compact"/>
      </w:pPr>
      <w:r>
        <w:t xml:space="preserve">Older and younger working age populations</w:t>
      </w:r>
    </w:p>
    <w:p>
      <w:pPr>
        <w:numPr>
          <w:ilvl w:val="0"/>
          <w:numId w:val="1009"/>
        </w:numPr>
        <w:pStyle w:val="Compact"/>
      </w:pPr>
      <w:r>
        <w:t xml:space="preserve">Household types, focusing on households with children, and within this single parent households</w:t>
      </w:r>
    </w:p>
    <w:p>
      <w:pPr>
        <w:pStyle w:val="FirstParagraph"/>
      </w:pPr>
      <w:r>
        <w:t xml:space="preserve">If there are substantive differences between the estimated effects of poor health in these subpopulations, then it suggests additional influencers and drivers may need to be considered, and also that the effects of improving health on improving labour market outcomes will not be felt equally in all subpopulations.</w:t>
      </w:r>
    </w:p>
    <w:p>
      <w:pPr>
        <w:pStyle w:val="BodyText"/>
      </w:pPr>
      <w:r>
        <w:t xml:space="preserve">For each subpopulation we model the effect of the health change scenario which was associated with the greatest relative change in sickness-related economic inactivity and unemployment, namely scenario 5: the scenario in which MH and PH are both improved, but PH is improved twice as much as MH. This represents the most</w:t>
      </w:r>
      <w:r>
        <w:t xml:space="preserve"> </w:t>
      </w:r>
      <w:r>
        <w:t xml:space="preserve">‘</w:t>
      </w:r>
      <w:r>
        <w:t xml:space="preserve">efficient</w:t>
      </w:r>
      <w:r>
        <w:t xml:space="preserve">’</w:t>
      </w:r>
      <w:r>
        <w:t xml:space="preserve"> </w:t>
      </w:r>
      <w:r>
        <w:t xml:space="preserve">change to health, in terms of the expected outcomes, of those scenarios considered.</w:t>
      </w:r>
    </w:p>
    <w:p>
      <w:pPr>
        <w:pStyle w:val="BodyText"/>
      </w:pPr>
      <w:r>
        <w:t xml:space="preserve">The overall results in terms of predicted relative change to each economic (in)activity population size is shown in</w:t>
      </w:r>
      <w:r>
        <w:t xml:space="preserve"> </w:t>
      </w:r>
      <w:hyperlink w:anchor="tbl-hlth-subpop-summaries">
        <w:r>
          <w:rPr>
            <w:rStyle w:val="Hyperlink"/>
          </w:rPr>
          <w:t xml:space="preserve">Table 4</w:t>
        </w:r>
      </w:hyperlink>
      <w:r>
        <w:t xml:space="preserve">. Further details are shown in appendix C.</w:t>
      </w:r>
    </w:p>
    <w:bookmarkStart w:id="41" w:name="tbl-hlth-subpop-summaries"/>
    <w:p>
      <w:pPr>
        <w:pStyle w:val="TableCaption"/>
      </w:pPr>
      <w:r>
        <w:t xml:space="preserve">Table 4: Estimates of the preferred health improvement scenario on changing economic (in)activity pool sizes in distinct subpopulations</w:t>
      </w:r>
    </w:p>
    <w:tbl>
      <w:tblPr>
        <w:tblStyle w:val="Table"/>
        <w:tblW w:type="pct" w:w="5000"/>
        <w:tblLook w:firstRow="1" w:lastRow="0" w:firstColumn="0" w:lastColumn="0" w:noHBand="0" w:noVBand="0" w:val="0020"/>
        <w:jc w:val="start"/>
        <w:tblCaption w:val="Table 4: Estimates of the preferred health improvement scenario on changing economic (in)activity pool sizes in distinct subpopulations"/>
      </w:tblPr>
      <w:tblGrid>
        <w:gridCol w:w="1320"/>
        <w:gridCol w:w="1320"/>
        <w:gridCol w:w="1320"/>
        <w:gridCol w:w="1320"/>
        <w:gridCol w:w="1320"/>
        <w:gridCol w:w="1320"/>
      </w:tblGrid>
      <w:tr>
        <w:trPr>
          <w:tblHeader w:val="true"/>
        </w:trPr>
        <w:tc>
          <w:tcPr/>
          <w:p>
            <w:pPr>
              <w:pStyle w:val="Compact"/>
            </w:pPr>
          </w:p>
        </w:tc>
        <w:tc>
          <w:tcPr/>
          <w:p>
            <w:pPr>
              <w:pStyle w:val="Compact"/>
              <w:jc w:val="center"/>
            </w:pPr>
            <w:r>
              <w:t xml:space="preserve">Overall</w:t>
            </w:r>
          </w:p>
        </w:tc>
        <w:tc>
          <w:tcPr>
            <w:gridSpan w:val="2"/>
          </w:tcPr>
          <w:p>
            <w:pPr>
              <w:pStyle w:val="Compact"/>
              <w:jc w:val="center"/>
            </w:pPr>
            <w:r>
              <w:t xml:space="preserve">By Sex</w:t>
            </w:r>
          </w:p>
        </w:tc>
        <w:tc>
          <w:tcPr>
            <w:gridSpan w:val="2"/>
          </w:tcPr>
          <w:p>
            <w:pPr>
              <w:pStyle w:val="Compact"/>
              <w:jc w:val="center"/>
            </w:pPr>
            <w:r>
              <w:t xml:space="preserve">By Age Group</w:t>
            </w:r>
          </w:p>
        </w:tc>
      </w:tr>
      <w:tr>
        <w:trPr>
          <w:tblHeader w:val="true"/>
        </w:trPr>
        <w:tc>
          <w:tcPr/>
          <w:p>
            <w:pPr>
              <w:pStyle w:val="Compact"/>
              <w:jc w:val="left"/>
            </w:pPr>
            <w:r>
              <w:t xml:space="preserve">State</w:t>
            </w:r>
          </w:p>
        </w:tc>
        <w:tc>
          <w:tcPr/>
          <w:p>
            <w:pPr>
              <w:pStyle w:val="Compact"/>
              <w:jc w:val="left"/>
            </w:pPr>
            <w:r>
              <w:t xml:space="preserve">Whole Population</w:t>
            </w:r>
          </w:p>
        </w:tc>
        <w:tc>
          <w:tcPr/>
          <w:p>
            <w:pPr>
              <w:pStyle w:val="Compact"/>
              <w:jc w:val="left"/>
            </w:pPr>
            <w:r>
              <w:t xml:space="preserve">Males only</w:t>
            </w:r>
          </w:p>
        </w:tc>
        <w:tc>
          <w:tcPr/>
          <w:p>
            <w:pPr>
              <w:pStyle w:val="Compact"/>
              <w:jc w:val="left"/>
            </w:pPr>
            <w:r>
              <w:t xml:space="preserve">Females only</w:t>
            </w:r>
          </w:p>
        </w:tc>
        <w:tc>
          <w:tcPr/>
          <w:p>
            <w:pPr>
              <w:pStyle w:val="Compact"/>
              <w:jc w:val="left"/>
            </w:pPr>
            <w:r>
              <w:t xml:space="preserve">16-44 years old</w:t>
            </w:r>
          </w:p>
        </w:tc>
        <w:tc>
          <w:tcPr/>
          <w:p>
            <w:pPr>
              <w:pStyle w:val="Compact"/>
              <w:jc w:val="left"/>
            </w:pPr>
            <w:r>
              <w:t xml:space="preserve">45-64 years old</w:t>
            </w:r>
          </w:p>
        </w:tc>
      </w:tr>
      <w:tr>
        <w:tc>
          <w:tcPr>
            <w:gridSpan w:val="6"/>
          </w:tcPr>
          <w:p>
            <w:pPr>
              <w:pStyle w:val="Compact"/>
              <w:jc w:val="left"/>
            </w:pPr>
            <w:r>
              <w:rPr>
                <w:bCs/>
                <w:b/>
              </w:rPr>
              <w:t xml:space="preserve">Active</w:t>
            </w:r>
          </w:p>
        </w:tc>
      </w:tr>
      <w:tr>
        <w:tc>
          <w:tcPr/>
          <w:p>
            <w:pPr>
              <w:pStyle w:val="Compact"/>
              <w:jc w:val="left"/>
            </w:pPr>
            <w:r>
              <w:t xml:space="preserve">Employed</w:t>
            </w:r>
          </w:p>
        </w:tc>
        <w:tc>
          <w:tcPr/>
          <w:p>
            <w:pPr>
              <w:pStyle w:val="Compact"/>
              <w:jc w:val="left"/>
            </w:pPr>
            <w:r>
              <w:t xml:space="preserve">2.7% up</w:t>
            </w:r>
          </w:p>
        </w:tc>
        <w:tc>
          <w:tcPr/>
          <w:p>
            <w:pPr>
              <w:pStyle w:val="Compact"/>
              <w:jc w:val="left"/>
            </w:pPr>
            <w:r>
              <w:t xml:space="preserve">2.3% up</w:t>
            </w:r>
          </w:p>
        </w:tc>
        <w:tc>
          <w:tcPr/>
          <w:p>
            <w:pPr>
              <w:pStyle w:val="Compact"/>
              <w:jc w:val="left"/>
            </w:pPr>
            <w:r>
              <w:t xml:space="preserve">2.9% up</w:t>
            </w:r>
          </w:p>
        </w:tc>
        <w:tc>
          <w:tcPr/>
          <w:p>
            <w:pPr>
              <w:pStyle w:val="Compact"/>
              <w:jc w:val="left"/>
            </w:pPr>
            <w:r>
              <w:t xml:space="preserve">2.3% up</w:t>
            </w:r>
          </w:p>
        </w:tc>
        <w:tc>
          <w:tcPr/>
          <w:p>
            <w:pPr>
              <w:pStyle w:val="Compact"/>
              <w:jc w:val="left"/>
            </w:pPr>
            <w:r>
              <w:t xml:space="preserve">3% up</w:t>
            </w:r>
          </w:p>
        </w:tc>
      </w:tr>
      <w:tr>
        <w:tc>
          <w:tcPr/>
          <w:p>
            <w:pPr>
              <w:pStyle w:val="Compact"/>
              <w:jc w:val="left"/>
            </w:pPr>
            <w:r>
              <w:t xml:space="preserve">Unemployed</w:t>
            </w:r>
          </w:p>
        </w:tc>
        <w:tc>
          <w:tcPr/>
          <w:p>
            <w:pPr>
              <w:pStyle w:val="Compact"/>
              <w:jc w:val="left"/>
            </w:pPr>
            <w:r>
              <w:t xml:space="preserve">18.3% down</w:t>
            </w:r>
          </w:p>
        </w:tc>
        <w:tc>
          <w:tcPr/>
          <w:p>
            <w:pPr>
              <w:pStyle w:val="Compact"/>
              <w:jc w:val="left"/>
            </w:pPr>
            <w:r>
              <w:t xml:space="preserve">18.4% down</w:t>
            </w:r>
          </w:p>
        </w:tc>
        <w:tc>
          <w:tcPr/>
          <w:p>
            <w:pPr>
              <w:pStyle w:val="Compact"/>
              <w:jc w:val="left"/>
            </w:pPr>
            <w:r>
              <w:t xml:space="preserve">18.2% down</w:t>
            </w:r>
          </w:p>
        </w:tc>
        <w:tc>
          <w:tcPr/>
          <w:p>
            <w:pPr>
              <w:pStyle w:val="Compact"/>
              <w:jc w:val="left"/>
            </w:pPr>
            <w:r>
              <w:t xml:space="preserve">21.2% down</w:t>
            </w:r>
          </w:p>
        </w:tc>
        <w:tc>
          <w:tcPr/>
          <w:p>
            <w:pPr>
              <w:pStyle w:val="Compact"/>
              <w:jc w:val="left"/>
            </w:pPr>
            <w:r>
              <w:t xml:space="preserve">14.1% down</w:t>
            </w:r>
          </w:p>
        </w:tc>
      </w:tr>
      <w:tr>
        <w:tc>
          <w:tcPr>
            <w:gridSpan w:val="6"/>
          </w:tcPr>
          <w:p>
            <w:pPr>
              <w:pStyle w:val="Compact"/>
              <w:jc w:val="left"/>
            </w:pPr>
            <w:r>
              <w:rPr>
                <w:bCs/>
                <w:b/>
              </w:rPr>
              <w:t xml:space="preserve">Inactive</w:t>
            </w:r>
          </w:p>
        </w:tc>
      </w:tr>
      <w:tr>
        <w:tc>
          <w:tcPr/>
          <w:p>
            <w:pPr>
              <w:pStyle w:val="Compact"/>
              <w:jc w:val="left"/>
            </w:pPr>
            <w:r>
              <w:t xml:space="preserve">Student</w:t>
            </w:r>
          </w:p>
        </w:tc>
        <w:tc>
          <w:tcPr/>
          <w:p>
            <w:pPr>
              <w:pStyle w:val="Compact"/>
              <w:jc w:val="left"/>
            </w:pPr>
            <w:r>
              <w:t xml:space="preserve">5.2% up</w:t>
            </w:r>
          </w:p>
        </w:tc>
        <w:tc>
          <w:tcPr/>
          <w:p>
            <w:pPr>
              <w:pStyle w:val="Compact"/>
              <w:jc w:val="left"/>
            </w:pPr>
            <w:r>
              <w:t xml:space="preserve">5.9% up</w:t>
            </w:r>
          </w:p>
        </w:tc>
        <w:tc>
          <w:tcPr/>
          <w:p>
            <w:pPr>
              <w:pStyle w:val="Compact"/>
              <w:jc w:val="left"/>
            </w:pPr>
            <w:r>
              <w:t xml:space="preserve">2.7% up</w:t>
            </w:r>
          </w:p>
        </w:tc>
        <w:tc>
          <w:tcPr/>
          <w:p>
            <w:pPr>
              <w:pStyle w:val="Compact"/>
              <w:jc w:val="left"/>
            </w:pPr>
            <w:r>
              <w:t xml:space="preserve">5.1% up</w:t>
            </w:r>
          </w:p>
        </w:tc>
        <w:tc>
          <w:tcPr/>
          <w:p>
            <w:pPr>
              <w:pStyle w:val="Compact"/>
              <w:jc w:val="left"/>
            </w:pPr>
            <w:r>
              <w:t xml:space="preserve">11.8% up</w:t>
            </w:r>
          </w:p>
        </w:tc>
      </w:tr>
      <w:tr>
        <w:tc>
          <w:tcPr/>
          <w:p>
            <w:pPr>
              <w:pStyle w:val="Compact"/>
              <w:jc w:val="left"/>
            </w:pPr>
            <w:r>
              <w:t xml:space="preserve">Carer</w:t>
            </w:r>
          </w:p>
        </w:tc>
        <w:tc>
          <w:tcPr/>
          <w:p>
            <w:pPr>
              <w:pStyle w:val="Compact"/>
              <w:jc w:val="left"/>
            </w:pPr>
            <w:r>
              <w:t xml:space="preserve">3.2% down</w:t>
            </w:r>
          </w:p>
        </w:tc>
        <w:tc>
          <w:tcPr/>
          <w:p>
            <w:pPr>
              <w:pStyle w:val="Compact"/>
              <w:jc w:val="left"/>
            </w:pPr>
            <w:r>
              <w:t xml:space="preserve">1.6% down</w:t>
            </w:r>
          </w:p>
        </w:tc>
        <w:tc>
          <w:tcPr/>
          <w:p>
            <w:pPr>
              <w:pStyle w:val="Compact"/>
              <w:jc w:val="left"/>
            </w:pPr>
            <w:r>
              <w:t xml:space="preserve">3.2% down</w:t>
            </w:r>
          </w:p>
        </w:tc>
        <w:tc>
          <w:tcPr/>
          <w:p>
            <w:pPr>
              <w:pStyle w:val="Compact"/>
              <w:jc w:val="left"/>
            </w:pPr>
            <w:r>
              <w:t xml:space="preserve">4.2% down</w:t>
            </w:r>
          </w:p>
        </w:tc>
        <w:tc>
          <w:tcPr/>
          <w:p>
            <w:pPr>
              <w:pStyle w:val="Compact"/>
              <w:jc w:val="left"/>
            </w:pPr>
            <w:r>
              <w:t xml:space="preserve">1.9% down</w:t>
            </w:r>
          </w:p>
        </w:tc>
      </w:tr>
      <w:tr>
        <w:tc>
          <w:tcPr/>
          <w:p>
            <w:pPr>
              <w:pStyle w:val="Compact"/>
              <w:jc w:val="left"/>
            </w:pPr>
            <w:r>
              <w:t xml:space="preserve">Long-term sick</w:t>
            </w:r>
          </w:p>
        </w:tc>
        <w:tc>
          <w:tcPr/>
          <w:p>
            <w:pPr>
              <w:pStyle w:val="Compact"/>
              <w:jc w:val="left"/>
            </w:pPr>
            <w:r>
              <w:t xml:space="preserve">30.5% down</w:t>
            </w:r>
          </w:p>
        </w:tc>
        <w:tc>
          <w:tcPr/>
          <w:p>
            <w:pPr>
              <w:pStyle w:val="Compact"/>
              <w:jc w:val="left"/>
            </w:pPr>
            <w:r>
              <w:t xml:space="preserve">29.6% down</w:t>
            </w:r>
          </w:p>
        </w:tc>
        <w:tc>
          <w:tcPr/>
          <w:p>
            <w:pPr>
              <w:pStyle w:val="Compact"/>
              <w:jc w:val="left"/>
            </w:pPr>
            <w:r>
              <w:t xml:space="preserve">31.1% down</w:t>
            </w:r>
          </w:p>
        </w:tc>
        <w:tc>
          <w:tcPr/>
          <w:p>
            <w:pPr>
              <w:pStyle w:val="Compact"/>
              <w:jc w:val="left"/>
            </w:pPr>
            <w:r>
              <w:t xml:space="preserve">33.8% down</w:t>
            </w:r>
          </w:p>
        </w:tc>
        <w:tc>
          <w:tcPr/>
          <w:p>
            <w:pPr>
              <w:pStyle w:val="Compact"/>
              <w:jc w:val="left"/>
            </w:pPr>
            <w:r>
              <w:t xml:space="preserve">29.3% down</w:t>
            </w:r>
          </w:p>
        </w:tc>
      </w:tr>
      <w:tr>
        <w:tc>
          <w:tcPr/>
          <w:p>
            <w:pPr>
              <w:pStyle w:val="Compact"/>
              <w:jc w:val="left"/>
            </w:pPr>
            <w:r>
              <w:t xml:space="preserve">Retired</w:t>
            </w:r>
          </w:p>
        </w:tc>
        <w:tc>
          <w:tcPr/>
          <w:p>
            <w:pPr>
              <w:pStyle w:val="Compact"/>
              <w:jc w:val="left"/>
            </w:pPr>
            <w:r>
              <w:t xml:space="preserve">1.3% up</w:t>
            </w:r>
          </w:p>
        </w:tc>
        <w:tc>
          <w:tcPr/>
          <w:p>
            <w:pPr>
              <w:pStyle w:val="Compact"/>
              <w:jc w:val="left"/>
            </w:pPr>
            <w:r>
              <w:t xml:space="preserve">1.2% up</w:t>
            </w:r>
          </w:p>
        </w:tc>
        <w:tc>
          <w:tcPr/>
          <w:p>
            <w:pPr>
              <w:pStyle w:val="Compact"/>
              <w:jc w:val="left"/>
            </w:pPr>
            <w:r>
              <w:t xml:space="preserve">1.3% up</w:t>
            </w:r>
          </w:p>
        </w:tc>
        <w:tc>
          <w:tcPr/>
          <w:p>
            <w:pPr>
              <w:pStyle w:val="Compact"/>
              <w:jc w:val="left"/>
            </w:pPr>
            <w:r>
              <w:t xml:space="preserve">No change</w:t>
            </w:r>
          </w:p>
        </w:tc>
        <w:tc>
          <w:tcPr/>
          <w:p>
            <w:pPr>
              <w:pStyle w:val="Compact"/>
              <w:jc w:val="left"/>
            </w:pPr>
            <w:r>
              <w:t xml:space="preserve">1.3% up</w:t>
            </w:r>
          </w:p>
        </w:tc>
      </w:tr>
      <w:tr>
        <w:tc>
          <w:tcPr/>
          <w:p>
            <w:pPr>
              <w:pStyle w:val="Compact"/>
              <w:jc w:val="left"/>
            </w:pPr>
            <w:r>
              <w:t xml:space="preserve">Other</w:t>
            </w:r>
          </w:p>
        </w:tc>
        <w:tc>
          <w:tcPr/>
          <w:p>
            <w:pPr>
              <w:pStyle w:val="Compact"/>
              <w:jc w:val="left"/>
            </w:pPr>
            <w:r>
              <w:t xml:space="preserve">8.6% down</w:t>
            </w:r>
          </w:p>
        </w:tc>
        <w:tc>
          <w:tcPr/>
          <w:p>
            <w:pPr>
              <w:pStyle w:val="Compact"/>
              <w:jc w:val="left"/>
            </w:pPr>
            <w:r>
              <w:t xml:space="preserve">8.2% down</w:t>
            </w:r>
          </w:p>
        </w:tc>
        <w:tc>
          <w:tcPr/>
          <w:p>
            <w:pPr>
              <w:pStyle w:val="Compact"/>
              <w:jc w:val="left"/>
            </w:pPr>
            <w:r>
              <w:t xml:space="preserve">7.7% down</w:t>
            </w:r>
          </w:p>
        </w:tc>
        <w:tc>
          <w:tcPr/>
          <w:p>
            <w:pPr>
              <w:pStyle w:val="Compact"/>
              <w:jc w:val="left"/>
            </w:pPr>
            <w:r>
              <w:t xml:space="preserve">11.1% down</w:t>
            </w:r>
          </w:p>
        </w:tc>
        <w:tc>
          <w:tcPr/>
          <w:p>
            <w:pPr>
              <w:pStyle w:val="Compact"/>
              <w:jc w:val="left"/>
            </w:pPr>
            <w:r>
              <w:t xml:space="preserve">4.7% down</w:t>
            </w:r>
          </w:p>
        </w:tc>
      </w:tr>
    </w:tbl>
    <w:bookmarkEnd w:id="41"/>
    <w:p>
      <w:pPr>
        <w:pStyle w:val="BodyText"/>
      </w:pPr>
      <w:hyperlink w:anchor="tbl-hlth-subpop-summaries">
        <w:r>
          <w:rPr>
            <w:rStyle w:val="Hyperlink"/>
          </w:rPr>
          <w:t xml:space="preserve">Table 4</w:t>
        </w:r>
      </w:hyperlink>
      <w:r>
        <w:t xml:space="preserve"> </w:t>
      </w:r>
      <w:r>
        <w:t xml:space="preserve">indicates that, generally, the influence of health on economic inactivity, and employment, does not appear to vary substantially by either sex or broad age group. There are indications that the effect of improving poor health on unemployment may be greater in younger (16-44 years of age) rather than older (45 to 64 years of age) working age populations, but not by sex, and the direction and magnitude of effects are similar in all cases.</w:t>
      </w:r>
    </w:p>
    <w:p>
      <w:pPr>
        <w:pStyle w:val="BodyText"/>
      </w:pPr>
      <w:r>
        <w:t xml:space="preserve">Some of the relative changes are based on small numbers and absolute changes. For example, the influence of being a student in older working age populations, and of early retirement in younger working age populations. Improving health is projected to</w:t>
      </w:r>
      <w:r>
        <w:t xml:space="preserve"> </w:t>
      </w:r>
      <w:r>
        <w:rPr>
          <w:iCs/>
          <w:i/>
        </w:rPr>
        <w:t xml:space="preserve">reduce</w:t>
      </w:r>
      <w:r>
        <w:t xml:space="preserve"> </w:t>
      </w:r>
      <w:r>
        <w:t xml:space="preserve">the number of economically inactive full-time carers both more in relative and absolute terms for females than males, and for younger adults than older adults.</w:t>
      </w:r>
    </w:p>
    <w:p>
      <w:pPr>
        <w:pStyle w:val="BodyText"/>
      </w:pPr>
      <w:r>
        <w:t xml:space="preserve">More detailed results, including absolute numbers and changes, are presented in appendix C.</w:t>
      </w:r>
    </w:p>
    <w:p>
      <w:pPr>
        <w:pStyle w:val="BodyText"/>
      </w:pPr>
      <w:r>
        <w:t xml:space="preserve">In the next subsection, we will apply the same modelling framework to a specific subpopulation: parents. Within this subsection, we will compare the effects of health in both i) single-parent households; and ii) two-parent households.</w:t>
      </w:r>
    </w:p>
    <w:bookmarkStart w:id="42" w:name="X073b2cb8223456b76ed58b9bad70d1cc4a61acd"/>
    <w:p>
      <w:pPr>
        <w:pStyle w:val="Heading3"/>
      </w:pPr>
      <w:r>
        <w:t xml:space="preserve">Differences by parent household composition</w:t>
      </w:r>
    </w:p>
    <w:p>
      <w:pPr>
        <w:pStyle w:val="FirstParagraph"/>
      </w:pPr>
      <w:r>
        <w:t xml:space="preserve">So far, we have looked at all working age adults, and the effects of health in their economic (in)activity status. In this section, we instead focus just on parents with dependent children, as this may affect the extent to which health influence employment, unemployment, and inactivity.</w:t>
      </w:r>
    </w:p>
    <w:p>
      <w:pPr>
        <w:pStyle w:val="BodyText"/>
      </w:pPr>
      <w:r>
        <w:t xml:space="preserve">Within the population of parents, we then look further at the effect of being either a single parent, or a parent in a two parent household. This involves developing specific models, based around the general framework used above, that differ slightly in terms of the data used (because only parents are in the sample frame), and the covariates used. Further information about the models considered and used to produce summary estimates of the effect of health on economic (in)activity are shown in appendix D.</w:t>
      </w:r>
    </w:p>
    <w:p>
      <w:pPr>
        <w:pStyle w:val="BodyText"/>
      </w:pPr>
      <w:r>
        <w:t xml:space="preserve">When applying the modelling framework to parental households only, we included covariates indicating whether a parent was a single parent rather than a parent in a couple. We also considered interaction terms between parent type and either i) health</w:t>
      </w:r>
    </w:p>
    <w:bookmarkEnd w:id="42"/>
    <w:bookmarkStart w:id="43" w:name="summary-of-part-two"/>
    <w:p>
      <w:pPr>
        <w:pStyle w:val="Heading3"/>
      </w:pPr>
      <w:r>
        <w:t xml:space="preserve">Summary of part two</w:t>
      </w:r>
    </w:p>
    <w:p>
      <w:pPr>
        <w:pStyle w:val="FirstParagraph"/>
      </w:pPr>
      <w:r>
        <w:t xml:space="preserve">The impact of improving health had a similar effect on reducing the size of the inactive long-term sick population and unemployed populations. However there were some differences by subpopulations in terms of relative changes in other economic activity states.</w:t>
      </w:r>
    </w:p>
    <w:p>
      <w:pPr>
        <w:pStyle w:val="BodyText"/>
      </w:pPr>
      <w:r>
        <w:t xml:space="preserve">For sex differences:</w:t>
      </w:r>
    </w:p>
    <w:p>
      <w:pPr>
        <w:numPr>
          <w:ilvl w:val="0"/>
          <w:numId w:val="1010"/>
        </w:numPr>
        <w:pStyle w:val="Compact"/>
      </w:pPr>
      <w:r>
        <w:t xml:space="preserve">Improving health had a larger effect in women in reducing the size of the economically inactive carer population.</w:t>
      </w:r>
    </w:p>
    <w:p>
      <w:pPr>
        <w:pStyle w:val="FirstParagraph"/>
      </w:pPr>
      <w:r>
        <w:t xml:space="preserve">For age differences:</w:t>
      </w:r>
    </w:p>
    <w:p>
      <w:pPr>
        <w:numPr>
          <w:ilvl w:val="0"/>
          <w:numId w:val="1011"/>
        </w:numPr>
        <w:pStyle w:val="Compact"/>
      </w:pPr>
      <w:r>
        <w:t xml:space="preserve">Improving health may lead to a greater relative reduction in the unemployed population for younger adults, and a greater increase in the relative size of the employed population for older adults.</w:t>
      </w:r>
    </w:p>
    <w:p>
      <w:pPr>
        <w:pStyle w:val="FirstParagraph"/>
      </w:pPr>
      <w:r>
        <w:t xml:space="preserve">For households with children, and single parents and couples within this group:</w:t>
      </w:r>
    </w:p>
    <w:p>
      <w:pPr>
        <w:numPr>
          <w:ilvl w:val="0"/>
          <w:numId w:val="1012"/>
        </w:numPr>
        <w:pStyle w:val="Compact"/>
      </w:pPr>
      <w:r>
        <w:t xml:space="preserve">A simpler but well performing model specification incorporating household type did not indicate substantive differences between single parents and couples with children in the effect of health</w:t>
      </w:r>
    </w:p>
    <w:p>
      <w:pPr>
        <w:numPr>
          <w:ilvl w:val="0"/>
          <w:numId w:val="1012"/>
        </w:numPr>
        <w:pStyle w:val="Compact"/>
      </w:pPr>
      <w:r>
        <w:t xml:space="preserve">However a more complex model with demographic interactions suggested there may be differences in how health affects economic (in)activity. In particular, there may be a larger relative impact on employment for single parents than parents in a couple, and larger relative reductions in inactive care populations in working age parents in a couple.</w:t>
      </w:r>
    </w:p>
    <w:p>
      <w:pPr>
        <w:pStyle w:val="FirstParagraph"/>
      </w:pPr>
      <w:r>
        <w:t xml:space="preserve">Overall, despite considering many different model specifications and ways of operationalising the questions, we did not tend to see substantive differences in terms of how much a substantial improvement in overall health (biased towards physical health) would lead to decreases in economic inactivity due to long-term sickness, decreases in unemployment, and increases in employment rates.</w:t>
      </w:r>
    </w:p>
    <w:p>
      <w:pPr>
        <w:pStyle w:val="BodyText"/>
      </w:pPr>
      <w:r>
        <w:t xml:space="preserve">This suggests, subject to the modelling assumptions, that improving health is likely to lead to similar patterns of labour market (re)engagement across the working age population.</w:t>
      </w:r>
    </w:p>
    <w:bookmarkEnd w:id="43"/>
    <w:bookmarkEnd w:id="44"/>
    <w:bookmarkEnd w:id="45"/>
    <w:bookmarkStart w:id="52" w:name="discussion"/>
    <w:p>
      <w:pPr>
        <w:pStyle w:val="Heading1"/>
      </w:pPr>
      <w:r>
        <w:t xml:space="preserve">Discussion</w:t>
      </w:r>
    </w:p>
    <w:bookmarkStart w:id="46" w:name="strengths"/>
    <w:p>
      <w:pPr>
        <w:pStyle w:val="Heading2"/>
      </w:pPr>
      <w:r>
        <w:t xml:space="preserve">Strengths</w:t>
      </w:r>
    </w:p>
    <w:p>
      <w:pPr>
        <w:numPr>
          <w:ilvl w:val="0"/>
          <w:numId w:val="1013"/>
        </w:numPr>
      </w:pPr>
      <w:r>
        <w:t xml:space="preserve">Very generalisable and adaptable framework for potentially considering many drivers both individually and in combination.</w:t>
      </w:r>
    </w:p>
    <w:p>
      <w:pPr>
        <w:numPr>
          <w:ilvl w:val="0"/>
          <w:numId w:val="1013"/>
        </w:numPr>
      </w:pPr>
      <w:r>
        <w:t xml:space="preserve">Makes use of a large and complex dataset which was initially broadly representative of the UK population.</w:t>
      </w:r>
    </w:p>
    <w:p>
      <w:pPr>
        <w:numPr>
          <w:ilvl w:val="0"/>
          <w:numId w:val="1013"/>
        </w:numPr>
      </w:pPr>
      <w:r>
        <w:t xml:space="preserve">UKHLS has both strengths in following individuals and households over time. But on the other hand there is selective retention from wave to wave, so the study sample may become less representative of the general population over time.</w:t>
      </w:r>
    </w:p>
    <w:p>
      <w:pPr>
        <w:numPr>
          <w:ilvl w:val="0"/>
          <w:numId w:val="1013"/>
        </w:numPr>
      </w:pPr>
      <w:r>
        <w:t xml:space="preserve">Particular strength is the longitudinal nature of the study. This was essential for allowing transitions at individual level to be modelled, as a first stage to producing estimates of the effects of drivers on the overall populations</w:t>
      </w:r>
    </w:p>
    <w:bookmarkEnd w:id="46"/>
    <w:bookmarkStart w:id="47" w:name="comparison-with-other-findings"/>
    <w:p>
      <w:pPr>
        <w:pStyle w:val="Heading2"/>
      </w:pPr>
      <w:r>
        <w:t xml:space="preserve">Comparison with other findings</w:t>
      </w:r>
    </w:p>
    <w:p>
      <w:pPr>
        <w:numPr>
          <w:ilvl w:val="0"/>
          <w:numId w:val="1014"/>
        </w:numPr>
        <w:pStyle w:val="Compact"/>
      </w:pPr>
      <w:r>
        <w:t xml:space="preserve">We haven’t looked yet.</w:t>
      </w:r>
      <w:r>
        <w:t xml:space="preserve"> </w:t>
      </w:r>
      <w:r>
        <w:rPr>
          <w:bCs/>
          <w:b/>
        </w:rPr>
        <w:t xml:space="preserve">A priority to focus on?</w:t>
      </w:r>
    </w:p>
    <w:bookmarkEnd w:id="47"/>
    <w:bookmarkStart w:id="48" w:name="limitationscaveats"/>
    <w:p>
      <w:pPr>
        <w:pStyle w:val="Heading2"/>
      </w:pPr>
      <w:r>
        <w:t xml:space="preserve">Limitations/Caveats</w:t>
      </w:r>
    </w:p>
    <w:p>
      <w:pPr>
        <w:numPr>
          <w:ilvl w:val="0"/>
          <w:numId w:val="1015"/>
        </w:numPr>
        <w:pStyle w:val="Compact"/>
      </w:pPr>
      <w:r>
        <w:t xml:space="preserve">We aren’t capturing uncertainty (i) where there are few observations (ii) representativeness of the sample (including sub-groups) (iii) multiplication of uncertainty - more variables, more biased data (iv) computations stop at 100 runs…we could do more for a more precise model.</w:t>
      </w:r>
    </w:p>
    <w:bookmarkEnd w:id="48"/>
    <w:bookmarkStart w:id="51" w:name="implications"/>
    <w:p>
      <w:pPr>
        <w:pStyle w:val="Heading2"/>
      </w:pPr>
      <w:r>
        <w:t xml:space="preserve">Implications</w:t>
      </w:r>
    </w:p>
    <w:bookmarkStart w:id="49" w:name="research"/>
    <w:p>
      <w:pPr>
        <w:pStyle w:val="Heading3"/>
      </w:pPr>
      <w:r>
        <w:t xml:space="preserve">Research</w:t>
      </w:r>
    </w:p>
    <w:p>
      <w:pPr>
        <w:numPr>
          <w:ilvl w:val="0"/>
          <w:numId w:val="1016"/>
        </w:numPr>
      </w:pPr>
      <w:r>
        <w:t xml:space="preserve">As more variables are included in a model, there is less complete data available to populate the models. This may bias the results. We could look at methods such as multiple imputation to attempt to reduce this source of bias.</w:t>
      </w:r>
    </w:p>
    <w:p>
      <w:pPr>
        <w:numPr>
          <w:ilvl w:val="0"/>
          <w:numId w:val="1016"/>
        </w:numPr>
      </w:pPr>
      <w:r>
        <w:t xml:space="preserve">We can attempt to make the results more representative of specific within-UK populations, such as those more representative of Scotland, Northern Ireland, or Wales. Different UK nations differ in terms of their demographic and socioeconomic characteristics and so the same exposures are likely to have different effects in different parts of the UK.</w:t>
      </w:r>
    </w:p>
    <w:p>
      <w:pPr>
        <w:numPr>
          <w:ilvl w:val="0"/>
          <w:numId w:val="1016"/>
        </w:numPr>
      </w:pPr>
      <w:r>
        <w:t xml:space="preserve">We can also use the modelling framework to consider the effect that ageing populations alone will likely have on the proportion of the working age population who are economically active and inactive in different ways.</w:t>
      </w:r>
    </w:p>
    <w:p>
      <w:pPr>
        <w:numPr>
          <w:ilvl w:val="0"/>
          <w:numId w:val="1016"/>
        </w:numPr>
      </w:pPr>
      <w:r>
        <w:t xml:space="preserve">We can also use the framework to project the effect that modest but sustained interventions on drivers may have over multiple years.</w:t>
      </w:r>
    </w:p>
    <w:p>
      <w:pPr>
        <w:numPr>
          <w:ilvl w:val="0"/>
          <w:numId w:val="1016"/>
        </w:numPr>
      </w:pPr>
      <w:r>
        <w:t xml:space="preserve">Will link geographic drivers to provide broader upstream context to movements into and out of different economic (in)activity states.</w:t>
      </w:r>
    </w:p>
    <w:bookmarkEnd w:id="49"/>
    <w:bookmarkStart w:id="50" w:name="practice"/>
    <w:p>
      <w:pPr>
        <w:pStyle w:val="Heading3"/>
      </w:pPr>
      <w:r>
        <w:t xml:space="preserve">Practice</w:t>
      </w:r>
    </w:p>
    <w:p>
      <w:pPr>
        <w:numPr>
          <w:ilvl w:val="0"/>
          <w:numId w:val="1017"/>
        </w:numPr>
      </w:pPr>
      <w:r>
        <w:t xml:space="preserve">These estimates attempt to quantify the amount of HREI</w:t>
      </w:r>
      <w:r>
        <w:t xml:space="preserve"> </w:t>
      </w:r>
      <w:r>
        <w:t xml:space="preserve">‘</w:t>
      </w:r>
      <w:r>
        <w:t xml:space="preserve">explained by</w:t>
      </w:r>
      <w:r>
        <w:t xml:space="preserve">’</w:t>
      </w:r>
      <w:r>
        <w:t xml:space="preserve"> </w:t>
      </w:r>
      <w:r>
        <w:t xml:space="preserve">specific drivers, based on a PAF-style framing of the questions. This is equivalent to asking what the effect of fully mitigating any driver would be on the population as a whole. However the effectiveness of any real-world intervention is likely to be less, as no adverse driver/exposure is likely to be fully mitigated. As such these estimates likely give an upper bound to the effect of any real-world intervention.</w:t>
      </w:r>
    </w:p>
    <w:bookmarkEnd w:id="50"/>
    <w:bookmarkEnd w:id="51"/>
    <w:bookmarkEnd w:id="52"/>
    <w:bookmarkStart w:id="54" w:name="references"/>
    <w:p>
      <w:pPr>
        <w:pStyle w:val="Heading1"/>
      </w:pPr>
      <w:r>
        <w:t xml:space="preserve">References</w:t>
      </w:r>
    </w:p>
    <w:bookmarkStart w:id="53" w:name="refs"/>
    <w:bookmarkEnd w:id="53"/>
    <w:bookmarkEnd w:id="54"/>
    <w:bookmarkStart w:id="129" w:name="appendices"/>
    <w:p>
      <w:pPr>
        <w:pStyle w:val="Heading1"/>
      </w:pPr>
      <w:r>
        <w:t xml:space="preserve">Appendices</w:t>
      </w:r>
    </w:p>
    <w:bookmarkStart w:id="55" w:name="appendix-a-methodsy-stuff"/>
    <w:p>
      <w:pPr>
        <w:pStyle w:val="Heading2"/>
      </w:pPr>
      <w:r>
        <w:t xml:space="preserve">Appendix A: Methodsy Stuff</w:t>
      </w:r>
    </w:p>
    <w:p>
      <w:pPr>
        <w:pStyle w:val="FirstParagraph"/>
      </w:pPr>
      <w:r>
        <w:t xml:space="preserve">Methodsy Stuff Will go here to avoid confusing and boring the reader.</w:t>
      </w:r>
    </w:p>
    <w:bookmarkEnd w:id="55"/>
    <w:bookmarkStart w:id="66" w:name="Xa9e5760f4cda8a48721db6e7219e004c537e506"/>
    <w:p>
      <w:pPr>
        <w:pStyle w:val="Heading2"/>
      </w:pPr>
      <w:r>
        <w:t xml:space="preserve">Appendix B: Detailed results of the five scenarios modelled for the effects of a substantial improvement in health</w:t>
      </w:r>
    </w:p>
    <w:p>
      <w:pPr>
        <w:pStyle w:val="FirstParagraph"/>
      </w:pPr>
      <w:r>
        <w:t xml:space="preserve">This appendix presents more detailed tables and results for the effect of substantial changes in health, and how much these improvements are biased towards either physical health or mental health gains. The scenarios modelled are as described in</w:t>
      </w:r>
      <w:r>
        <w:t xml:space="preserve"> </w:t>
      </w:r>
      <w:hyperlink w:anchor="fig-genhealth">
        <w:r>
          <w:rPr>
            <w:rStyle w:val="Hyperlink"/>
          </w:rPr>
          <w:t xml:space="preserve">Figure 1</w:t>
        </w:r>
      </w:hyperlink>
      <w:r>
        <w:t xml:space="preserve">.</w:t>
      </w:r>
    </w:p>
    <w:bookmarkStart w:id="57" w:name="scenario-1-improving-mental-health-only"/>
    <w:p>
      <w:pPr>
        <w:pStyle w:val="Heading4"/>
      </w:pPr>
      <w:r>
        <w:t xml:space="preserve">Scenario 1: Improving mental health only</w:t>
      </w:r>
    </w:p>
    <w:p>
      <w:pPr>
        <w:pStyle w:val="FirstParagraph"/>
      </w:pPr>
      <w:hyperlink w:anchor="tbl-mh_scenarios">
        <w:r>
          <w:rPr>
            <w:rStyle w:val="Hyperlink"/>
          </w:rPr>
          <w:t xml:space="preserve">Table 5</w:t>
        </w:r>
      </w:hyperlink>
      <w:r>
        <w:t xml:space="preserve"> </w:t>
      </w:r>
      <w:r>
        <w:t xml:space="preserve">shows the predicted effects on the number of people in each economic category of increasing each individual’s mental health by a substantial amount, one standard deviation. The baseline model shows the distribution of the population aged 25-64 before health was improved; the counterfactual shows it after health was improved. The results are based on UKHLS participants for whom relevant information was observed in wave j, the last pre-COVID wave in the dataset.</w:t>
      </w:r>
    </w:p>
    <w:bookmarkStart w:id="56" w:name="tbl-mh_scenarios"/>
    <w:p>
      <w:pPr>
        <w:pStyle w:val="TableCaption"/>
      </w:pPr>
      <w:r>
        <w:t xml:space="preserve">Table 5: Estimates of substantially improving Mental Health</w:t>
      </w:r>
    </w:p>
    <w:tbl>
      <w:tblPr>
        <w:tblStyle w:val="Table"/>
        <w:tblW w:type="auto" w:w="0"/>
        <w:tblLook w:firstRow="1" w:lastRow="0" w:firstColumn="0" w:lastColumn="0" w:noHBand="0" w:noVBand="0" w:val="0020"/>
        <w:jc w:val="start"/>
        <w:tblCaption w:val="Table 5: Estimates of substantially improving Mental Health"/>
      </w:tblPr>
      <w:tblGrid>
        <w:gridCol w:w="1584"/>
        <w:gridCol w:w="1584"/>
        <w:gridCol w:w="1584"/>
        <w:gridCol w:w="1584"/>
        <w:gridCol w:w="1584"/>
      </w:tblGrid>
      <w:tr>
        <w:trPr>
          <w:tblHeader w:val="true"/>
        </w:trPr>
        <w:tc>
          <w:tcPr/>
          <w:p>
            <w:pPr>
              <w:pStyle w:val="Compact"/>
              <w:jc w:val="left"/>
            </w:pPr>
            <w:r>
              <w:t xml:space="preserve">State</w:t>
            </w:r>
          </w:p>
        </w:tc>
        <w:tc>
          <w:tcPr/>
          <w:p>
            <w:pPr>
              <w:pStyle w:val="Compact"/>
              <w:jc w:val="right"/>
            </w:pPr>
            <w:r>
              <w:t xml:space="preserve">base</w:t>
            </w:r>
          </w:p>
        </w:tc>
        <w:tc>
          <w:tcPr/>
          <w:p>
            <w:pPr>
              <w:pStyle w:val="Compact"/>
              <w:jc w:val="right"/>
            </w:pPr>
            <w:r>
              <w:t xml:space="preserve">counterfactual</w:t>
            </w:r>
          </w:p>
        </w:tc>
        <w:tc>
          <w:tcPr/>
          <w:p>
            <w:pPr>
              <w:pStyle w:val="Compact"/>
              <w:jc w:val="right"/>
            </w:pPr>
            <w:r>
              <w:t xml:space="preserve">Absolute Change</w:t>
            </w:r>
          </w:p>
        </w:tc>
        <w:tc>
          <w:tcPr/>
          <w:p>
            <w:pPr>
              <w:pStyle w:val="Compact"/>
              <w:jc w:val="left"/>
            </w:pPr>
            <w:r>
              <w:t xml:space="preserve">Relative Change</w:t>
            </w:r>
          </w:p>
        </w:tc>
      </w:tr>
      <w:tr>
        <w:tc>
          <w:tcPr/>
          <w:p>
            <w:pPr>
              <w:pStyle w:val="Compact"/>
              <w:jc w:val="left"/>
            </w:pPr>
            <w:r>
              <w:t xml:space="preserve">Employed</w:t>
            </w:r>
          </w:p>
        </w:tc>
        <w:tc>
          <w:tcPr/>
          <w:p>
            <w:pPr>
              <w:pStyle w:val="Compact"/>
              <w:jc w:val="right"/>
            </w:pPr>
            <w:r>
              <w:t xml:space="preserve">14812</w:t>
            </w:r>
          </w:p>
        </w:tc>
        <w:tc>
          <w:tcPr/>
          <w:p>
            <w:pPr>
              <w:pStyle w:val="Compact"/>
              <w:jc w:val="right"/>
            </w:pPr>
            <w:r>
              <w:t xml:space="preserve">15023</w:t>
            </w:r>
          </w:p>
        </w:tc>
        <w:tc>
          <w:tcPr/>
          <w:p>
            <w:pPr>
              <w:pStyle w:val="Compact"/>
              <w:jc w:val="right"/>
            </w:pPr>
            <w:r>
              <w:t xml:space="preserve">211</w:t>
            </w:r>
          </w:p>
        </w:tc>
        <w:tc>
          <w:tcPr/>
          <w:p>
            <w:pPr>
              <w:pStyle w:val="Compact"/>
              <w:jc w:val="left"/>
            </w:pPr>
            <w:r>
              <w:t xml:space="preserve">1.4% up</w:t>
            </w:r>
          </w:p>
        </w:tc>
      </w:tr>
      <w:tr>
        <w:tc>
          <w:tcPr/>
          <w:p>
            <w:pPr>
              <w:pStyle w:val="Compact"/>
              <w:jc w:val="left"/>
            </w:pPr>
            <w:r>
              <w:t xml:space="preserve">Unemployed</w:t>
            </w:r>
          </w:p>
        </w:tc>
        <w:tc>
          <w:tcPr/>
          <w:p>
            <w:pPr>
              <w:pStyle w:val="Compact"/>
              <w:jc w:val="right"/>
            </w:pPr>
            <w:r>
              <w:t xml:space="preserve">972</w:t>
            </w:r>
          </w:p>
        </w:tc>
        <w:tc>
          <w:tcPr/>
          <w:p>
            <w:pPr>
              <w:pStyle w:val="Compact"/>
              <w:jc w:val="right"/>
            </w:pPr>
            <w:r>
              <w:t xml:space="preserve">854</w:t>
            </w:r>
          </w:p>
        </w:tc>
        <w:tc>
          <w:tcPr/>
          <w:p>
            <w:pPr>
              <w:pStyle w:val="Compact"/>
              <w:jc w:val="right"/>
            </w:pPr>
            <w:r>
              <w:t xml:space="preserve">-118</w:t>
            </w:r>
          </w:p>
        </w:tc>
        <w:tc>
          <w:tcPr/>
          <w:p>
            <w:pPr>
              <w:pStyle w:val="Compact"/>
              <w:jc w:val="left"/>
            </w:pPr>
            <w:r>
              <w:t xml:space="preserve">12.1% down</w:t>
            </w:r>
          </w:p>
        </w:tc>
      </w:tr>
      <w:tr>
        <w:tc>
          <w:tcPr/>
          <w:p>
            <w:pPr>
              <w:pStyle w:val="Compact"/>
              <w:jc w:val="left"/>
            </w:pPr>
            <w:r>
              <w:t xml:space="preserve">Inactive student</w:t>
            </w:r>
          </w:p>
        </w:tc>
        <w:tc>
          <w:tcPr/>
          <w:p>
            <w:pPr>
              <w:pStyle w:val="Compact"/>
              <w:jc w:val="right"/>
            </w:pPr>
            <w:r>
              <w:t xml:space="preserve">1186</w:t>
            </w:r>
          </w:p>
        </w:tc>
        <w:tc>
          <w:tcPr/>
          <w:p>
            <w:pPr>
              <w:pStyle w:val="Compact"/>
              <w:jc w:val="right"/>
            </w:pPr>
            <w:r>
              <w:t xml:space="preserve">1193</w:t>
            </w:r>
          </w:p>
        </w:tc>
        <w:tc>
          <w:tcPr/>
          <w:p>
            <w:pPr>
              <w:pStyle w:val="Compact"/>
              <w:jc w:val="right"/>
            </w:pPr>
            <w:r>
              <w:t xml:space="preserve">7</w:t>
            </w:r>
          </w:p>
        </w:tc>
        <w:tc>
          <w:tcPr/>
          <w:p>
            <w:pPr>
              <w:pStyle w:val="Compact"/>
              <w:jc w:val="left"/>
            </w:pPr>
            <w:r>
              <w:t xml:space="preserve">0.6% up</w:t>
            </w:r>
          </w:p>
        </w:tc>
      </w:tr>
      <w:tr>
        <w:tc>
          <w:tcPr/>
          <w:p>
            <w:pPr>
              <w:pStyle w:val="Compact"/>
              <w:jc w:val="left"/>
            </w:pPr>
            <w:r>
              <w:t xml:space="preserve">Inactive care</w:t>
            </w:r>
          </w:p>
        </w:tc>
        <w:tc>
          <w:tcPr/>
          <w:p>
            <w:pPr>
              <w:pStyle w:val="Compact"/>
              <w:jc w:val="right"/>
            </w:pPr>
            <w:r>
              <w:t xml:space="preserve">975</w:t>
            </w:r>
          </w:p>
        </w:tc>
        <w:tc>
          <w:tcPr/>
          <w:p>
            <w:pPr>
              <w:pStyle w:val="Compact"/>
              <w:jc w:val="right"/>
            </w:pPr>
            <w:r>
              <w:t xml:space="preserve">985</w:t>
            </w:r>
          </w:p>
        </w:tc>
        <w:tc>
          <w:tcPr/>
          <w:p>
            <w:pPr>
              <w:pStyle w:val="Compact"/>
              <w:jc w:val="right"/>
            </w:pPr>
            <w:r>
              <w:t xml:space="preserve">10</w:t>
            </w:r>
          </w:p>
        </w:tc>
        <w:tc>
          <w:tcPr/>
          <w:p>
            <w:pPr>
              <w:pStyle w:val="Compact"/>
              <w:jc w:val="left"/>
            </w:pPr>
            <w:r>
              <w:t xml:space="preserve">1% up</w:t>
            </w:r>
          </w:p>
        </w:tc>
      </w:tr>
      <w:tr>
        <w:tc>
          <w:tcPr/>
          <w:p>
            <w:pPr>
              <w:pStyle w:val="Compact"/>
              <w:jc w:val="left"/>
            </w:pPr>
            <w:r>
              <w:t xml:space="preserve">Inactive long term sick</w:t>
            </w:r>
          </w:p>
        </w:tc>
        <w:tc>
          <w:tcPr/>
          <w:p>
            <w:pPr>
              <w:pStyle w:val="Compact"/>
              <w:jc w:val="right"/>
            </w:pPr>
            <w:r>
              <w:t xml:space="preserve">830</w:t>
            </w:r>
          </w:p>
        </w:tc>
        <w:tc>
          <w:tcPr/>
          <w:p>
            <w:pPr>
              <w:pStyle w:val="Compact"/>
              <w:jc w:val="right"/>
            </w:pPr>
            <w:r>
              <w:t xml:space="preserve">699</w:t>
            </w:r>
          </w:p>
        </w:tc>
        <w:tc>
          <w:tcPr/>
          <w:p>
            <w:pPr>
              <w:pStyle w:val="Compact"/>
              <w:jc w:val="right"/>
            </w:pPr>
            <w:r>
              <w:t xml:space="preserve">-131</w:t>
            </w:r>
          </w:p>
        </w:tc>
        <w:tc>
          <w:tcPr/>
          <w:p>
            <w:pPr>
              <w:pStyle w:val="Compact"/>
              <w:jc w:val="left"/>
            </w:pPr>
            <w:r>
              <w:t xml:space="preserve">15.8% down</w:t>
            </w:r>
          </w:p>
        </w:tc>
      </w:tr>
      <w:tr>
        <w:tc>
          <w:tcPr/>
          <w:p>
            <w:pPr>
              <w:pStyle w:val="Compact"/>
              <w:jc w:val="left"/>
            </w:pPr>
            <w:r>
              <w:t xml:space="preserve">Inactive retired</w:t>
            </w:r>
          </w:p>
        </w:tc>
        <w:tc>
          <w:tcPr/>
          <w:p>
            <w:pPr>
              <w:pStyle w:val="Compact"/>
              <w:jc w:val="right"/>
            </w:pPr>
            <w:r>
              <w:t xml:space="preserve">1392</w:t>
            </w:r>
          </w:p>
        </w:tc>
        <w:tc>
          <w:tcPr/>
          <w:p>
            <w:pPr>
              <w:pStyle w:val="Compact"/>
              <w:jc w:val="right"/>
            </w:pPr>
            <w:r>
              <w:t xml:space="preserve">1424</w:t>
            </w:r>
          </w:p>
        </w:tc>
        <w:tc>
          <w:tcPr/>
          <w:p>
            <w:pPr>
              <w:pStyle w:val="Compact"/>
              <w:jc w:val="right"/>
            </w:pPr>
            <w:r>
              <w:t xml:space="preserve">32</w:t>
            </w:r>
          </w:p>
        </w:tc>
        <w:tc>
          <w:tcPr/>
          <w:p>
            <w:pPr>
              <w:pStyle w:val="Compact"/>
              <w:jc w:val="left"/>
            </w:pPr>
            <w:r>
              <w:t xml:space="preserve">2.3% up</w:t>
            </w:r>
          </w:p>
        </w:tc>
      </w:tr>
      <w:tr>
        <w:tc>
          <w:tcPr/>
          <w:p>
            <w:pPr>
              <w:pStyle w:val="Compact"/>
              <w:jc w:val="left"/>
            </w:pPr>
            <w:r>
              <w:t xml:space="preserve">Inactive other</w:t>
            </w:r>
          </w:p>
        </w:tc>
        <w:tc>
          <w:tcPr/>
          <w:p>
            <w:pPr>
              <w:pStyle w:val="Compact"/>
              <w:jc w:val="right"/>
            </w:pPr>
            <w:r>
              <w:t xml:space="preserve">128</w:t>
            </w:r>
          </w:p>
        </w:tc>
        <w:tc>
          <w:tcPr/>
          <w:p>
            <w:pPr>
              <w:pStyle w:val="Compact"/>
              <w:jc w:val="right"/>
            </w:pPr>
            <w:r>
              <w:t xml:space="preserve">116</w:t>
            </w:r>
          </w:p>
        </w:tc>
        <w:tc>
          <w:tcPr/>
          <w:p>
            <w:pPr>
              <w:pStyle w:val="Compact"/>
              <w:jc w:val="right"/>
            </w:pPr>
            <w:r>
              <w:t xml:space="preserve">-12</w:t>
            </w:r>
          </w:p>
        </w:tc>
        <w:tc>
          <w:tcPr/>
          <w:p>
            <w:pPr>
              <w:pStyle w:val="Compact"/>
              <w:jc w:val="left"/>
            </w:pPr>
            <w:r>
              <w:t xml:space="preserve">9.4% down</w:t>
            </w:r>
          </w:p>
        </w:tc>
      </w:tr>
    </w:tbl>
    <w:bookmarkEnd w:id="56"/>
    <w:p>
      <w:pPr>
        <w:pStyle w:val="BodyText"/>
      </w:pPr>
      <w:r>
        <w:t xml:space="preserve">In this scenario, in which mental health was improved but physical health unaffected, unemployment is projected to fall by 12%, and economic inactivity due to long-term sickness by almost 16%. Small relative (but large absolute) increases in Employment are projected too, along with a small increase in early retirement.</w:t>
      </w:r>
    </w:p>
    <w:bookmarkEnd w:id="57"/>
    <w:bookmarkStart w:id="59" w:name="X62b3827d56e1239e50d64866c50a2b2f4a962af"/>
    <w:p>
      <w:pPr>
        <w:pStyle w:val="Heading4"/>
      </w:pPr>
      <w:r>
        <w:t xml:space="preserve">Scenario 2: Improving physical health only</w:t>
      </w:r>
    </w:p>
    <w:p>
      <w:pPr>
        <w:pStyle w:val="FirstParagraph"/>
      </w:pPr>
      <w:hyperlink w:anchor="tbl-ph_scenario">
        <w:r>
          <w:rPr>
            <w:rStyle w:val="Hyperlink"/>
          </w:rPr>
          <w:t xml:space="preserve">Table 6</w:t>
        </w:r>
      </w:hyperlink>
      <w:r>
        <w:t xml:space="preserve"> </w:t>
      </w:r>
      <w:r>
        <w:t xml:space="preserve">shows the estimated impact on state sizes of substantially improving PH. As with the MH intervention scenarios, in the counterfactual scenario PH scores were improved by one standardised unit for all valid wave J observations. The model</w:t>
      </w:r>
      <w:r>
        <w:t xml:space="preserve"> </w:t>
      </w:r>
      <w:r>
        <w:rPr>
          <w:rStyle w:val="VerbatimChar"/>
        </w:rPr>
        <w:t xml:space="preserve">mod_ph_mh</w:t>
      </w:r>
      <w:r>
        <w:t xml:space="preserve"> </w:t>
      </w:r>
      <w:r>
        <w:t xml:space="preserve">was used for this scenario calculation.</w:t>
      </w:r>
    </w:p>
    <w:bookmarkStart w:id="58" w:name="tbl-ph_scenario"/>
    <w:p>
      <w:pPr>
        <w:pStyle w:val="TableCaption"/>
      </w:pPr>
      <w:r>
        <w:t xml:space="preserve">Table 6: Estimates of substantially improving Physical Health</w:t>
      </w:r>
    </w:p>
    <w:tbl>
      <w:tblPr>
        <w:tblStyle w:val="Table"/>
        <w:tblW w:type="auto" w:w="0"/>
        <w:tblLook w:firstRow="1" w:lastRow="0" w:firstColumn="0" w:lastColumn="0" w:noHBand="0" w:noVBand="0" w:val="0020"/>
        <w:jc w:val="start"/>
        <w:tblCaption w:val="Table 6: Estimates of substantially improving Physical Health"/>
      </w:tblPr>
      <w:tblGrid>
        <w:gridCol w:w="1584"/>
        <w:gridCol w:w="1584"/>
        <w:gridCol w:w="1584"/>
        <w:gridCol w:w="1584"/>
        <w:gridCol w:w="1584"/>
      </w:tblGrid>
      <w:tr>
        <w:trPr>
          <w:tblHeader w:val="true"/>
        </w:trPr>
        <w:tc>
          <w:tcPr/>
          <w:p>
            <w:pPr>
              <w:pStyle w:val="Compact"/>
              <w:jc w:val="left"/>
            </w:pPr>
            <w:r>
              <w:t xml:space="preserve">State</w:t>
            </w:r>
          </w:p>
        </w:tc>
        <w:tc>
          <w:tcPr/>
          <w:p>
            <w:pPr>
              <w:pStyle w:val="Compact"/>
              <w:jc w:val="right"/>
            </w:pPr>
            <w:r>
              <w:t xml:space="preserve">base</w:t>
            </w:r>
          </w:p>
        </w:tc>
        <w:tc>
          <w:tcPr/>
          <w:p>
            <w:pPr>
              <w:pStyle w:val="Compact"/>
              <w:jc w:val="right"/>
            </w:pPr>
            <w:r>
              <w:t xml:space="preserve">counterfactual</w:t>
            </w:r>
          </w:p>
        </w:tc>
        <w:tc>
          <w:tcPr/>
          <w:p>
            <w:pPr>
              <w:pStyle w:val="Compact"/>
              <w:jc w:val="right"/>
            </w:pPr>
            <w:r>
              <w:t xml:space="preserve">Absolute Change</w:t>
            </w:r>
          </w:p>
        </w:tc>
        <w:tc>
          <w:tcPr/>
          <w:p>
            <w:pPr>
              <w:pStyle w:val="Compact"/>
              <w:jc w:val="left"/>
            </w:pPr>
            <w:r>
              <w:t xml:space="preserve">Relative Change</w:t>
            </w:r>
          </w:p>
        </w:tc>
      </w:tr>
      <w:tr>
        <w:tc>
          <w:tcPr/>
          <w:p>
            <w:pPr>
              <w:pStyle w:val="Compact"/>
              <w:jc w:val="left"/>
            </w:pPr>
            <w:r>
              <w:t xml:space="preserve">Employed</w:t>
            </w:r>
          </w:p>
        </w:tc>
        <w:tc>
          <w:tcPr/>
          <w:p>
            <w:pPr>
              <w:pStyle w:val="Compact"/>
              <w:jc w:val="right"/>
            </w:pPr>
            <w:r>
              <w:t xml:space="preserve">14812</w:t>
            </w:r>
          </w:p>
        </w:tc>
        <w:tc>
          <w:tcPr/>
          <w:p>
            <w:pPr>
              <w:pStyle w:val="Compact"/>
              <w:jc w:val="right"/>
            </w:pPr>
            <w:r>
              <w:t xml:space="preserve">15175</w:t>
            </w:r>
          </w:p>
        </w:tc>
        <w:tc>
          <w:tcPr/>
          <w:p>
            <w:pPr>
              <w:pStyle w:val="Compact"/>
              <w:jc w:val="right"/>
            </w:pPr>
            <w:r>
              <w:t xml:space="preserve">363</w:t>
            </w:r>
          </w:p>
        </w:tc>
        <w:tc>
          <w:tcPr/>
          <w:p>
            <w:pPr>
              <w:pStyle w:val="Compact"/>
              <w:jc w:val="left"/>
            </w:pPr>
            <w:r>
              <w:t xml:space="preserve">2.5% up</w:t>
            </w:r>
          </w:p>
        </w:tc>
      </w:tr>
      <w:tr>
        <w:tc>
          <w:tcPr/>
          <w:p>
            <w:pPr>
              <w:pStyle w:val="Compact"/>
              <w:jc w:val="left"/>
            </w:pPr>
            <w:r>
              <w:t xml:space="preserve">Unemployed</w:t>
            </w:r>
          </w:p>
        </w:tc>
        <w:tc>
          <w:tcPr/>
          <w:p>
            <w:pPr>
              <w:pStyle w:val="Compact"/>
              <w:jc w:val="right"/>
            </w:pPr>
            <w:r>
              <w:t xml:space="preserve">972</w:t>
            </w:r>
          </w:p>
        </w:tc>
        <w:tc>
          <w:tcPr/>
          <w:p>
            <w:pPr>
              <w:pStyle w:val="Compact"/>
              <w:jc w:val="right"/>
            </w:pPr>
            <w:r>
              <w:t xml:space="preserve">823</w:t>
            </w:r>
          </w:p>
        </w:tc>
        <w:tc>
          <w:tcPr/>
          <w:p>
            <w:pPr>
              <w:pStyle w:val="Compact"/>
              <w:jc w:val="right"/>
            </w:pPr>
            <w:r>
              <w:t xml:space="preserve">-149</w:t>
            </w:r>
          </w:p>
        </w:tc>
        <w:tc>
          <w:tcPr/>
          <w:p>
            <w:pPr>
              <w:pStyle w:val="Compact"/>
              <w:jc w:val="left"/>
            </w:pPr>
            <w:r>
              <w:t xml:space="preserve">15.3% down</w:t>
            </w:r>
          </w:p>
        </w:tc>
      </w:tr>
      <w:tr>
        <w:tc>
          <w:tcPr/>
          <w:p>
            <w:pPr>
              <w:pStyle w:val="Compact"/>
              <w:jc w:val="left"/>
            </w:pPr>
            <w:r>
              <w:t xml:space="preserve">Inactive student</w:t>
            </w:r>
          </w:p>
        </w:tc>
        <w:tc>
          <w:tcPr/>
          <w:p>
            <w:pPr>
              <w:pStyle w:val="Compact"/>
              <w:jc w:val="right"/>
            </w:pPr>
            <w:r>
              <w:t xml:space="preserve">1186</w:t>
            </w:r>
          </w:p>
        </w:tc>
        <w:tc>
          <w:tcPr/>
          <w:p>
            <w:pPr>
              <w:pStyle w:val="Compact"/>
              <w:jc w:val="right"/>
            </w:pPr>
            <w:r>
              <w:t xml:space="preserve">1243</w:t>
            </w:r>
          </w:p>
        </w:tc>
        <w:tc>
          <w:tcPr/>
          <w:p>
            <w:pPr>
              <w:pStyle w:val="Compact"/>
              <w:jc w:val="right"/>
            </w:pPr>
            <w:r>
              <w:t xml:space="preserve">57</w:t>
            </w:r>
          </w:p>
        </w:tc>
        <w:tc>
          <w:tcPr/>
          <w:p>
            <w:pPr>
              <w:pStyle w:val="Compact"/>
              <w:jc w:val="left"/>
            </w:pPr>
            <w:r>
              <w:t xml:space="preserve">4.8% up</w:t>
            </w:r>
          </w:p>
        </w:tc>
      </w:tr>
      <w:tr>
        <w:tc>
          <w:tcPr/>
          <w:p>
            <w:pPr>
              <w:pStyle w:val="Compact"/>
              <w:jc w:val="left"/>
            </w:pPr>
            <w:r>
              <w:t xml:space="preserve">Inactive care</w:t>
            </w:r>
          </w:p>
        </w:tc>
        <w:tc>
          <w:tcPr/>
          <w:p>
            <w:pPr>
              <w:pStyle w:val="Compact"/>
              <w:jc w:val="right"/>
            </w:pPr>
            <w:r>
              <w:t xml:space="preserve">975</w:t>
            </w:r>
          </w:p>
        </w:tc>
        <w:tc>
          <w:tcPr/>
          <w:p>
            <w:pPr>
              <w:pStyle w:val="Compact"/>
              <w:jc w:val="right"/>
            </w:pPr>
            <w:r>
              <w:t xml:space="preserve">933</w:t>
            </w:r>
          </w:p>
        </w:tc>
        <w:tc>
          <w:tcPr/>
          <w:p>
            <w:pPr>
              <w:pStyle w:val="Compact"/>
              <w:jc w:val="right"/>
            </w:pPr>
            <w:r>
              <w:t xml:space="preserve">-42</w:t>
            </w:r>
          </w:p>
        </w:tc>
        <w:tc>
          <w:tcPr/>
          <w:p>
            <w:pPr>
              <w:pStyle w:val="Compact"/>
              <w:jc w:val="left"/>
            </w:pPr>
            <w:r>
              <w:t xml:space="preserve">4.3% down</w:t>
            </w:r>
          </w:p>
        </w:tc>
      </w:tr>
      <w:tr>
        <w:tc>
          <w:tcPr/>
          <w:p>
            <w:pPr>
              <w:pStyle w:val="Compact"/>
              <w:jc w:val="left"/>
            </w:pPr>
            <w:r>
              <w:t xml:space="preserve">Inactive long term sick</w:t>
            </w:r>
          </w:p>
        </w:tc>
        <w:tc>
          <w:tcPr/>
          <w:p>
            <w:pPr>
              <w:pStyle w:val="Compact"/>
              <w:jc w:val="right"/>
            </w:pPr>
            <w:r>
              <w:t xml:space="preserve">830</w:t>
            </w:r>
          </w:p>
        </w:tc>
        <w:tc>
          <w:tcPr/>
          <w:p>
            <w:pPr>
              <w:pStyle w:val="Compact"/>
              <w:jc w:val="right"/>
            </w:pPr>
            <w:r>
              <w:t xml:space="preserve">613</w:t>
            </w:r>
          </w:p>
        </w:tc>
        <w:tc>
          <w:tcPr/>
          <w:p>
            <w:pPr>
              <w:pStyle w:val="Compact"/>
              <w:jc w:val="right"/>
            </w:pPr>
            <w:r>
              <w:t xml:space="preserve">-217</w:t>
            </w:r>
          </w:p>
        </w:tc>
        <w:tc>
          <w:tcPr/>
          <w:p>
            <w:pPr>
              <w:pStyle w:val="Compact"/>
              <w:jc w:val="left"/>
            </w:pPr>
            <w:r>
              <w:t xml:space="preserve">26.1% down</w:t>
            </w:r>
          </w:p>
        </w:tc>
      </w:tr>
      <w:tr>
        <w:tc>
          <w:tcPr/>
          <w:p>
            <w:pPr>
              <w:pStyle w:val="Compact"/>
              <w:jc w:val="left"/>
            </w:pPr>
            <w:r>
              <w:t xml:space="preserve">Inactive retired</w:t>
            </w:r>
          </w:p>
        </w:tc>
        <w:tc>
          <w:tcPr/>
          <w:p>
            <w:pPr>
              <w:pStyle w:val="Compact"/>
              <w:jc w:val="right"/>
            </w:pPr>
            <w:r>
              <w:t xml:space="preserve">1392</w:t>
            </w:r>
          </w:p>
        </w:tc>
        <w:tc>
          <w:tcPr/>
          <w:p>
            <w:pPr>
              <w:pStyle w:val="Compact"/>
              <w:jc w:val="right"/>
            </w:pPr>
            <w:r>
              <w:t xml:space="preserve">1384</w:t>
            </w:r>
          </w:p>
        </w:tc>
        <w:tc>
          <w:tcPr/>
          <w:p>
            <w:pPr>
              <w:pStyle w:val="Compact"/>
              <w:jc w:val="right"/>
            </w:pPr>
            <w:r>
              <w:t xml:space="preserve">-8</w:t>
            </w:r>
          </w:p>
        </w:tc>
        <w:tc>
          <w:tcPr/>
          <w:p>
            <w:pPr>
              <w:pStyle w:val="Compact"/>
              <w:jc w:val="left"/>
            </w:pPr>
            <w:r>
              <w:t xml:space="preserve">0.6% down</w:t>
            </w:r>
          </w:p>
        </w:tc>
      </w:tr>
      <w:tr>
        <w:tc>
          <w:tcPr/>
          <w:p>
            <w:pPr>
              <w:pStyle w:val="Compact"/>
              <w:jc w:val="left"/>
            </w:pPr>
            <w:r>
              <w:t xml:space="preserve">Inactive other</w:t>
            </w:r>
          </w:p>
        </w:tc>
        <w:tc>
          <w:tcPr/>
          <w:p>
            <w:pPr>
              <w:pStyle w:val="Compact"/>
              <w:jc w:val="right"/>
            </w:pPr>
            <w:r>
              <w:t xml:space="preserve">128</w:t>
            </w:r>
          </w:p>
        </w:tc>
        <w:tc>
          <w:tcPr/>
          <w:p>
            <w:pPr>
              <w:pStyle w:val="Compact"/>
              <w:jc w:val="right"/>
            </w:pPr>
            <w:r>
              <w:t xml:space="preserve">123</w:t>
            </w:r>
          </w:p>
        </w:tc>
        <w:tc>
          <w:tcPr/>
          <w:p>
            <w:pPr>
              <w:pStyle w:val="Compact"/>
              <w:jc w:val="right"/>
            </w:pPr>
            <w:r>
              <w:t xml:space="preserve">-5</w:t>
            </w:r>
          </w:p>
        </w:tc>
        <w:tc>
          <w:tcPr/>
          <w:p>
            <w:pPr>
              <w:pStyle w:val="Compact"/>
              <w:jc w:val="left"/>
            </w:pPr>
            <w:r>
              <w:t xml:space="preserve">3.9% down</w:t>
            </w:r>
          </w:p>
        </w:tc>
      </w:tr>
    </w:tbl>
    <w:bookmarkEnd w:id="58"/>
    <w:p>
      <w:pPr>
        <w:pStyle w:val="BodyText"/>
      </w:pPr>
      <w:r>
        <w:t xml:space="preserve">In this scenario, economic inactivity due to long-term sickess is projected to fall by 26%, and unemployment by 15%. A 2.5% increase in employment - due largely to transfers from unemployment and long-term sickness - is also project. Unlike</w:t>
      </w:r>
    </w:p>
    <w:p>
      <w:pPr>
        <w:pStyle w:val="BodyText"/>
      </w:pPr>
      <w:r>
        <w:t xml:space="preserve">Comparing</w:t>
      </w:r>
      <w:r>
        <w:t xml:space="preserve"> </w:t>
      </w:r>
      <w:hyperlink w:anchor="tbl-ph_scenario">
        <w:r>
          <w:rPr>
            <w:rStyle w:val="Hyperlink"/>
          </w:rPr>
          <w:t xml:space="preserve">Table 6</w:t>
        </w:r>
      </w:hyperlink>
      <w:r>
        <w:t xml:space="preserve"> </w:t>
      </w:r>
      <w:r>
        <w:t xml:space="preserve">with</w:t>
      </w:r>
      <w:r>
        <w:t xml:space="preserve"> </w:t>
      </w:r>
      <w:hyperlink w:anchor="tbl-mh_scenarios">
        <w:r>
          <w:rPr>
            <w:rStyle w:val="Hyperlink"/>
          </w:rPr>
          <w:t xml:space="preserve">Table 5</w:t>
        </w:r>
      </w:hyperlink>
      <w:r>
        <w:t xml:space="preserve"> </w:t>
      </w:r>
      <w:r>
        <w:t xml:space="preserve">we can see that a hypothetical intervention purely on physical health is therefore likely to lead to a larger effect on those economic categories of most interest than an equivalently sized intervention on mental health only.</w:t>
      </w:r>
    </w:p>
    <w:bookmarkEnd w:id="59"/>
    <w:bookmarkStart w:id="61" w:name="X8ab067a9ac87979ab4914e4905b1279a3a15f05"/>
    <w:p>
      <w:pPr>
        <w:pStyle w:val="Heading4"/>
      </w:pPr>
      <w:r>
        <w:t xml:space="preserve">Scenario 3: Improving mental and physical health by equal amounts</w:t>
      </w:r>
    </w:p>
    <w:p>
      <w:pPr>
        <w:pStyle w:val="FirstParagraph"/>
      </w:pPr>
      <w:r>
        <w:t xml:space="preserve">The results of running this scenario are shown in</w:t>
      </w:r>
      <w:r>
        <w:t xml:space="preserve"> </w:t>
      </w:r>
      <w:hyperlink w:anchor="tbl-genhealth">
        <w:r>
          <w:rPr>
            <w:rStyle w:val="Hyperlink"/>
          </w:rPr>
          <w:t xml:space="preserve">Table 7</w:t>
        </w:r>
      </w:hyperlink>
    </w:p>
    <w:bookmarkStart w:id="60" w:name="tbl-genhealth"/>
    <w:p>
      <w:pPr>
        <w:pStyle w:val="TableCaption"/>
      </w:pPr>
      <w:r>
        <w:t xml:space="preserve">Table 7: Estimates of substantially improving health via equal improvements in mental health and physical health</w:t>
      </w:r>
    </w:p>
    <w:tbl>
      <w:tblPr>
        <w:tblStyle w:val="Table"/>
        <w:tblW w:type="auto" w:w="0"/>
        <w:tblLook w:firstRow="1" w:lastRow="0" w:firstColumn="0" w:lastColumn="0" w:noHBand="0" w:noVBand="0" w:val="0020"/>
        <w:jc w:val="start"/>
        <w:tblCaption w:val="Table 7: Estimates of substantially improving health via equal improvements in mental health and physical health"/>
      </w:tblPr>
      <w:tblGrid>
        <w:gridCol w:w="1584"/>
        <w:gridCol w:w="1584"/>
        <w:gridCol w:w="1584"/>
        <w:gridCol w:w="1584"/>
        <w:gridCol w:w="1584"/>
      </w:tblGrid>
      <w:tr>
        <w:trPr>
          <w:tblHeader w:val="true"/>
        </w:trPr>
        <w:tc>
          <w:tcPr/>
          <w:p>
            <w:pPr>
              <w:pStyle w:val="Compact"/>
              <w:jc w:val="left"/>
            </w:pPr>
            <w:r>
              <w:t xml:space="preserve">State</w:t>
            </w:r>
          </w:p>
        </w:tc>
        <w:tc>
          <w:tcPr/>
          <w:p>
            <w:pPr>
              <w:pStyle w:val="Compact"/>
              <w:jc w:val="right"/>
            </w:pPr>
            <w:r>
              <w:t xml:space="preserve">base</w:t>
            </w:r>
          </w:p>
        </w:tc>
        <w:tc>
          <w:tcPr/>
          <w:p>
            <w:pPr>
              <w:pStyle w:val="Compact"/>
              <w:jc w:val="right"/>
            </w:pPr>
            <w:r>
              <w:t xml:space="preserve">counterfactual</w:t>
            </w:r>
          </w:p>
        </w:tc>
        <w:tc>
          <w:tcPr/>
          <w:p>
            <w:pPr>
              <w:pStyle w:val="Compact"/>
              <w:jc w:val="right"/>
            </w:pPr>
            <w:r>
              <w:t xml:space="preserve">Absolute Change</w:t>
            </w:r>
          </w:p>
        </w:tc>
        <w:tc>
          <w:tcPr/>
          <w:p>
            <w:pPr>
              <w:pStyle w:val="Compact"/>
              <w:jc w:val="left"/>
            </w:pPr>
            <w:r>
              <w:t xml:space="preserve">Relative Change</w:t>
            </w:r>
          </w:p>
        </w:tc>
      </w:tr>
      <w:tr>
        <w:tc>
          <w:tcPr/>
          <w:p>
            <w:pPr>
              <w:pStyle w:val="Compact"/>
              <w:jc w:val="left"/>
            </w:pPr>
            <w:r>
              <w:t xml:space="preserve">Employed</w:t>
            </w:r>
          </w:p>
        </w:tc>
        <w:tc>
          <w:tcPr/>
          <w:p>
            <w:pPr>
              <w:pStyle w:val="Compact"/>
              <w:jc w:val="right"/>
            </w:pPr>
            <w:r>
              <w:t xml:space="preserve">14812</w:t>
            </w:r>
          </w:p>
        </w:tc>
        <w:tc>
          <w:tcPr/>
          <w:p>
            <w:pPr>
              <w:pStyle w:val="Compact"/>
              <w:jc w:val="right"/>
            </w:pPr>
            <w:r>
              <w:t xml:space="preserve">15186</w:t>
            </w:r>
          </w:p>
        </w:tc>
        <w:tc>
          <w:tcPr/>
          <w:p>
            <w:pPr>
              <w:pStyle w:val="Compact"/>
              <w:jc w:val="right"/>
            </w:pPr>
            <w:r>
              <w:t xml:space="preserve">374</w:t>
            </w:r>
          </w:p>
        </w:tc>
        <w:tc>
          <w:tcPr/>
          <w:p>
            <w:pPr>
              <w:pStyle w:val="Compact"/>
              <w:jc w:val="left"/>
            </w:pPr>
            <w:r>
              <w:t xml:space="preserve">2.5% up</w:t>
            </w:r>
          </w:p>
        </w:tc>
      </w:tr>
      <w:tr>
        <w:tc>
          <w:tcPr/>
          <w:p>
            <w:pPr>
              <w:pStyle w:val="Compact"/>
              <w:jc w:val="left"/>
            </w:pPr>
            <w:r>
              <w:t xml:space="preserve">Unemployed</w:t>
            </w:r>
          </w:p>
        </w:tc>
        <w:tc>
          <w:tcPr/>
          <w:p>
            <w:pPr>
              <w:pStyle w:val="Compact"/>
              <w:jc w:val="right"/>
            </w:pPr>
            <w:r>
              <w:t xml:space="preserve">972</w:t>
            </w:r>
          </w:p>
        </w:tc>
        <w:tc>
          <w:tcPr/>
          <w:p>
            <w:pPr>
              <w:pStyle w:val="Compact"/>
              <w:jc w:val="right"/>
            </w:pPr>
            <w:r>
              <w:t xml:space="preserve">792</w:t>
            </w:r>
          </w:p>
        </w:tc>
        <w:tc>
          <w:tcPr/>
          <w:p>
            <w:pPr>
              <w:pStyle w:val="Compact"/>
              <w:jc w:val="right"/>
            </w:pPr>
            <w:r>
              <w:t xml:space="preserve">-180</w:t>
            </w:r>
          </w:p>
        </w:tc>
        <w:tc>
          <w:tcPr/>
          <w:p>
            <w:pPr>
              <w:pStyle w:val="Compact"/>
              <w:jc w:val="left"/>
            </w:pPr>
            <w:r>
              <w:t xml:space="preserve">18.5% down</w:t>
            </w:r>
          </w:p>
        </w:tc>
      </w:tr>
      <w:tr>
        <w:tc>
          <w:tcPr/>
          <w:p>
            <w:pPr>
              <w:pStyle w:val="Compact"/>
              <w:jc w:val="left"/>
            </w:pPr>
            <w:r>
              <w:t xml:space="preserve">Inactive student</w:t>
            </w:r>
          </w:p>
        </w:tc>
        <w:tc>
          <w:tcPr/>
          <w:p>
            <w:pPr>
              <w:pStyle w:val="Compact"/>
              <w:jc w:val="right"/>
            </w:pPr>
            <w:r>
              <w:t xml:space="preserve">1186</w:t>
            </w:r>
          </w:p>
        </w:tc>
        <w:tc>
          <w:tcPr/>
          <w:p>
            <w:pPr>
              <w:pStyle w:val="Compact"/>
              <w:jc w:val="right"/>
            </w:pPr>
            <w:r>
              <w:t xml:space="preserve">1241</w:t>
            </w:r>
          </w:p>
        </w:tc>
        <w:tc>
          <w:tcPr/>
          <w:p>
            <w:pPr>
              <w:pStyle w:val="Compact"/>
              <w:jc w:val="right"/>
            </w:pPr>
            <w:r>
              <w:t xml:space="preserve">55</w:t>
            </w:r>
          </w:p>
        </w:tc>
        <w:tc>
          <w:tcPr/>
          <w:p>
            <w:pPr>
              <w:pStyle w:val="Compact"/>
              <w:jc w:val="left"/>
            </w:pPr>
            <w:r>
              <w:t xml:space="preserve">4.6% up</w:t>
            </w:r>
          </w:p>
        </w:tc>
      </w:tr>
      <w:tr>
        <w:tc>
          <w:tcPr/>
          <w:p>
            <w:pPr>
              <w:pStyle w:val="Compact"/>
              <w:jc w:val="left"/>
            </w:pPr>
            <w:r>
              <w:t xml:space="preserve">Inactive care</w:t>
            </w:r>
          </w:p>
        </w:tc>
        <w:tc>
          <w:tcPr/>
          <w:p>
            <w:pPr>
              <w:pStyle w:val="Compact"/>
              <w:jc w:val="right"/>
            </w:pPr>
            <w:r>
              <w:t xml:space="preserve">975</w:t>
            </w:r>
          </w:p>
        </w:tc>
        <w:tc>
          <w:tcPr/>
          <w:p>
            <w:pPr>
              <w:pStyle w:val="Compact"/>
              <w:jc w:val="right"/>
            </w:pPr>
            <w:r>
              <w:t xml:space="preserve">955</w:t>
            </w:r>
          </w:p>
        </w:tc>
        <w:tc>
          <w:tcPr/>
          <w:p>
            <w:pPr>
              <w:pStyle w:val="Compact"/>
              <w:jc w:val="right"/>
            </w:pPr>
            <w:r>
              <w:t xml:space="preserve">-20</w:t>
            </w:r>
          </w:p>
        </w:tc>
        <w:tc>
          <w:tcPr/>
          <w:p>
            <w:pPr>
              <w:pStyle w:val="Compact"/>
              <w:jc w:val="left"/>
            </w:pPr>
            <w:r>
              <w:t xml:space="preserve">2.1% down</w:t>
            </w:r>
          </w:p>
        </w:tc>
      </w:tr>
      <w:tr>
        <w:tc>
          <w:tcPr/>
          <w:p>
            <w:pPr>
              <w:pStyle w:val="Compact"/>
              <w:jc w:val="left"/>
            </w:pPr>
            <w:r>
              <w:t xml:space="preserve">Inactive long term sick</w:t>
            </w:r>
          </w:p>
        </w:tc>
        <w:tc>
          <w:tcPr/>
          <w:p>
            <w:pPr>
              <w:pStyle w:val="Compact"/>
              <w:jc w:val="right"/>
            </w:pPr>
            <w:r>
              <w:t xml:space="preserve">830</w:t>
            </w:r>
          </w:p>
        </w:tc>
        <w:tc>
          <w:tcPr/>
          <w:p>
            <w:pPr>
              <w:pStyle w:val="Compact"/>
              <w:jc w:val="right"/>
            </w:pPr>
            <w:r>
              <w:t xml:space="preserve">582</w:t>
            </w:r>
          </w:p>
        </w:tc>
        <w:tc>
          <w:tcPr/>
          <w:p>
            <w:pPr>
              <w:pStyle w:val="Compact"/>
              <w:jc w:val="right"/>
            </w:pPr>
            <w:r>
              <w:t xml:space="preserve">-248</w:t>
            </w:r>
          </w:p>
        </w:tc>
        <w:tc>
          <w:tcPr/>
          <w:p>
            <w:pPr>
              <w:pStyle w:val="Compact"/>
              <w:jc w:val="left"/>
            </w:pPr>
            <w:r>
              <w:t xml:space="preserve">29.9% down</w:t>
            </w:r>
          </w:p>
        </w:tc>
      </w:tr>
      <w:tr>
        <w:tc>
          <w:tcPr/>
          <w:p>
            <w:pPr>
              <w:pStyle w:val="Compact"/>
              <w:jc w:val="left"/>
            </w:pPr>
            <w:r>
              <w:t xml:space="preserve">Inactive retired</w:t>
            </w:r>
          </w:p>
        </w:tc>
        <w:tc>
          <w:tcPr/>
          <w:p>
            <w:pPr>
              <w:pStyle w:val="Compact"/>
              <w:jc w:val="right"/>
            </w:pPr>
            <w:r>
              <w:t xml:space="preserve">1392</w:t>
            </w:r>
          </w:p>
        </w:tc>
        <w:tc>
          <w:tcPr/>
          <w:p>
            <w:pPr>
              <w:pStyle w:val="Compact"/>
              <w:jc w:val="right"/>
            </w:pPr>
            <w:r>
              <w:t xml:space="preserve">1422</w:t>
            </w:r>
          </w:p>
        </w:tc>
        <w:tc>
          <w:tcPr/>
          <w:p>
            <w:pPr>
              <w:pStyle w:val="Compact"/>
              <w:jc w:val="right"/>
            </w:pPr>
            <w:r>
              <w:t xml:space="preserve">30</w:t>
            </w:r>
          </w:p>
        </w:tc>
        <w:tc>
          <w:tcPr/>
          <w:p>
            <w:pPr>
              <w:pStyle w:val="Compact"/>
              <w:jc w:val="left"/>
            </w:pPr>
            <w:r>
              <w:t xml:space="preserve">2.2% up</w:t>
            </w:r>
          </w:p>
        </w:tc>
      </w:tr>
      <w:tr>
        <w:tc>
          <w:tcPr/>
          <w:p>
            <w:pPr>
              <w:pStyle w:val="Compact"/>
              <w:jc w:val="left"/>
            </w:pPr>
            <w:r>
              <w:t xml:space="preserve">Inactive other</w:t>
            </w:r>
          </w:p>
        </w:tc>
        <w:tc>
          <w:tcPr/>
          <w:p>
            <w:pPr>
              <w:pStyle w:val="Compact"/>
              <w:jc w:val="right"/>
            </w:pPr>
            <w:r>
              <w:t xml:space="preserve">128</w:t>
            </w:r>
          </w:p>
        </w:tc>
        <w:tc>
          <w:tcPr/>
          <w:p>
            <w:pPr>
              <w:pStyle w:val="Compact"/>
              <w:jc w:val="right"/>
            </w:pPr>
            <w:r>
              <w:t xml:space="preserve">115</w:t>
            </w:r>
          </w:p>
        </w:tc>
        <w:tc>
          <w:tcPr/>
          <w:p>
            <w:pPr>
              <w:pStyle w:val="Compact"/>
              <w:jc w:val="right"/>
            </w:pPr>
            <w:r>
              <w:t xml:space="preserve">-13</w:t>
            </w:r>
          </w:p>
        </w:tc>
        <w:tc>
          <w:tcPr/>
          <w:p>
            <w:pPr>
              <w:pStyle w:val="Compact"/>
              <w:jc w:val="left"/>
            </w:pPr>
            <w:r>
              <w:t xml:space="preserve">10.2% down</w:t>
            </w:r>
          </w:p>
        </w:tc>
      </w:tr>
    </w:tbl>
    <w:bookmarkEnd w:id="60"/>
    <w:p>
      <w:pPr>
        <w:pStyle w:val="BodyText"/>
      </w:pPr>
      <w:hyperlink w:anchor="tbl-genhealth">
        <w:r>
          <w:rPr>
            <w:rStyle w:val="Hyperlink"/>
          </w:rPr>
          <w:t xml:space="preserve">Table 7</w:t>
        </w:r>
      </w:hyperlink>
      <w:r>
        <w:t xml:space="preserve"> </w:t>
      </w:r>
      <w:r>
        <w:t xml:space="preserve">suggests that, if mental and physical health were intervened on equally effectively, then a near 30% fall in inactivity due to long-term sickness is projected to result, as well as an 18.5% fall in unemployment. As with</w:t>
      </w:r>
      <w:r>
        <w:t xml:space="preserve"> </w:t>
      </w:r>
      <w:hyperlink w:anchor="tbl-ph_scenario">
        <w:r>
          <w:rPr>
            <w:rStyle w:val="Hyperlink"/>
          </w:rPr>
          <w:t xml:space="preserve">Table 6</w:t>
        </w:r>
      </w:hyperlink>
      <w:r>
        <w:t xml:space="preserve"> </w:t>
      </w:r>
      <w:r>
        <w:t xml:space="preserve">and</w:t>
      </w:r>
      <w:r>
        <w:t xml:space="preserve"> </w:t>
      </w:r>
      <w:hyperlink w:anchor="tbl-mh_scenarios">
        <w:r>
          <w:rPr>
            <w:rStyle w:val="Hyperlink"/>
          </w:rPr>
          <w:t xml:space="preserve">Table 5</w:t>
        </w:r>
      </w:hyperlink>
      <w:r>
        <w:t xml:space="preserve">, the majority of the reduction in these categories is projected to translate into increased in the number of people in employment. Inactivity due to full time study and early retirement are also project to increase, but by more modest amounts.</w:t>
      </w:r>
    </w:p>
    <w:p>
      <w:pPr>
        <w:pStyle w:val="BodyText"/>
      </w:pPr>
      <w:r>
        <w:t xml:space="preserve">Comparing</w:t>
      </w:r>
      <w:r>
        <w:t xml:space="preserve"> </w:t>
      </w:r>
      <w:hyperlink w:anchor="tbl-genhealth">
        <w:r>
          <w:rPr>
            <w:rStyle w:val="Hyperlink"/>
          </w:rPr>
          <w:t xml:space="preserve">Table 7</w:t>
        </w:r>
      </w:hyperlink>
      <w:r>
        <w:t xml:space="preserve"> </w:t>
      </w:r>
      <w:r>
        <w:t xml:space="preserve">with</w:t>
      </w:r>
      <w:r>
        <w:t xml:space="preserve"> </w:t>
      </w:r>
      <w:hyperlink w:anchor="tbl-ph_scenario">
        <w:r>
          <w:rPr>
            <w:rStyle w:val="Hyperlink"/>
          </w:rPr>
          <w:t xml:space="preserve">Table 6</w:t>
        </w:r>
      </w:hyperlink>
      <w:r>
        <w:t xml:space="preserve">, which had the larger of the two single component intervention scenarios on economic inactivity due to long-term sickness, we can see that, at 30%, the projected effect of intervening on both mental and physical health equally is slightly larger than the 26% relative change projected in the physical health only scenario.</w:t>
      </w:r>
    </w:p>
    <w:bookmarkEnd w:id="61"/>
    <w:bookmarkStart w:id="63" w:name="X0d30faa2e8e047ce577f034acdca17d2ed6c88e"/>
    <w:p>
      <w:pPr>
        <w:pStyle w:val="Heading4"/>
      </w:pPr>
      <w:r>
        <w:t xml:space="preserve">Scenario 4: Both MH and PH improved, but MH changed more</w:t>
      </w:r>
    </w:p>
    <w:p>
      <w:pPr>
        <w:pStyle w:val="FirstParagraph"/>
      </w:pPr>
      <w:r>
        <w:t xml:space="preserve">In this scenario, both MH and PHS are affected, but the size of the change in MH is modelled to be twice as large as the effect on PH. The results are shown in</w:t>
      </w:r>
      <w:r>
        <w:t xml:space="preserve"> </w:t>
      </w:r>
      <w:hyperlink w:anchor="tbl-genhealth_mhbias">
        <w:r>
          <w:rPr>
            <w:rStyle w:val="Hyperlink"/>
          </w:rPr>
          <w:t xml:space="preserve">Table 8</w:t>
        </w:r>
      </w:hyperlink>
    </w:p>
    <w:bookmarkStart w:id="62" w:name="tbl-genhealth_mhbias"/>
    <w:p>
      <w:pPr>
        <w:pStyle w:val="TableCaption"/>
      </w:pPr>
      <w:r>
        <w:t xml:space="preserve">Table 8: Estimates of substantially improving health via disproprtionate improvement in mental health</w:t>
      </w:r>
    </w:p>
    <w:tbl>
      <w:tblPr>
        <w:tblStyle w:val="Table"/>
        <w:tblW w:type="auto" w:w="0"/>
        <w:tblLook w:firstRow="1" w:lastRow="0" w:firstColumn="0" w:lastColumn="0" w:noHBand="0" w:noVBand="0" w:val="0020"/>
        <w:jc w:val="start"/>
        <w:tblCaption w:val="Table 8: Estimates of substantially improving health via disproprtionate improvement in mental health"/>
      </w:tblPr>
      <w:tblGrid>
        <w:gridCol w:w="1584"/>
        <w:gridCol w:w="1584"/>
        <w:gridCol w:w="1584"/>
        <w:gridCol w:w="1584"/>
        <w:gridCol w:w="1584"/>
      </w:tblGrid>
      <w:tr>
        <w:trPr>
          <w:tblHeader w:val="true"/>
        </w:trPr>
        <w:tc>
          <w:tcPr/>
          <w:p>
            <w:pPr>
              <w:pStyle w:val="Compact"/>
              <w:jc w:val="left"/>
            </w:pPr>
            <w:r>
              <w:t xml:space="preserve">State</w:t>
            </w:r>
          </w:p>
        </w:tc>
        <w:tc>
          <w:tcPr/>
          <w:p>
            <w:pPr>
              <w:pStyle w:val="Compact"/>
              <w:jc w:val="right"/>
            </w:pPr>
            <w:r>
              <w:t xml:space="preserve">base</w:t>
            </w:r>
          </w:p>
        </w:tc>
        <w:tc>
          <w:tcPr/>
          <w:p>
            <w:pPr>
              <w:pStyle w:val="Compact"/>
              <w:jc w:val="right"/>
            </w:pPr>
            <w:r>
              <w:t xml:space="preserve">counterfactual</w:t>
            </w:r>
          </w:p>
        </w:tc>
        <w:tc>
          <w:tcPr/>
          <w:p>
            <w:pPr>
              <w:pStyle w:val="Compact"/>
              <w:jc w:val="right"/>
            </w:pPr>
            <w:r>
              <w:t xml:space="preserve">Absolute Change</w:t>
            </w:r>
          </w:p>
        </w:tc>
        <w:tc>
          <w:tcPr/>
          <w:p>
            <w:pPr>
              <w:pStyle w:val="Compact"/>
              <w:jc w:val="left"/>
            </w:pPr>
            <w:r>
              <w:t xml:space="preserve">Relative Change</w:t>
            </w:r>
          </w:p>
        </w:tc>
      </w:tr>
      <w:tr>
        <w:tc>
          <w:tcPr/>
          <w:p>
            <w:pPr>
              <w:pStyle w:val="Compact"/>
              <w:jc w:val="left"/>
            </w:pPr>
            <w:r>
              <w:t xml:space="preserve">Employed</w:t>
            </w:r>
          </w:p>
        </w:tc>
        <w:tc>
          <w:tcPr/>
          <w:p>
            <w:pPr>
              <w:pStyle w:val="Compact"/>
              <w:jc w:val="right"/>
            </w:pPr>
            <w:r>
              <w:t xml:space="preserve">14812</w:t>
            </w:r>
          </w:p>
        </w:tc>
        <w:tc>
          <w:tcPr/>
          <w:p>
            <w:pPr>
              <w:pStyle w:val="Compact"/>
              <w:jc w:val="right"/>
            </w:pPr>
            <w:r>
              <w:t xml:space="preserve">15139</w:t>
            </w:r>
          </w:p>
        </w:tc>
        <w:tc>
          <w:tcPr/>
          <w:p>
            <w:pPr>
              <w:pStyle w:val="Compact"/>
              <w:jc w:val="right"/>
            </w:pPr>
            <w:r>
              <w:t xml:space="preserve">327</w:t>
            </w:r>
          </w:p>
        </w:tc>
        <w:tc>
          <w:tcPr/>
          <w:p>
            <w:pPr>
              <w:pStyle w:val="Compact"/>
              <w:jc w:val="left"/>
            </w:pPr>
            <w:r>
              <w:t xml:space="preserve">2.2% up</w:t>
            </w:r>
          </w:p>
        </w:tc>
      </w:tr>
      <w:tr>
        <w:tc>
          <w:tcPr/>
          <w:p>
            <w:pPr>
              <w:pStyle w:val="Compact"/>
              <w:jc w:val="left"/>
            </w:pPr>
            <w:r>
              <w:t xml:space="preserve">Unemployed</w:t>
            </w:r>
          </w:p>
        </w:tc>
        <w:tc>
          <w:tcPr/>
          <w:p>
            <w:pPr>
              <w:pStyle w:val="Compact"/>
              <w:jc w:val="right"/>
            </w:pPr>
            <w:r>
              <w:t xml:space="preserve">972</w:t>
            </w:r>
          </w:p>
        </w:tc>
        <w:tc>
          <w:tcPr/>
          <w:p>
            <w:pPr>
              <w:pStyle w:val="Compact"/>
              <w:jc w:val="right"/>
            </w:pPr>
            <w:r>
              <w:t xml:space="preserve">807</w:t>
            </w:r>
          </w:p>
        </w:tc>
        <w:tc>
          <w:tcPr/>
          <w:p>
            <w:pPr>
              <w:pStyle w:val="Compact"/>
              <w:jc w:val="right"/>
            </w:pPr>
            <w:r>
              <w:t xml:space="preserve">-165</w:t>
            </w:r>
          </w:p>
        </w:tc>
        <w:tc>
          <w:tcPr/>
          <w:p>
            <w:pPr>
              <w:pStyle w:val="Compact"/>
              <w:jc w:val="left"/>
            </w:pPr>
            <w:r>
              <w:t xml:space="preserve">17% down</w:t>
            </w:r>
          </w:p>
        </w:tc>
      </w:tr>
      <w:tr>
        <w:tc>
          <w:tcPr/>
          <w:p>
            <w:pPr>
              <w:pStyle w:val="Compact"/>
              <w:jc w:val="left"/>
            </w:pPr>
            <w:r>
              <w:t xml:space="preserve">Inactive student</w:t>
            </w:r>
          </w:p>
        </w:tc>
        <w:tc>
          <w:tcPr/>
          <w:p>
            <w:pPr>
              <w:pStyle w:val="Compact"/>
              <w:jc w:val="right"/>
            </w:pPr>
            <w:r>
              <w:t xml:space="preserve">1186</w:t>
            </w:r>
          </w:p>
        </w:tc>
        <w:tc>
          <w:tcPr/>
          <w:p>
            <w:pPr>
              <w:pStyle w:val="Compact"/>
              <w:jc w:val="right"/>
            </w:pPr>
            <w:r>
              <w:t xml:space="preserve">1226</w:t>
            </w:r>
          </w:p>
        </w:tc>
        <w:tc>
          <w:tcPr/>
          <w:p>
            <w:pPr>
              <w:pStyle w:val="Compact"/>
              <w:jc w:val="right"/>
            </w:pPr>
            <w:r>
              <w:t xml:space="preserve">40</w:t>
            </w:r>
          </w:p>
        </w:tc>
        <w:tc>
          <w:tcPr/>
          <w:p>
            <w:pPr>
              <w:pStyle w:val="Compact"/>
              <w:jc w:val="left"/>
            </w:pPr>
            <w:r>
              <w:t xml:space="preserve">3.4% up</w:t>
            </w:r>
          </w:p>
        </w:tc>
      </w:tr>
      <w:tr>
        <w:tc>
          <w:tcPr/>
          <w:p>
            <w:pPr>
              <w:pStyle w:val="Compact"/>
              <w:jc w:val="left"/>
            </w:pPr>
            <w:r>
              <w:t xml:space="preserve">Inactive care</w:t>
            </w:r>
          </w:p>
        </w:tc>
        <w:tc>
          <w:tcPr/>
          <w:p>
            <w:pPr>
              <w:pStyle w:val="Compact"/>
              <w:jc w:val="right"/>
            </w:pPr>
            <w:r>
              <w:t xml:space="preserve">975</w:t>
            </w:r>
          </w:p>
        </w:tc>
        <w:tc>
          <w:tcPr/>
          <w:p>
            <w:pPr>
              <w:pStyle w:val="Compact"/>
              <w:jc w:val="right"/>
            </w:pPr>
            <w:r>
              <w:t xml:space="preserve">967</w:t>
            </w:r>
          </w:p>
        </w:tc>
        <w:tc>
          <w:tcPr/>
          <w:p>
            <w:pPr>
              <w:pStyle w:val="Compact"/>
              <w:jc w:val="right"/>
            </w:pPr>
            <w:r>
              <w:t xml:space="preserve">-8</w:t>
            </w:r>
          </w:p>
        </w:tc>
        <w:tc>
          <w:tcPr/>
          <w:p>
            <w:pPr>
              <w:pStyle w:val="Compact"/>
              <w:jc w:val="left"/>
            </w:pPr>
            <w:r>
              <w:t xml:space="preserve">0.8% down</w:t>
            </w:r>
          </w:p>
        </w:tc>
      </w:tr>
      <w:tr>
        <w:tc>
          <w:tcPr/>
          <w:p>
            <w:pPr>
              <w:pStyle w:val="Compact"/>
              <w:jc w:val="left"/>
            </w:pPr>
            <w:r>
              <w:t xml:space="preserve">Inactive long term sick</w:t>
            </w:r>
          </w:p>
        </w:tc>
        <w:tc>
          <w:tcPr/>
          <w:p>
            <w:pPr>
              <w:pStyle w:val="Compact"/>
              <w:jc w:val="right"/>
            </w:pPr>
            <w:r>
              <w:t xml:space="preserve">830</w:t>
            </w:r>
          </w:p>
        </w:tc>
        <w:tc>
          <w:tcPr/>
          <w:p>
            <w:pPr>
              <w:pStyle w:val="Compact"/>
              <w:jc w:val="right"/>
            </w:pPr>
            <w:r>
              <w:t xml:space="preserve">613</w:t>
            </w:r>
          </w:p>
        </w:tc>
        <w:tc>
          <w:tcPr/>
          <w:p>
            <w:pPr>
              <w:pStyle w:val="Compact"/>
              <w:jc w:val="right"/>
            </w:pPr>
            <w:r>
              <w:t xml:space="preserve">-217</w:t>
            </w:r>
          </w:p>
        </w:tc>
        <w:tc>
          <w:tcPr/>
          <w:p>
            <w:pPr>
              <w:pStyle w:val="Compact"/>
              <w:jc w:val="left"/>
            </w:pPr>
            <w:r>
              <w:t xml:space="preserve">26.1% down</w:t>
            </w:r>
          </w:p>
        </w:tc>
      </w:tr>
      <w:tr>
        <w:tc>
          <w:tcPr/>
          <w:p>
            <w:pPr>
              <w:pStyle w:val="Compact"/>
              <w:jc w:val="left"/>
            </w:pPr>
            <w:r>
              <w:t xml:space="preserve">Inactive retired</w:t>
            </w:r>
          </w:p>
        </w:tc>
        <w:tc>
          <w:tcPr/>
          <w:p>
            <w:pPr>
              <w:pStyle w:val="Compact"/>
              <w:jc w:val="right"/>
            </w:pPr>
            <w:r>
              <w:t xml:space="preserve">1392</w:t>
            </w:r>
          </w:p>
        </w:tc>
        <w:tc>
          <w:tcPr/>
          <w:p>
            <w:pPr>
              <w:pStyle w:val="Compact"/>
              <w:jc w:val="right"/>
            </w:pPr>
            <w:r>
              <w:t xml:space="preserve">1428</w:t>
            </w:r>
          </w:p>
        </w:tc>
        <w:tc>
          <w:tcPr/>
          <w:p>
            <w:pPr>
              <w:pStyle w:val="Compact"/>
              <w:jc w:val="right"/>
            </w:pPr>
            <w:r>
              <w:t xml:space="preserve">36</w:t>
            </w:r>
          </w:p>
        </w:tc>
        <w:tc>
          <w:tcPr/>
          <w:p>
            <w:pPr>
              <w:pStyle w:val="Compact"/>
              <w:jc w:val="left"/>
            </w:pPr>
            <w:r>
              <w:t xml:space="preserve">2.6% up</w:t>
            </w:r>
          </w:p>
        </w:tc>
      </w:tr>
      <w:tr>
        <w:tc>
          <w:tcPr/>
          <w:p>
            <w:pPr>
              <w:pStyle w:val="Compact"/>
              <w:jc w:val="left"/>
            </w:pPr>
            <w:r>
              <w:t xml:space="preserve">Inactive other</w:t>
            </w:r>
          </w:p>
        </w:tc>
        <w:tc>
          <w:tcPr/>
          <w:p>
            <w:pPr>
              <w:pStyle w:val="Compact"/>
              <w:jc w:val="right"/>
            </w:pPr>
            <w:r>
              <w:t xml:space="preserve">128</w:t>
            </w:r>
          </w:p>
        </w:tc>
        <w:tc>
          <w:tcPr/>
          <w:p>
            <w:pPr>
              <w:pStyle w:val="Compact"/>
              <w:jc w:val="right"/>
            </w:pPr>
            <w:r>
              <w:t xml:space="preserve">114</w:t>
            </w:r>
          </w:p>
        </w:tc>
        <w:tc>
          <w:tcPr/>
          <w:p>
            <w:pPr>
              <w:pStyle w:val="Compact"/>
              <w:jc w:val="right"/>
            </w:pPr>
            <w:r>
              <w:t xml:space="preserve">-14</w:t>
            </w:r>
          </w:p>
        </w:tc>
        <w:tc>
          <w:tcPr/>
          <w:p>
            <w:pPr>
              <w:pStyle w:val="Compact"/>
              <w:jc w:val="left"/>
            </w:pPr>
            <w:r>
              <w:t xml:space="preserve">10.9% down</w:t>
            </w:r>
          </w:p>
        </w:tc>
      </w:tr>
    </w:tbl>
    <w:bookmarkEnd w:id="62"/>
    <w:p>
      <w:pPr>
        <w:pStyle w:val="BodyText"/>
      </w:pPr>
      <w:hyperlink w:anchor="tbl-genhealth_mhbias">
        <w:r>
          <w:rPr>
            <w:rStyle w:val="Hyperlink"/>
          </w:rPr>
          <w:t xml:space="preserve">Table 8</w:t>
        </w:r>
      </w:hyperlink>
      <w:r>
        <w:t xml:space="preserve"> </w:t>
      </w:r>
      <w:r>
        <w:t xml:space="preserve">projects a fall in economic inactivity due to long-term sickness of around 26%, which is similar to the effect of scenario 2, as shown in</w:t>
      </w:r>
      <w:r>
        <w:t xml:space="preserve"> </w:t>
      </w:r>
      <w:hyperlink w:anchor="tbl-ph_scenario">
        <w:r>
          <w:rPr>
            <w:rStyle w:val="Hyperlink"/>
          </w:rPr>
          <w:t xml:space="preserve">Table 6</w:t>
        </w:r>
      </w:hyperlink>
      <w:r>
        <w:t xml:space="preserve">.</w:t>
      </w:r>
    </w:p>
    <w:bookmarkEnd w:id="63"/>
    <w:bookmarkStart w:id="65" w:name="X9491acbd60dfd57d73650c0e69568093f646eac"/>
    <w:p>
      <w:pPr>
        <w:pStyle w:val="Heading4"/>
      </w:pPr>
      <w:r>
        <w:t xml:space="preserve">Scenario 5: Health improved, but PH improved more</w:t>
      </w:r>
    </w:p>
    <w:p>
      <w:pPr>
        <w:pStyle w:val="FirstParagraph"/>
      </w:pPr>
      <w:r>
        <w:t xml:space="preserve">In this scenario, both MH and PH are changed, but the change in PH modelled to be twice as large as for MH. The projections are shown in</w:t>
      </w:r>
      <w:r>
        <w:t xml:space="preserve"> </w:t>
      </w:r>
      <w:hyperlink w:anchor="tbl-genhealth_phbias">
        <w:r>
          <w:rPr>
            <w:rStyle w:val="Hyperlink"/>
          </w:rPr>
          <w:t xml:space="preserve">Table 9</w:t>
        </w:r>
      </w:hyperlink>
      <w:r>
        <w:t xml:space="preserve">.</w:t>
      </w:r>
    </w:p>
    <w:bookmarkStart w:id="64" w:name="tbl-genhealth_phbias"/>
    <w:p>
      <w:pPr>
        <w:pStyle w:val="TableCaption"/>
      </w:pPr>
      <w:r>
        <w:t xml:space="preserve">Table 9: Estimates of substantially improving health via disproprtionate improvement in physical health</w:t>
      </w:r>
    </w:p>
    <w:tbl>
      <w:tblPr>
        <w:tblStyle w:val="Table"/>
        <w:tblW w:type="auto" w:w="0"/>
        <w:tblLook w:firstRow="1" w:lastRow="0" w:firstColumn="0" w:lastColumn="0" w:noHBand="0" w:noVBand="0" w:val="0020"/>
        <w:jc w:val="start"/>
        <w:tblCaption w:val="Table 9: Estimates of substantially improving health via disproprtionate improvement in physical health"/>
      </w:tblPr>
      <w:tblGrid>
        <w:gridCol w:w="1584"/>
        <w:gridCol w:w="1584"/>
        <w:gridCol w:w="1584"/>
        <w:gridCol w:w="1584"/>
        <w:gridCol w:w="1584"/>
      </w:tblGrid>
      <w:tr>
        <w:trPr>
          <w:tblHeader w:val="true"/>
        </w:trPr>
        <w:tc>
          <w:tcPr/>
          <w:p>
            <w:pPr>
              <w:pStyle w:val="Compact"/>
              <w:jc w:val="left"/>
            </w:pPr>
            <w:r>
              <w:t xml:space="preserve">State</w:t>
            </w:r>
          </w:p>
        </w:tc>
        <w:tc>
          <w:tcPr/>
          <w:p>
            <w:pPr>
              <w:pStyle w:val="Compact"/>
              <w:jc w:val="right"/>
            </w:pPr>
            <w:r>
              <w:t xml:space="preserve">base</w:t>
            </w:r>
          </w:p>
        </w:tc>
        <w:tc>
          <w:tcPr/>
          <w:p>
            <w:pPr>
              <w:pStyle w:val="Compact"/>
              <w:jc w:val="right"/>
            </w:pPr>
            <w:r>
              <w:t xml:space="preserve">counterfactual</w:t>
            </w:r>
          </w:p>
        </w:tc>
        <w:tc>
          <w:tcPr/>
          <w:p>
            <w:pPr>
              <w:pStyle w:val="Compact"/>
              <w:jc w:val="right"/>
            </w:pPr>
            <w:r>
              <w:t xml:space="preserve">Absolute Change</w:t>
            </w:r>
          </w:p>
        </w:tc>
        <w:tc>
          <w:tcPr/>
          <w:p>
            <w:pPr>
              <w:pStyle w:val="Compact"/>
              <w:jc w:val="left"/>
            </w:pPr>
            <w:r>
              <w:t xml:space="preserve">Relative Change</w:t>
            </w:r>
          </w:p>
        </w:tc>
      </w:tr>
      <w:tr>
        <w:tc>
          <w:tcPr/>
          <w:p>
            <w:pPr>
              <w:pStyle w:val="Compact"/>
              <w:jc w:val="left"/>
            </w:pPr>
            <w:r>
              <w:t xml:space="preserve">Employed</w:t>
            </w:r>
          </w:p>
        </w:tc>
        <w:tc>
          <w:tcPr/>
          <w:p>
            <w:pPr>
              <w:pStyle w:val="Compact"/>
              <w:jc w:val="right"/>
            </w:pPr>
            <w:r>
              <w:t xml:space="preserve">14812</w:t>
            </w:r>
          </w:p>
        </w:tc>
        <w:tc>
          <w:tcPr/>
          <w:p>
            <w:pPr>
              <w:pStyle w:val="Compact"/>
              <w:jc w:val="right"/>
            </w:pPr>
            <w:r>
              <w:t xml:space="preserve">15205</w:t>
            </w:r>
          </w:p>
        </w:tc>
        <w:tc>
          <w:tcPr/>
          <w:p>
            <w:pPr>
              <w:pStyle w:val="Compact"/>
              <w:jc w:val="right"/>
            </w:pPr>
            <w:r>
              <w:t xml:space="preserve">393</w:t>
            </w:r>
          </w:p>
        </w:tc>
        <w:tc>
          <w:tcPr/>
          <w:p>
            <w:pPr>
              <w:pStyle w:val="Compact"/>
              <w:jc w:val="left"/>
            </w:pPr>
            <w:r>
              <w:t xml:space="preserve">2.7% up</w:t>
            </w:r>
          </w:p>
        </w:tc>
      </w:tr>
      <w:tr>
        <w:tc>
          <w:tcPr/>
          <w:p>
            <w:pPr>
              <w:pStyle w:val="Compact"/>
              <w:jc w:val="left"/>
            </w:pPr>
            <w:r>
              <w:t xml:space="preserve">Unemployed</w:t>
            </w:r>
          </w:p>
        </w:tc>
        <w:tc>
          <w:tcPr/>
          <w:p>
            <w:pPr>
              <w:pStyle w:val="Compact"/>
              <w:jc w:val="right"/>
            </w:pPr>
            <w:r>
              <w:t xml:space="preserve">972</w:t>
            </w:r>
          </w:p>
        </w:tc>
        <w:tc>
          <w:tcPr/>
          <w:p>
            <w:pPr>
              <w:pStyle w:val="Compact"/>
              <w:jc w:val="right"/>
            </w:pPr>
            <w:r>
              <w:t xml:space="preserve">794</w:t>
            </w:r>
          </w:p>
        </w:tc>
        <w:tc>
          <w:tcPr/>
          <w:p>
            <w:pPr>
              <w:pStyle w:val="Compact"/>
              <w:jc w:val="right"/>
            </w:pPr>
            <w:r>
              <w:t xml:space="preserve">-178</w:t>
            </w:r>
          </w:p>
        </w:tc>
        <w:tc>
          <w:tcPr/>
          <w:p>
            <w:pPr>
              <w:pStyle w:val="Compact"/>
              <w:jc w:val="left"/>
            </w:pPr>
            <w:r>
              <w:t xml:space="preserve">18.3% down</w:t>
            </w:r>
          </w:p>
        </w:tc>
      </w:tr>
      <w:tr>
        <w:tc>
          <w:tcPr/>
          <w:p>
            <w:pPr>
              <w:pStyle w:val="Compact"/>
              <w:jc w:val="left"/>
            </w:pPr>
            <w:r>
              <w:t xml:space="preserve">Inactive student</w:t>
            </w:r>
          </w:p>
        </w:tc>
        <w:tc>
          <w:tcPr/>
          <w:p>
            <w:pPr>
              <w:pStyle w:val="Compact"/>
              <w:jc w:val="right"/>
            </w:pPr>
            <w:r>
              <w:t xml:space="preserve">1186</w:t>
            </w:r>
          </w:p>
        </w:tc>
        <w:tc>
          <w:tcPr/>
          <w:p>
            <w:pPr>
              <w:pStyle w:val="Compact"/>
              <w:jc w:val="right"/>
            </w:pPr>
            <w:r>
              <w:t xml:space="preserve">1248</w:t>
            </w:r>
          </w:p>
        </w:tc>
        <w:tc>
          <w:tcPr/>
          <w:p>
            <w:pPr>
              <w:pStyle w:val="Compact"/>
              <w:jc w:val="right"/>
            </w:pPr>
            <w:r>
              <w:t xml:space="preserve">62</w:t>
            </w:r>
          </w:p>
        </w:tc>
        <w:tc>
          <w:tcPr/>
          <w:p>
            <w:pPr>
              <w:pStyle w:val="Compact"/>
              <w:jc w:val="left"/>
            </w:pPr>
            <w:r>
              <w:t xml:space="preserve">5.2% up</w:t>
            </w:r>
          </w:p>
        </w:tc>
      </w:tr>
      <w:tr>
        <w:tc>
          <w:tcPr/>
          <w:p>
            <w:pPr>
              <w:pStyle w:val="Compact"/>
              <w:jc w:val="left"/>
            </w:pPr>
            <w:r>
              <w:t xml:space="preserve">Inactive care</w:t>
            </w:r>
          </w:p>
        </w:tc>
        <w:tc>
          <w:tcPr/>
          <w:p>
            <w:pPr>
              <w:pStyle w:val="Compact"/>
              <w:jc w:val="right"/>
            </w:pPr>
            <w:r>
              <w:t xml:space="preserve">975</w:t>
            </w:r>
          </w:p>
        </w:tc>
        <w:tc>
          <w:tcPr/>
          <w:p>
            <w:pPr>
              <w:pStyle w:val="Compact"/>
              <w:jc w:val="right"/>
            </w:pPr>
            <w:r>
              <w:t xml:space="preserve">944</w:t>
            </w:r>
          </w:p>
        </w:tc>
        <w:tc>
          <w:tcPr/>
          <w:p>
            <w:pPr>
              <w:pStyle w:val="Compact"/>
              <w:jc w:val="right"/>
            </w:pPr>
            <w:r>
              <w:t xml:space="preserve">-31</w:t>
            </w:r>
          </w:p>
        </w:tc>
        <w:tc>
          <w:tcPr/>
          <w:p>
            <w:pPr>
              <w:pStyle w:val="Compact"/>
              <w:jc w:val="left"/>
            </w:pPr>
            <w:r>
              <w:t xml:space="preserve">3.2% down</w:t>
            </w:r>
          </w:p>
        </w:tc>
      </w:tr>
      <w:tr>
        <w:tc>
          <w:tcPr/>
          <w:p>
            <w:pPr>
              <w:pStyle w:val="Compact"/>
              <w:jc w:val="left"/>
            </w:pPr>
            <w:r>
              <w:t xml:space="preserve">Inactive long term sick</w:t>
            </w:r>
          </w:p>
        </w:tc>
        <w:tc>
          <w:tcPr/>
          <w:p>
            <w:pPr>
              <w:pStyle w:val="Compact"/>
              <w:jc w:val="right"/>
            </w:pPr>
            <w:r>
              <w:t xml:space="preserve">830</w:t>
            </w:r>
          </w:p>
        </w:tc>
        <w:tc>
          <w:tcPr/>
          <w:p>
            <w:pPr>
              <w:pStyle w:val="Compact"/>
              <w:jc w:val="right"/>
            </w:pPr>
            <w:r>
              <w:t xml:space="preserve">577</w:t>
            </w:r>
          </w:p>
        </w:tc>
        <w:tc>
          <w:tcPr/>
          <w:p>
            <w:pPr>
              <w:pStyle w:val="Compact"/>
              <w:jc w:val="right"/>
            </w:pPr>
            <w:r>
              <w:t xml:space="preserve">-253</w:t>
            </w:r>
          </w:p>
        </w:tc>
        <w:tc>
          <w:tcPr/>
          <w:p>
            <w:pPr>
              <w:pStyle w:val="Compact"/>
              <w:jc w:val="left"/>
            </w:pPr>
            <w:r>
              <w:t xml:space="preserve">30.5% down</w:t>
            </w:r>
          </w:p>
        </w:tc>
      </w:tr>
      <w:tr>
        <w:tc>
          <w:tcPr/>
          <w:p>
            <w:pPr>
              <w:pStyle w:val="Compact"/>
              <w:jc w:val="left"/>
            </w:pPr>
            <w:r>
              <w:t xml:space="preserve">Inactive retired</w:t>
            </w:r>
          </w:p>
        </w:tc>
        <w:tc>
          <w:tcPr/>
          <w:p>
            <w:pPr>
              <w:pStyle w:val="Compact"/>
              <w:jc w:val="right"/>
            </w:pPr>
            <w:r>
              <w:t xml:space="preserve">1392</w:t>
            </w:r>
          </w:p>
        </w:tc>
        <w:tc>
          <w:tcPr/>
          <w:p>
            <w:pPr>
              <w:pStyle w:val="Compact"/>
              <w:jc w:val="right"/>
            </w:pPr>
            <w:r>
              <w:t xml:space="preserve">1410</w:t>
            </w:r>
          </w:p>
        </w:tc>
        <w:tc>
          <w:tcPr/>
          <w:p>
            <w:pPr>
              <w:pStyle w:val="Compact"/>
              <w:jc w:val="right"/>
            </w:pPr>
            <w:r>
              <w:t xml:space="preserve">18</w:t>
            </w:r>
          </w:p>
        </w:tc>
        <w:tc>
          <w:tcPr/>
          <w:p>
            <w:pPr>
              <w:pStyle w:val="Compact"/>
              <w:jc w:val="left"/>
            </w:pPr>
            <w:r>
              <w:t xml:space="preserve">1.3% up</w:t>
            </w:r>
          </w:p>
        </w:tc>
      </w:tr>
      <w:tr>
        <w:tc>
          <w:tcPr/>
          <w:p>
            <w:pPr>
              <w:pStyle w:val="Compact"/>
              <w:jc w:val="left"/>
            </w:pPr>
            <w:r>
              <w:t xml:space="preserve">Inactive other</w:t>
            </w:r>
          </w:p>
        </w:tc>
        <w:tc>
          <w:tcPr/>
          <w:p>
            <w:pPr>
              <w:pStyle w:val="Compact"/>
              <w:jc w:val="right"/>
            </w:pPr>
            <w:r>
              <w:t xml:space="preserve">128</w:t>
            </w:r>
          </w:p>
        </w:tc>
        <w:tc>
          <w:tcPr/>
          <w:p>
            <w:pPr>
              <w:pStyle w:val="Compact"/>
              <w:jc w:val="right"/>
            </w:pPr>
            <w:r>
              <w:t xml:space="preserve">117</w:t>
            </w:r>
          </w:p>
        </w:tc>
        <w:tc>
          <w:tcPr/>
          <w:p>
            <w:pPr>
              <w:pStyle w:val="Compact"/>
              <w:jc w:val="right"/>
            </w:pPr>
            <w:r>
              <w:t xml:space="preserve">-11</w:t>
            </w:r>
          </w:p>
        </w:tc>
        <w:tc>
          <w:tcPr/>
          <w:p>
            <w:pPr>
              <w:pStyle w:val="Compact"/>
              <w:jc w:val="left"/>
            </w:pPr>
            <w:r>
              <w:t xml:space="preserve">8.6% down</w:t>
            </w:r>
          </w:p>
        </w:tc>
      </w:tr>
    </w:tbl>
    <w:bookmarkEnd w:id="64"/>
    <w:p>
      <w:pPr>
        <w:pStyle w:val="BodyText"/>
      </w:pPr>
      <w:hyperlink w:anchor="tbl-genhealth_phbias">
        <w:r>
          <w:rPr>
            <w:rStyle w:val="Hyperlink"/>
          </w:rPr>
          <w:t xml:space="preserve">Table 9</w:t>
        </w:r>
      </w:hyperlink>
      <w:r>
        <w:t xml:space="preserve"> </w:t>
      </w:r>
      <w:r>
        <w:t xml:space="preserve">shows that, in this scenario, a 30.5% reduction in inactivity due to long-term sickness is projected to result. This is slightly larger than the previous maximum relative reduction in this category, of 29.9%, but not appreciably so.</w:t>
      </w:r>
    </w:p>
    <w:bookmarkEnd w:id="65"/>
    <w:bookmarkEnd w:id="66"/>
    <w:bookmarkStart w:id="78" w:name="appendix-c-population-subgroups"/>
    <w:p>
      <w:pPr>
        <w:pStyle w:val="Heading2"/>
      </w:pPr>
      <w:r>
        <w:t xml:space="preserve">Appendix C: Population subgroups</w:t>
      </w:r>
    </w:p>
    <w:bookmarkStart w:id="73" w:name="differences-by-sex"/>
    <w:p>
      <w:pPr>
        <w:pStyle w:val="Heading3"/>
      </w:pPr>
      <w:r>
        <w:t xml:space="preserve">Differences by sex</w:t>
      </w:r>
    </w:p>
    <w:p>
      <w:pPr>
        <w:pStyle w:val="FirstParagraph"/>
      </w:pPr>
      <w:r>
        <w:t xml:space="preserve">We consider two approaches to looking at differences by sex in the effects of changing health as per scenario 5:</w:t>
      </w:r>
    </w:p>
    <w:p>
      <w:pPr>
        <w:numPr>
          <w:ilvl w:val="0"/>
          <w:numId w:val="1018"/>
        </w:numPr>
      </w:pPr>
      <w:r>
        <w:t xml:space="preserve">Running the models separately for the observed male and female subpopulations in wave J of the UKHLS.</w:t>
      </w:r>
    </w:p>
    <w:p>
      <w:pPr>
        <w:numPr>
          <w:ilvl w:val="0"/>
          <w:numId w:val="1018"/>
        </w:numPr>
      </w:pPr>
      <w:r>
        <w:t xml:space="preserve">Using all observations in the UKHLS, but artificially</w:t>
      </w:r>
      <w:r>
        <w:t xml:space="preserve"> </w:t>
      </w:r>
      <w:r>
        <w:t xml:space="preserve">‘</w:t>
      </w:r>
      <w:r>
        <w:t xml:space="preserve">changing</w:t>
      </w:r>
      <w:r>
        <w:t xml:space="preserve">’</w:t>
      </w:r>
      <w:r>
        <w:t xml:space="preserve"> </w:t>
      </w:r>
      <w:r>
        <w:t xml:space="preserve">the sex of the observations to male or female for all observations.</w:t>
      </w:r>
    </w:p>
    <w:p>
      <w:pPr>
        <w:pStyle w:val="FirstParagraph"/>
      </w:pPr>
      <w:r>
        <w:t xml:space="preserve">The first approach has the advantage of only using real data, but reduced the number of observations in each subpopulation group; the second approach uses the same number of observations for both subpopulations, but relies more heavily on the assumptions built into the best-fitting model.</w:t>
      </w:r>
    </w:p>
    <w:p>
      <w:pPr>
        <w:pStyle w:val="BodyText"/>
      </w:pPr>
      <w:r>
        <w:t xml:space="preserve">The projected results based on approach i) are shown in</w:t>
      </w:r>
      <w:r>
        <w:t xml:space="preserve"> </w:t>
      </w:r>
      <w:hyperlink w:anchor="tbl-male_female_separately_observed">
        <w:r>
          <w:rPr>
            <w:rStyle w:val="Hyperlink"/>
          </w:rPr>
          <w:t xml:space="preserve">Table 10</w:t>
        </w:r>
      </w:hyperlink>
      <w:r>
        <w:t xml:space="preserve">, and the projected results based on approach ii) are shown in</w:t>
      </w:r>
      <w:r>
        <w:t xml:space="preserve"> </w:t>
      </w:r>
      <w:hyperlink w:anchor="tbl-male_female_separately_modelled">
        <w:r>
          <w:rPr>
            <w:rStyle w:val="Hyperlink"/>
          </w:rPr>
          <w:t xml:space="preserve">Table 11</w:t>
        </w:r>
      </w:hyperlink>
      <w:r>
        <w:t xml:space="preserve">.</w:t>
      </w:r>
    </w:p>
    <w:bookmarkStart w:id="69" w:name="tbl-male_female_separately_observed"/>
    <w:bookmarkStart w:id="67" w:name="tbl-male_female_separately_observed-1"/>
    <w:p>
      <w:pPr>
        <w:pStyle w:val="TableCaption"/>
      </w:pPr>
      <w:r>
        <w:t xml:space="preserve">(a) Females</w:t>
      </w:r>
    </w:p>
    <w:tbl>
      <w:tblPr>
        <w:tblStyle w:val="Table"/>
        <w:tblW w:type="auto" w:w="0"/>
        <w:tblLook w:firstRow="1" w:lastRow="0" w:firstColumn="0" w:lastColumn="0" w:noHBand="0" w:noVBand="0" w:val="0020"/>
        <w:jc w:val="start"/>
        <w:tblCaption w:val="(a) Females"/>
      </w:tblPr>
      <w:tblGrid>
        <w:gridCol w:w="1584"/>
        <w:gridCol w:w="1584"/>
        <w:gridCol w:w="1584"/>
        <w:gridCol w:w="1584"/>
        <w:gridCol w:w="1584"/>
      </w:tblGrid>
      <w:tr>
        <w:trPr>
          <w:tblHeader w:val="true"/>
        </w:trPr>
        <w:tc>
          <w:tcPr/>
          <w:p>
            <w:pPr>
              <w:pStyle w:val="Compact"/>
              <w:jc w:val="left"/>
            </w:pPr>
            <w:r>
              <w:t xml:space="preserve">State</w:t>
            </w:r>
          </w:p>
        </w:tc>
        <w:tc>
          <w:tcPr/>
          <w:p>
            <w:pPr>
              <w:pStyle w:val="Compact"/>
              <w:jc w:val="right"/>
            </w:pPr>
            <w:r>
              <w:t xml:space="preserve">base</w:t>
            </w:r>
          </w:p>
        </w:tc>
        <w:tc>
          <w:tcPr/>
          <w:p>
            <w:pPr>
              <w:pStyle w:val="Compact"/>
              <w:jc w:val="right"/>
            </w:pPr>
            <w:r>
              <w:t xml:space="preserve">counterfactual</w:t>
            </w:r>
          </w:p>
        </w:tc>
        <w:tc>
          <w:tcPr/>
          <w:p>
            <w:pPr>
              <w:pStyle w:val="Compact"/>
              <w:jc w:val="right"/>
            </w:pPr>
            <w:r>
              <w:t xml:space="preserve">Absolute Change</w:t>
            </w:r>
          </w:p>
        </w:tc>
        <w:tc>
          <w:tcPr/>
          <w:p>
            <w:pPr>
              <w:pStyle w:val="Compact"/>
              <w:jc w:val="left"/>
            </w:pPr>
            <w:r>
              <w:t xml:space="preserve">Relative Change</w:t>
            </w:r>
          </w:p>
        </w:tc>
      </w:tr>
      <w:tr>
        <w:tc>
          <w:tcPr/>
          <w:p>
            <w:pPr>
              <w:pStyle w:val="Compact"/>
              <w:jc w:val="left"/>
            </w:pPr>
            <w:r>
              <w:t xml:space="preserve">Employed</w:t>
            </w:r>
          </w:p>
        </w:tc>
        <w:tc>
          <w:tcPr/>
          <w:p>
            <w:pPr>
              <w:pStyle w:val="Compact"/>
              <w:jc w:val="right"/>
            </w:pPr>
            <w:r>
              <w:t xml:space="preserve">8038</w:t>
            </w:r>
          </w:p>
        </w:tc>
        <w:tc>
          <w:tcPr/>
          <w:p>
            <w:pPr>
              <w:pStyle w:val="Compact"/>
              <w:jc w:val="right"/>
            </w:pPr>
            <w:r>
              <w:t xml:space="preserve">8275</w:t>
            </w:r>
          </w:p>
        </w:tc>
        <w:tc>
          <w:tcPr/>
          <w:p>
            <w:pPr>
              <w:pStyle w:val="Compact"/>
              <w:jc w:val="right"/>
            </w:pPr>
            <w:r>
              <w:t xml:space="preserve">237</w:t>
            </w:r>
          </w:p>
        </w:tc>
        <w:tc>
          <w:tcPr/>
          <w:p>
            <w:pPr>
              <w:pStyle w:val="Compact"/>
              <w:jc w:val="left"/>
            </w:pPr>
            <w:r>
              <w:t xml:space="preserve">2.9% up</w:t>
            </w:r>
          </w:p>
        </w:tc>
      </w:tr>
      <w:tr>
        <w:tc>
          <w:tcPr/>
          <w:p>
            <w:pPr>
              <w:pStyle w:val="Compact"/>
              <w:jc w:val="left"/>
            </w:pPr>
            <w:r>
              <w:t xml:space="preserve">Unemployed</w:t>
            </w:r>
          </w:p>
        </w:tc>
        <w:tc>
          <w:tcPr/>
          <w:p>
            <w:pPr>
              <w:pStyle w:val="Compact"/>
              <w:jc w:val="right"/>
            </w:pPr>
            <w:r>
              <w:t xml:space="preserve">499</w:t>
            </w:r>
          </w:p>
        </w:tc>
        <w:tc>
          <w:tcPr/>
          <w:p>
            <w:pPr>
              <w:pStyle w:val="Compact"/>
              <w:jc w:val="right"/>
            </w:pPr>
            <w:r>
              <w:t xml:space="preserve">408</w:t>
            </w:r>
          </w:p>
        </w:tc>
        <w:tc>
          <w:tcPr/>
          <w:p>
            <w:pPr>
              <w:pStyle w:val="Compact"/>
              <w:jc w:val="right"/>
            </w:pPr>
            <w:r>
              <w:t xml:space="preserve">-91</w:t>
            </w:r>
          </w:p>
        </w:tc>
        <w:tc>
          <w:tcPr/>
          <w:p>
            <w:pPr>
              <w:pStyle w:val="Compact"/>
              <w:jc w:val="left"/>
            </w:pPr>
            <w:r>
              <w:t xml:space="preserve">18.2% down</w:t>
            </w:r>
          </w:p>
        </w:tc>
      </w:tr>
      <w:tr>
        <w:tc>
          <w:tcPr/>
          <w:p>
            <w:pPr>
              <w:pStyle w:val="Compact"/>
              <w:jc w:val="left"/>
            </w:pPr>
            <w:r>
              <w:t xml:space="preserve">Inactive student</w:t>
            </w:r>
          </w:p>
        </w:tc>
        <w:tc>
          <w:tcPr/>
          <w:p>
            <w:pPr>
              <w:pStyle w:val="Compact"/>
              <w:jc w:val="right"/>
            </w:pPr>
            <w:r>
              <w:t xml:space="preserve">696</w:t>
            </w:r>
          </w:p>
        </w:tc>
        <w:tc>
          <w:tcPr/>
          <w:p>
            <w:pPr>
              <w:pStyle w:val="Compact"/>
              <w:jc w:val="right"/>
            </w:pPr>
            <w:r>
              <w:t xml:space="preserve">729</w:t>
            </w:r>
          </w:p>
        </w:tc>
        <w:tc>
          <w:tcPr/>
          <w:p>
            <w:pPr>
              <w:pStyle w:val="Compact"/>
              <w:jc w:val="right"/>
            </w:pPr>
            <w:r>
              <w:t xml:space="preserve">33</w:t>
            </w:r>
          </w:p>
        </w:tc>
        <w:tc>
          <w:tcPr/>
          <w:p>
            <w:pPr>
              <w:pStyle w:val="Compact"/>
              <w:jc w:val="left"/>
            </w:pPr>
            <w:r>
              <w:t xml:space="preserve">4.7% up</w:t>
            </w:r>
          </w:p>
        </w:tc>
      </w:tr>
      <w:tr>
        <w:tc>
          <w:tcPr/>
          <w:p>
            <w:pPr>
              <w:pStyle w:val="Compact"/>
              <w:jc w:val="left"/>
            </w:pPr>
            <w:r>
              <w:t xml:space="preserve">Inactive care</w:t>
            </w:r>
          </w:p>
        </w:tc>
        <w:tc>
          <w:tcPr/>
          <w:p>
            <w:pPr>
              <w:pStyle w:val="Compact"/>
              <w:jc w:val="right"/>
            </w:pPr>
            <w:r>
              <w:t xml:space="preserve">910</w:t>
            </w:r>
          </w:p>
        </w:tc>
        <w:tc>
          <w:tcPr/>
          <w:p>
            <w:pPr>
              <w:pStyle w:val="Compact"/>
              <w:jc w:val="right"/>
            </w:pPr>
            <w:r>
              <w:t xml:space="preserve">881</w:t>
            </w:r>
          </w:p>
        </w:tc>
        <w:tc>
          <w:tcPr/>
          <w:p>
            <w:pPr>
              <w:pStyle w:val="Compact"/>
              <w:jc w:val="right"/>
            </w:pPr>
            <w:r>
              <w:t xml:space="preserve">-29</w:t>
            </w:r>
          </w:p>
        </w:tc>
        <w:tc>
          <w:tcPr/>
          <w:p>
            <w:pPr>
              <w:pStyle w:val="Compact"/>
              <w:jc w:val="left"/>
            </w:pPr>
            <w:r>
              <w:t xml:space="preserve">3.2% down</w:t>
            </w:r>
          </w:p>
        </w:tc>
      </w:tr>
      <w:tr>
        <w:tc>
          <w:tcPr/>
          <w:p>
            <w:pPr>
              <w:pStyle w:val="Compact"/>
              <w:jc w:val="left"/>
            </w:pPr>
            <w:r>
              <w:t xml:space="preserve">Inactive long term sick</w:t>
            </w:r>
          </w:p>
        </w:tc>
        <w:tc>
          <w:tcPr/>
          <w:p>
            <w:pPr>
              <w:pStyle w:val="Compact"/>
              <w:jc w:val="right"/>
            </w:pPr>
            <w:r>
              <w:t xml:space="preserve">492</w:t>
            </w:r>
          </w:p>
        </w:tc>
        <w:tc>
          <w:tcPr/>
          <w:p>
            <w:pPr>
              <w:pStyle w:val="Compact"/>
              <w:jc w:val="right"/>
            </w:pPr>
            <w:r>
              <w:t xml:space="preserve">339</w:t>
            </w:r>
          </w:p>
        </w:tc>
        <w:tc>
          <w:tcPr/>
          <w:p>
            <w:pPr>
              <w:pStyle w:val="Compact"/>
              <w:jc w:val="right"/>
            </w:pPr>
            <w:r>
              <w:t xml:space="preserve">-153</w:t>
            </w:r>
          </w:p>
        </w:tc>
        <w:tc>
          <w:tcPr/>
          <w:p>
            <w:pPr>
              <w:pStyle w:val="Compact"/>
              <w:jc w:val="left"/>
            </w:pPr>
            <w:r>
              <w:t xml:space="preserve">31.1% down</w:t>
            </w:r>
          </w:p>
        </w:tc>
      </w:tr>
      <w:tr>
        <w:tc>
          <w:tcPr/>
          <w:p>
            <w:pPr>
              <w:pStyle w:val="Compact"/>
              <w:jc w:val="left"/>
            </w:pPr>
            <w:r>
              <w:t xml:space="preserve">Inactive retired</w:t>
            </w:r>
          </w:p>
        </w:tc>
        <w:tc>
          <w:tcPr/>
          <w:p>
            <w:pPr>
              <w:pStyle w:val="Compact"/>
              <w:jc w:val="right"/>
            </w:pPr>
            <w:r>
              <w:t xml:space="preserve">799</w:t>
            </w:r>
          </w:p>
        </w:tc>
        <w:tc>
          <w:tcPr/>
          <w:p>
            <w:pPr>
              <w:pStyle w:val="Compact"/>
              <w:jc w:val="right"/>
            </w:pPr>
            <w:r>
              <w:t xml:space="preserve">809</w:t>
            </w:r>
          </w:p>
        </w:tc>
        <w:tc>
          <w:tcPr/>
          <w:p>
            <w:pPr>
              <w:pStyle w:val="Compact"/>
              <w:jc w:val="right"/>
            </w:pPr>
            <w:r>
              <w:t xml:space="preserve">10</w:t>
            </w:r>
          </w:p>
        </w:tc>
        <w:tc>
          <w:tcPr/>
          <w:p>
            <w:pPr>
              <w:pStyle w:val="Compact"/>
              <w:jc w:val="left"/>
            </w:pPr>
            <w:r>
              <w:t xml:space="preserve">1.3% up</w:t>
            </w:r>
          </w:p>
        </w:tc>
      </w:tr>
      <w:tr>
        <w:tc>
          <w:tcPr/>
          <w:p>
            <w:pPr>
              <w:pStyle w:val="Compact"/>
              <w:jc w:val="left"/>
            </w:pPr>
            <w:r>
              <w:t xml:space="preserve">Inactive other</w:t>
            </w:r>
          </w:p>
        </w:tc>
        <w:tc>
          <w:tcPr/>
          <w:p>
            <w:pPr>
              <w:pStyle w:val="Compact"/>
              <w:jc w:val="right"/>
            </w:pPr>
            <w:r>
              <w:t xml:space="preserve">78</w:t>
            </w:r>
          </w:p>
        </w:tc>
        <w:tc>
          <w:tcPr/>
          <w:p>
            <w:pPr>
              <w:pStyle w:val="Compact"/>
              <w:jc w:val="right"/>
            </w:pPr>
            <w:r>
              <w:t xml:space="preserve">72</w:t>
            </w:r>
          </w:p>
        </w:tc>
        <w:tc>
          <w:tcPr/>
          <w:p>
            <w:pPr>
              <w:pStyle w:val="Compact"/>
              <w:jc w:val="right"/>
            </w:pPr>
            <w:r>
              <w:t xml:space="preserve">-6</w:t>
            </w:r>
          </w:p>
        </w:tc>
        <w:tc>
          <w:tcPr/>
          <w:p>
            <w:pPr>
              <w:pStyle w:val="Compact"/>
              <w:jc w:val="left"/>
            </w:pPr>
            <w:r>
              <w:t xml:space="preserve">7.7% down</w:t>
            </w:r>
          </w:p>
        </w:tc>
      </w:tr>
    </w:tbl>
    <w:bookmarkEnd w:id="67"/>
    <w:bookmarkStart w:id="68" w:name="tbl-male_female_separately_observed-2"/>
    <w:p>
      <w:pPr>
        <w:pStyle w:val="TableCaption"/>
      </w:pPr>
      <w:r>
        <w:t xml:space="preserve">(b) Males</w:t>
      </w:r>
    </w:p>
    <w:tbl>
      <w:tblPr>
        <w:tblStyle w:val="Table"/>
        <w:tblW w:type="auto" w:w="0"/>
        <w:tblLook w:firstRow="1" w:lastRow="0" w:firstColumn="0" w:lastColumn="0" w:noHBand="0" w:noVBand="0" w:val="0020"/>
        <w:jc w:val="start"/>
        <w:tblCaption w:val="(b) Males"/>
      </w:tblPr>
      <w:tblGrid>
        <w:gridCol w:w="1584"/>
        <w:gridCol w:w="1584"/>
        <w:gridCol w:w="1584"/>
        <w:gridCol w:w="1584"/>
        <w:gridCol w:w="1584"/>
      </w:tblGrid>
      <w:tr>
        <w:trPr>
          <w:tblHeader w:val="true"/>
        </w:trPr>
        <w:tc>
          <w:tcPr/>
          <w:p>
            <w:pPr>
              <w:pStyle w:val="Compact"/>
              <w:jc w:val="left"/>
            </w:pPr>
            <w:r>
              <w:t xml:space="preserve">State</w:t>
            </w:r>
          </w:p>
        </w:tc>
        <w:tc>
          <w:tcPr/>
          <w:p>
            <w:pPr>
              <w:pStyle w:val="Compact"/>
              <w:jc w:val="right"/>
            </w:pPr>
            <w:r>
              <w:t xml:space="preserve">base</w:t>
            </w:r>
          </w:p>
        </w:tc>
        <w:tc>
          <w:tcPr/>
          <w:p>
            <w:pPr>
              <w:pStyle w:val="Compact"/>
              <w:jc w:val="right"/>
            </w:pPr>
            <w:r>
              <w:t xml:space="preserve">counterfactual</w:t>
            </w:r>
          </w:p>
        </w:tc>
        <w:tc>
          <w:tcPr/>
          <w:p>
            <w:pPr>
              <w:pStyle w:val="Compact"/>
              <w:jc w:val="right"/>
            </w:pPr>
            <w:r>
              <w:t xml:space="preserve">Absolute Change</w:t>
            </w:r>
          </w:p>
        </w:tc>
        <w:tc>
          <w:tcPr/>
          <w:p>
            <w:pPr>
              <w:pStyle w:val="Compact"/>
              <w:jc w:val="left"/>
            </w:pPr>
            <w:r>
              <w:t xml:space="preserve">Relative Change</w:t>
            </w:r>
          </w:p>
        </w:tc>
      </w:tr>
      <w:tr>
        <w:tc>
          <w:tcPr/>
          <w:p>
            <w:pPr>
              <w:pStyle w:val="Compact"/>
              <w:jc w:val="left"/>
            </w:pPr>
            <w:r>
              <w:t xml:space="preserve">Employed</w:t>
            </w:r>
          </w:p>
        </w:tc>
        <w:tc>
          <w:tcPr/>
          <w:p>
            <w:pPr>
              <w:pStyle w:val="Compact"/>
              <w:jc w:val="right"/>
            </w:pPr>
            <w:r>
              <w:t xml:space="preserve">6774</w:t>
            </w:r>
          </w:p>
        </w:tc>
        <w:tc>
          <w:tcPr/>
          <w:p>
            <w:pPr>
              <w:pStyle w:val="Compact"/>
              <w:jc w:val="right"/>
            </w:pPr>
            <w:r>
              <w:t xml:space="preserve">6930</w:t>
            </w:r>
          </w:p>
        </w:tc>
        <w:tc>
          <w:tcPr/>
          <w:p>
            <w:pPr>
              <w:pStyle w:val="Compact"/>
              <w:jc w:val="right"/>
            </w:pPr>
            <w:r>
              <w:t xml:space="preserve">156</w:t>
            </w:r>
          </w:p>
        </w:tc>
        <w:tc>
          <w:tcPr/>
          <w:p>
            <w:pPr>
              <w:pStyle w:val="Compact"/>
              <w:jc w:val="left"/>
            </w:pPr>
            <w:r>
              <w:t xml:space="preserve">2.3% up</w:t>
            </w:r>
          </w:p>
        </w:tc>
      </w:tr>
      <w:tr>
        <w:tc>
          <w:tcPr/>
          <w:p>
            <w:pPr>
              <w:pStyle w:val="Compact"/>
              <w:jc w:val="left"/>
            </w:pPr>
            <w:r>
              <w:t xml:space="preserve">Unemployed</w:t>
            </w:r>
          </w:p>
        </w:tc>
        <w:tc>
          <w:tcPr/>
          <w:p>
            <w:pPr>
              <w:pStyle w:val="Compact"/>
              <w:jc w:val="right"/>
            </w:pPr>
            <w:r>
              <w:t xml:space="preserve">473</w:t>
            </w:r>
          </w:p>
        </w:tc>
        <w:tc>
          <w:tcPr/>
          <w:p>
            <w:pPr>
              <w:pStyle w:val="Compact"/>
              <w:jc w:val="right"/>
            </w:pPr>
            <w:r>
              <w:t xml:space="preserve">386</w:t>
            </w:r>
          </w:p>
        </w:tc>
        <w:tc>
          <w:tcPr/>
          <w:p>
            <w:pPr>
              <w:pStyle w:val="Compact"/>
              <w:jc w:val="right"/>
            </w:pPr>
            <w:r>
              <w:t xml:space="preserve">-87</w:t>
            </w:r>
          </w:p>
        </w:tc>
        <w:tc>
          <w:tcPr/>
          <w:p>
            <w:pPr>
              <w:pStyle w:val="Compact"/>
              <w:jc w:val="left"/>
            </w:pPr>
            <w:r>
              <w:t xml:space="preserve">18.4% down</w:t>
            </w:r>
          </w:p>
        </w:tc>
      </w:tr>
      <w:tr>
        <w:tc>
          <w:tcPr/>
          <w:p>
            <w:pPr>
              <w:pStyle w:val="Compact"/>
              <w:jc w:val="left"/>
            </w:pPr>
            <w:r>
              <w:t xml:space="preserve">Inactive student</w:t>
            </w:r>
          </w:p>
        </w:tc>
        <w:tc>
          <w:tcPr/>
          <w:p>
            <w:pPr>
              <w:pStyle w:val="Compact"/>
              <w:jc w:val="right"/>
            </w:pPr>
            <w:r>
              <w:t xml:space="preserve">490</w:t>
            </w:r>
          </w:p>
        </w:tc>
        <w:tc>
          <w:tcPr/>
          <w:p>
            <w:pPr>
              <w:pStyle w:val="Compact"/>
              <w:jc w:val="right"/>
            </w:pPr>
            <w:r>
              <w:t xml:space="preserve">519</w:t>
            </w:r>
          </w:p>
        </w:tc>
        <w:tc>
          <w:tcPr/>
          <w:p>
            <w:pPr>
              <w:pStyle w:val="Compact"/>
              <w:jc w:val="right"/>
            </w:pPr>
            <w:r>
              <w:t xml:space="preserve">29</w:t>
            </w:r>
          </w:p>
        </w:tc>
        <w:tc>
          <w:tcPr/>
          <w:p>
            <w:pPr>
              <w:pStyle w:val="Compact"/>
              <w:jc w:val="left"/>
            </w:pPr>
            <w:r>
              <w:t xml:space="preserve">5.9% up</w:t>
            </w:r>
          </w:p>
        </w:tc>
      </w:tr>
      <w:tr>
        <w:tc>
          <w:tcPr/>
          <w:p>
            <w:pPr>
              <w:pStyle w:val="Compact"/>
              <w:jc w:val="left"/>
            </w:pPr>
            <w:r>
              <w:t xml:space="preserve">Inactive care</w:t>
            </w:r>
          </w:p>
        </w:tc>
        <w:tc>
          <w:tcPr/>
          <w:p>
            <w:pPr>
              <w:pStyle w:val="Compact"/>
              <w:jc w:val="right"/>
            </w:pPr>
            <w:r>
              <w:t xml:space="preserve">64</w:t>
            </w:r>
          </w:p>
        </w:tc>
        <w:tc>
          <w:tcPr/>
          <w:p>
            <w:pPr>
              <w:pStyle w:val="Compact"/>
              <w:jc w:val="right"/>
            </w:pPr>
            <w:r>
              <w:t xml:space="preserve">63</w:t>
            </w:r>
          </w:p>
        </w:tc>
        <w:tc>
          <w:tcPr/>
          <w:p>
            <w:pPr>
              <w:pStyle w:val="Compact"/>
              <w:jc w:val="right"/>
            </w:pPr>
            <w:r>
              <w:t xml:space="preserve">-1</w:t>
            </w:r>
          </w:p>
        </w:tc>
        <w:tc>
          <w:tcPr/>
          <w:p>
            <w:pPr>
              <w:pStyle w:val="Compact"/>
              <w:jc w:val="left"/>
            </w:pPr>
            <w:r>
              <w:t xml:space="preserve">1.6% down</w:t>
            </w:r>
          </w:p>
        </w:tc>
      </w:tr>
      <w:tr>
        <w:tc>
          <w:tcPr/>
          <w:p>
            <w:pPr>
              <w:pStyle w:val="Compact"/>
              <w:jc w:val="left"/>
            </w:pPr>
            <w:r>
              <w:t xml:space="preserve">Inactive long term sick</w:t>
            </w:r>
          </w:p>
        </w:tc>
        <w:tc>
          <w:tcPr/>
          <w:p>
            <w:pPr>
              <w:pStyle w:val="Compact"/>
              <w:jc w:val="right"/>
            </w:pPr>
            <w:r>
              <w:t xml:space="preserve">338</w:t>
            </w:r>
          </w:p>
        </w:tc>
        <w:tc>
          <w:tcPr/>
          <w:p>
            <w:pPr>
              <w:pStyle w:val="Compact"/>
              <w:jc w:val="right"/>
            </w:pPr>
            <w:r>
              <w:t xml:space="preserve">238</w:t>
            </w:r>
          </w:p>
        </w:tc>
        <w:tc>
          <w:tcPr/>
          <w:p>
            <w:pPr>
              <w:pStyle w:val="Compact"/>
              <w:jc w:val="right"/>
            </w:pPr>
            <w:r>
              <w:t xml:space="preserve">-100</w:t>
            </w:r>
          </w:p>
        </w:tc>
        <w:tc>
          <w:tcPr/>
          <w:p>
            <w:pPr>
              <w:pStyle w:val="Compact"/>
              <w:jc w:val="left"/>
            </w:pPr>
            <w:r>
              <w:t xml:space="preserve">29.6% down</w:t>
            </w:r>
          </w:p>
        </w:tc>
      </w:tr>
      <w:tr>
        <w:tc>
          <w:tcPr/>
          <w:p>
            <w:pPr>
              <w:pStyle w:val="Compact"/>
              <w:jc w:val="left"/>
            </w:pPr>
            <w:r>
              <w:t xml:space="preserve">Inactive retired</w:t>
            </w:r>
          </w:p>
        </w:tc>
        <w:tc>
          <w:tcPr/>
          <w:p>
            <w:pPr>
              <w:pStyle w:val="Compact"/>
              <w:jc w:val="right"/>
            </w:pPr>
            <w:r>
              <w:t xml:space="preserve">593</w:t>
            </w:r>
          </w:p>
        </w:tc>
        <w:tc>
          <w:tcPr/>
          <w:p>
            <w:pPr>
              <w:pStyle w:val="Compact"/>
              <w:jc w:val="right"/>
            </w:pPr>
            <w:r>
              <w:t xml:space="preserve">600</w:t>
            </w:r>
          </w:p>
        </w:tc>
        <w:tc>
          <w:tcPr/>
          <w:p>
            <w:pPr>
              <w:pStyle w:val="Compact"/>
              <w:jc w:val="right"/>
            </w:pPr>
            <w:r>
              <w:t xml:space="preserve">7</w:t>
            </w:r>
          </w:p>
        </w:tc>
        <w:tc>
          <w:tcPr/>
          <w:p>
            <w:pPr>
              <w:pStyle w:val="Compact"/>
              <w:jc w:val="left"/>
            </w:pPr>
            <w:r>
              <w:t xml:space="preserve">1.2% up</w:t>
            </w:r>
          </w:p>
        </w:tc>
      </w:tr>
      <w:tr>
        <w:tc>
          <w:tcPr/>
          <w:p>
            <w:pPr>
              <w:pStyle w:val="Compact"/>
              <w:jc w:val="left"/>
            </w:pPr>
            <w:r>
              <w:t xml:space="preserve">Inactive other</w:t>
            </w:r>
          </w:p>
        </w:tc>
        <w:tc>
          <w:tcPr/>
          <w:p>
            <w:pPr>
              <w:pStyle w:val="Compact"/>
              <w:jc w:val="right"/>
            </w:pPr>
            <w:r>
              <w:t xml:space="preserve">49</w:t>
            </w:r>
          </w:p>
        </w:tc>
        <w:tc>
          <w:tcPr/>
          <w:p>
            <w:pPr>
              <w:pStyle w:val="Compact"/>
              <w:jc w:val="right"/>
            </w:pPr>
            <w:r>
              <w:t xml:space="preserve">45</w:t>
            </w:r>
          </w:p>
        </w:tc>
        <w:tc>
          <w:tcPr/>
          <w:p>
            <w:pPr>
              <w:pStyle w:val="Compact"/>
              <w:jc w:val="right"/>
            </w:pPr>
            <w:r>
              <w:t xml:space="preserve">-4</w:t>
            </w:r>
          </w:p>
        </w:tc>
        <w:tc>
          <w:tcPr/>
          <w:p>
            <w:pPr>
              <w:pStyle w:val="Compact"/>
              <w:jc w:val="left"/>
            </w:pPr>
            <w:r>
              <w:t xml:space="preserve">8.2% down</w:t>
            </w:r>
          </w:p>
        </w:tc>
      </w:tr>
    </w:tbl>
    <w:bookmarkEnd w:id="68"/>
    <w:p>
      <w:pPr>
        <w:pStyle w:val="BodyText"/>
      </w:pPr>
      <w:r>
        <w:t xml:space="preserve">Table 10: Differences in effects of improving health (biased towards physical health improvements) from observed male and female populations</w:t>
      </w:r>
    </w:p>
    <w:bookmarkEnd w:id="69"/>
    <w:p>
      <w:pPr>
        <w:pStyle w:val="BodyText"/>
      </w:pPr>
      <w:r>
        <w:t xml:space="preserve">Overall, there appear to be few substantive differences between males and females, in terms of the relative effects of this optimal health improvement scenario on the changing size of the economic (in)activity states. The model is not currently set up to determine if the differences observed are statistically significant, as they do not include credible intervals. But substantively, all relatively effects appear to be quite similar. The possible exception to this is the relative change to the size of the inactive care category, which is 3.2% down for females, and 1.6% down for males. However there are very few males observed in this category, and the 1.6% estimate is based on only one male fewer in the counterfactual than the baseline inactive care pool.</w:t>
      </w:r>
    </w:p>
    <w:p>
      <w:pPr>
        <w:pStyle w:val="BodyText"/>
      </w:pPr>
      <w:r>
        <w:t xml:space="preserve">The equivalent results using the more model-based approach is shown in</w:t>
      </w:r>
      <w:r>
        <w:t xml:space="preserve"> </w:t>
      </w:r>
      <w:hyperlink w:anchor="tbl-male_female_separately_modelled">
        <w:r>
          <w:rPr>
            <w:rStyle w:val="Hyperlink"/>
          </w:rPr>
          <w:t xml:space="preserve">Table 11</w:t>
        </w:r>
      </w:hyperlink>
    </w:p>
    <w:bookmarkStart w:id="72" w:name="tbl-male_female_separately_modelled"/>
    <w:bookmarkStart w:id="70" w:name="tbl-male_female_separately_modelled-1"/>
    <w:p>
      <w:pPr>
        <w:pStyle w:val="TableCaption"/>
      </w:pPr>
      <w:r>
        <w:t xml:space="preserve">(a) Females</w:t>
      </w:r>
    </w:p>
    <w:tbl>
      <w:tblPr>
        <w:tblStyle w:val="Table"/>
        <w:tblW w:type="auto" w:w="0"/>
        <w:tblLook w:firstRow="1" w:lastRow="0" w:firstColumn="0" w:lastColumn="0" w:noHBand="0" w:noVBand="0" w:val="0020"/>
        <w:jc w:val="start"/>
        <w:tblCaption w:val="(a) Females"/>
      </w:tblPr>
      <w:tblGrid>
        <w:gridCol w:w="1584"/>
        <w:gridCol w:w="1584"/>
        <w:gridCol w:w="1584"/>
        <w:gridCol w:w="1584"/>
        <w:gridCol w:w="1584"/>
      </w:tblGrid>
      <w:tr>
        <w:trPr>
          <w:tblHeader w:val="true"/>
        </w:trPr>
        <w:tc>
          <w:tcPr/>
          <w:p>
            <w:pPr>
              <w:pStyle w:val="Compact"/>
              <w:jc w:val="left"/>
            </w:pPr>
            <w:r>
              <w:t xml:space="preserve">State</w:t>
            </w:r>
          </w:p>
        </w:tc>
        <w:tc>
          <w:tcPr/>
          <w:p>
            <w:pPr>
              <w:pStyle w:val="Compact"/>
              <w:jc w:val="right"/>
            </w:pPr>
            <w:r>
              <w:t xml:space="preserve">base</w:t>
            </w:r>
          </w:p>
        </w:tc>
        <w:tc>
          <w:tcPr/>
          <w:p>
            <w:pPr>
              <w:pStyle w:val="Compact"/>
              <w:jc w:val="right"/>
            </w:pPr>
            <w:r>
              <w:t xml:space="preserve">counterfactual</w:t>
            </w:r>
          </w:p>
        </w:tc>
        <w:tc>
          <w:tcPr/>
          <w:p>
            <w:pPr>
              <w:pStyle w:val="Compact"/>
              <w:jc w:val="right"/>
            </w:pPr>
            <w:r>
              <w:t xml:space="preserve">Absolute Change</w:t>
            </w:r>
          </w:p>
        </w:tc>
        <w:tc>
          <w:tcPr/>
          <w:p>
            <w:pPr>
              <w:pStyle w:val="Compact"/>
              <w:jc w:val="left"/>
            </w:pPr>
            <w:r>
              <w:t xml:space="preserve">Relative Change</w:t>
            </w:r>
          </w:p>
        </w:tc>
      </w:tr>
      <w:tr>
        <w:tc>
          <w:tcPr/>
          <w:p>
            <w:pPr>
              <w:pStyle w:val="Compact"/>
              <w:jc w:val="left"/>
            </w:pPr>
            <w:r>
              <w:t xml:space="preserve">Employed</w:t>
            </w:r>
          </w:p>
        </w:tc>
        <w:tc>
          <w:tcPr/>
          <w:p>
            <w:pPr>
              <w:pStyle w:val="Compact"/>
              <w:jc w:val="right"/>
            </w:pPr>
            <w:r>
              <w:t xml:space="preserve">14709</w:t>
            </w:r>
          </w:p>
        </w:tc>
        <w:tc>
          <w:tcPr/>
          <w:p>
            <w:pPr>
              <w:pStyle w:val="Compact"/>
              <w:jc w:val="right"/>
            </w:pPr>
            <w:r>
              <w:t xml:space="preserve">15103</w:t>
            </w:r>
          </w:p>
        </w:tc>
        <w:tc>
          <w:tcPr/>
          <w:p>
            <w:pPr>
              <w:pStyle w:val="Compact"/>
              <w:jc w:val="right"/>
            </w:pPr>
            <w:r>
              <w:t xml:space="preserve">394</w:t>
            </w:r>
          </w:p>
        </w:tc>
        <w:tc>
          <w:tcPr/>
          <w:p>
            <w:pPr>
              <w:pStyle w:val="Compact"/>
              <w:jc w:val="left"/>
            </w:pPr>
            <w:r>
              <w:t xml:space="preserve">2.7% up</w:t>
            </w:r>
          </w:p>
        </w:tc>
      </w:tr>
      <w:tr>
        <w:tc>
          <w:tcPr/>
          <w:p>
            <w:pPr>
              <w:pStyle w:val="Compact"/>
              <w:jc w:val="left"/>
            </w:pPr>
            <w:r>
              <w:t xml:space="preserve">Unemployed</w:t>
            </w:r>
          </w:p>
        </w:tc>
        <w:tc>
          <w:tcPr/>
          <w:p>
            <w:pPr>
              <w:pStyle w:val="Compact"/>
              <w:jc w:val="right"/>
            </w:pPr>
            <w:r>
              <w:t xml:space="preserve">840</w:t>
            </w:r>
          </w:p>
        </w:tc>
        <w:tc>
          <w:tcPr/>
          <w:p>
            <w:pPr>
              <w:pStyle w:val="Compact"/>
              <w:jc w:val="right"/>
            </w:pPr>
            <w:r>
              <w:t xml:space="preserve">683</w:t>
            </w:r>
          </w:p>
        </w:tc>
        <w:tc>
          <w:tcPr/>
          <w:p>
            <w:pPr>
              <w:pStyle w:val="Compact"/>
              <w:jc w:val="right"/>
            </w:pPr>
            <w:r>
              <w:t xml:space="preserve">-157</w:t>
            </w:r>
          </w:p>
        </w:tc>
        <w:tc>
          <w:tcPr/>
          <w:p>
            <w:pPr>
              <w:pStyle w:val="Compact"/>
              <w:jc w:val="left"/>
            </w:pPr>
            <w:r>
              <w:t xml:space="preserve">18.7% down</w:t>
            </w:r>
          </w:p>
        </w:tc>
      </w:tr>
      <w:tr>
        <w:tc>
          <w:tcPr/>
          <w:p>
            <w:pPr>
              <w:pStyle w:val="Compact"/>
              <w:jc w:val="left"/>
            </w:pPr>
            <w:r>
              <w:t xml:space="preserve">Inactive student</w:t>
            </w:r>
          </w:p>
        </w:tc>
        <w:tc>
          <w:tcPr/>
          <w:p>
            <w:pPr>
              <w:pStyle w:val="Compact"/>
              <w:jc w:val="right"/>
            </w:pPr>
            <w:r>
              <w:t xml:space="preserve">1217</w:t>
            </w:r>
          </w:p>
        </w:tc>
        <w:tc>
          <w:tcPr/>
          <w:p>
            <w:pPr>
              <w:pStyle w:val="Compact"/>
              <w:jc w:val="right"/>
            </w:pPr>
            <w:r>
              <w:t xml:space="preserve">1278</w:t>
            </w:r>
          </w:p>
        </w:tc>
        <w:tc>
          <w:tcPr/>
          <w:p>
            <w:pPr>
              <w:pStyle w:val="Compact"/>
              <w:jc w:val="right"/>
            </w:pPr>
            <w:r>
              <w:t xml:space="preserve">61</w:t>
            </w:r>
          </w:p>
        </w:tc>
        <w:tc>
          <w:tcPr/>
          <w:p>
            <w:pPr>
              <w:pStyle w:val="Compact"/>
              <w:jc w:val="left"/>
            </w:pPr>
            <w:r>
              <w:t xml:space="preserve">5% up</w:t>
            </w:r>
          </w:p>
        </w:tc>
      </w:tr>
      <w:tr>
        <w:tc>
          <w:tcPr/>
          <w:p>
            <w:pPr>
              <w:pStyle w:val="Compact"/>
              <w:jc w:val="left"/>
            </w:pPr>
            <w:r>
              <w:t xml:space="preserve">Inactive care</w:t>
            </w:r>
          </w:p>
        </w:tc>
        <w:tc>
          <w:tcPr/>
          <w:p>
            <w:pPr>
              <w:pStyle w:val="Compact"/>
              <w:jc w:val="right"/>
            </w:pPr>
            <w:r>
              <w:t xml:space="preserve">1185</w:t>
            </w:r>
          </w:p>
        </w:tc>
        <w:tc>
          <w:tcPr/>
          <w:p>
            <w:pPr>
              <w:pStyle w:val="Compact"/>
              <w:jc w:val="right"/>
            </w:pPr>
            <w:r>
              <w:t xml:space="preserve">1137</w:t>
            </w:r>
          </w:p>
        </w:tc>
        <w:tc>
          <w:tcPr/>
          <w:p>
            <w:pPr>
              <w:pStyle w:val="Compact"/>
              <w:jc w:val="right"/>
            </w:pPr>
            <w:r>
              <w:t xml:space="preserve">-48</w:t>
            </w:r>
          </w:p>
        </w:tc>
        <w:tc>
          <w:tcPr/>
          <w:p>
            <w:pPr>
              <w:pStyle w:val="Compact"/>
              <w:jc w:val="left"/>
            </w:pPr>
            <w:r>
              <w:t xml:space="preserve">4.1% down</w:t>
            </w:r>
          </w:p>
        </w:tc>
      </w:tr>
      <w:tr>
        <w:tc>
          <w:tcPr/>
          <w:p>
            <w:pPr>
              <w:pStyle w:val="Compact"/>
              <w:jc w:val="left"/>
            </w:pPr>
            <w:r>
              <w:t xml:space="preserve">Inactive long term sick</w:t>
            </w:r>
          </w:p>
        </w:tc>
        <w:tc>
          <w:tcPr/>
          <w:p>
            <w:pPr>
              <w:pStyle w:val="Compact"/>
              <w:jc w:val="right"/>
            </w:pPr>
            <w:r>
              <w:t xml:space="preserve">798</w:t>
            </w:r>
          </w:p>
        </w:tc>
        <w:tc>
          <w:tcPr/>
          <w:p>
            <w:pPr>
              <w:pStyle w:val="Compact"/>
              <w:jc w:val="right"/>
            </w:pPr>
            <w:r>
              <w:t xml:space="preserve">545</w:t>
            </w:r>
          </w:p>
        </w:tc>
        <w:tc>
          <w:tcPr/>
          <w:p>
            <w:pPr>
              <w:pStyle w:val="Compact"/>
              <w:jc w:val="right"/>
            </w:pPr>
            <w:r>
              <w:t xml:space="preserve">-253</w:t>
            </w:r>
          </w:p>
        </w:tc>
        <w:tc>
          <w:tcPr/>
          <w:p>
            <w:pPr>
              <w:pStyle w:val="Compact"/>
              <w:jc w:val="left"/>
            </w:pPr>
            <w:r>
              <w:t xml:space="preserve">31.7% down</w:t>
            </w:r>
          </w:p>
        </w:tc>
      </w:tr>
      <w:tr>
        <w:tc>
          <w:tcPr/>
          <w:p>
            <w:pPr>
              <w:pStyle w:val="Compact"/>
              <w:jc w:val="left"/>
            </w:pPr>
            <w:r>
              <w:t xml:space="preserve">Inactive retired</w:t>
            </w:r>
          </w:p>
        </w:tc>
        <w:tc>
          <w:tcPr/>
          <w:p>
            <w:pPr>
              <w:pStyle w:val="Compact"/>
              <w:jc w:val="right"/>
            </w:pPr>
            <w:r>
              <w:t xml:space="preserve">1416</w:t>
            </w:r>
          </w:p>
        </w:tc>
        <w:tc>
          <w:tcPr/>
          <w:p>
            <w:pPr>
              <w:pStyle w:val="Compact"/>
              <w:jc w:val="right"/>
            </w:pPr>
            <w:r>
              <w:t xml:space="preserve">1430</w:t>
            </w:r>
          </w:p>
        </w:tc>
        <w:tc>
          <w:tcPr/>
          <w:p>
            <w:pPr>
              <w:pStyle w:val="Compact"/>
              <w:jc w:val="right"/>
            </w:pPr>
            <w:r>
              <w:t xml:space="preserve">14</w:t>
            </w:r>
          </w:p>
        </w:tc>
        <w:tc>
          <w:tcPr/>
          <w:p>
            <w:pPr>
              <w:pStyle w:val="Compact"/>
              <w:jc w:val="left"/>
            </w:pPr>
            <w:r>
              <w:t xml:space="preserve">1% up</w:t>
            </w:r>
          </w:p>
        </w:tc>
      </w:tr>
      <w:tr>
        <w:tc>
          <w:tcPr/>
          <w:p>
            <w:pPr>
              <w:pStyle w:val="Compact"/>
              <w:jc w:val="left"/>
            </w:pPr>
            <w:r>
              <w:t xml:space="preserve">Inactive other</w:t>
            </w:r>
          </w:p>
        </w:tc>
        <w:tc>
          <w:tcPr/>
          <w:p>
            <w:pPr>
              <w:pStyle w:val="Compact"/>
              <w:jc w:val="right"/>
            </w:pPr>
            <w:r>
              <w:t xml:space="preserve">129</w:t>
            </w:r>
          </w:p>
        </w:tc>
        <w:tc>
          <w:tcPr/>
          <w:p>
            <w:pPr>
              <w:pStyle w:val="Compact"/>
              <w:jc w:val="right"/>
            </w:pPr>
            <w:r>
              <w:t xml:space="preserve">117</w:t>
            </w:r>
          </w:p>
        </w:tc>
        <w:tc>
          <w:tcPr/>
          <w:p>
            <w:pPr>
              <w:pStyle w:val="Compact"/>
              <w:jc w:val="right"/>
            </w:pPr>
            <w:r>
              <w:t xml:space="preserve">-12</w:t>
            </w:r>
          </w:p>
        </w:tc>
        <w:tc>
          <w:tcPr/>
          <w:p>
            <w:pPr>
              <w:pStyle w:val="Compact"/>
              <w:jc w:val="left"/>
            </w:pPr>
            <w:r>
              <w:t xml:space="preserve">9.3% down</w:t>
            </w:r>
          </w:p>
        </w:tc>
      </w:tr>
    </w:tbl>
    <w:bookmarkEnd w:id="70"/>
    <w:bookmarkStart w:id="71" w:name="tbl-male_female_separately_modelled-2"/>
    <w:p>
      <w:pPr>
        <w:pStyle w:val="TableCaption"/>
      </w:pPr>
      <w:r>
        <w:t xml:space="preserve">(b) Males</w:t>
      </w:r>
    </w:p>
    <w:tbl>
      <w:tblPr>
        <w:tblStyle w:val="Table"/>
        <w:tblW w:type="auto" w:w="0"/>
        <w:tblLook w:firstRow="1" w:lastRow="0" w:firstColumn="0" w:lastColumn="0" w:noHBand="0" w:noVBand="0" w:val="0020"/>
        <w:jc w:val="start"/>
        <w:tblCaption w:val="(b) Males"/>
      </w:tblPr>
      <w:tblGrid>
        <w:gridCol w:w="1584"/>
        <w:gridCol w:w="1584"/>
        <w:gridCol w:w="1584"/>
        <w:gridCol w:w="1584"/>
        <w:gridCol w:w="1584"/>
      </w:tblGrid>
      <w:tr>
        <w:trPr>
          <w:tblHeader w:val="true"/>
        </w:trPr>
        <w:tc>
          <w:tcPr/>
          <w:p>
            <w:pPr>
              <w:pStyle w:val="Compact"/>
              <w:jc w:val="left"/>
            </w:pPr>
            <w:r>
              <w:t xml:space="preserve">State</w:t>
            </w:r>
          </w:p>
        </w:tc>
        <w:tc>
          <w:tcPr/>
          <w:p>
            <w:pPr>
              <w:pStyle w:val="Compact"/>
              <w:jc w:val="right"/>
            </w:pPr>
            <w:r>
              <w:t xml:space="preserve">base</w:t>
            </w:r>
          </w:p>
        </w:tc>
        <w:tc>
          <w:tcPr/>
          <w:p>
            <w:pPr>
              <w:pStyle w:val="Compact"/>
              <w:jc w:val="right"/>
            </w:pPr>
            <w:r>
              <w:t xml:space="preserve">counterfactual</w:t>
            </w:r>
          </w:p>
        </w:tc>
        <w:tc>
          <w:tcPr/>
          <w:p>
            <w:pPr>
              <w:pStyle w:val="Compact"/>
              <w:jc w:val="right"/>
            </w:pPr>
            <w:r>
              <w:t xml:space="preserve">Absolute Change</w:t>
            </w:r>
          </w:p>
        </w:tc>
        <w:tc>
          <w:tcPr/>
          <w:p>
            <w:pPr>
              <w:pStyle w:val="Compact"/>
              <w:jc w:val="left"/>
            </w:pPr>
            <w:r>
              <w:t xml:space="preserve">Relative Change</w:t>
            </w:r>
          </w:p>
        </w:tc>
      </w:tr>
      <w:tr>
        <w:tc>
          <w:tcPr/>
          <w:p>
            <w:pPr>
              <w:pStyle w:val="Compact"/>
              <w:jc w:val="left"/>
            </w:pPr>
            <w:r>
              <w:t xml:space="preserve">Employed</w:t>
            </w:r>
          </w:p>
        </w:tc>
        <w:tc>
          <w:tcPr/>
          <w:p>
            <w:pPr>
              <w:pStyle w:val="Compact"/>
              <w:jc w:val="right"/>
            </w:pPr>
            <w:r>
              <w:t xml:space="preserve">14945</w:t>
            </w:r>
          </w:p>
        </w:tc>
        <w:tc>
          <w:tcPr/>
          <w:p>
            <w:pPr>
              <w:pStyle w:val="Compact"/>
              <w:jc w:val="right"/>
            </w:pPr>
            <w:r>
              <w:t xml:space="preserve">15341</w:t>
            </w:r>
          </w:p>
        </w:tc>
        <w:tc>
          <w:tcPr/>
          <w:p>
            <w:pPr>
              <w:pStyle w:val="Compact"/>
              <w:jc w:val="right"/>
            </w:pPr>
            <w:r>
              <w:t xml:space="preserve">396</w:t>
            </w:r>
          </w:p>
        </w:tc>
        <w:tc>
          <w:tcPr/>
          <w:p>
            <w:pPr>
              <w:pStyle w:val="Compact"/>
              <w:jc w:val="left"/>
            </w:pPr>
            <w:r>
              <w:t xml:space="preserve">2.6% up</w:t>
            </w:r>
          </w:p>
        </w:tc>
      </w:tr>
      <w:tr>
        <w:tc>
          <w:tcPr/>
          <w:p>
            <w:pPr>
              <w:pStyle w:val="Compact"/>
              <w:jc w:val="left"/>
            </w:pPr>
            <w:r>
              <w:t xml:space="preserve">Unemployed</w:t>
            </w:r>
          </w:p>
        </w:tc>
        <w:tc>
          <w:tcPr/>
          <w:p>
            <w:pPr>
              <w:pStyle w:val="Compact"/>
              <w:jc w:val="right"/>
            </w:pPr>
            <w:r>
              <w:t xml:space="preserve">1206</w:t>
            </w:r>
          </w:p>
        </w:tc>
        <w:tc>
          <w:tcPr/>
          <w:p>
            <w:pPr>
              <w:pStyle w:val="Compact"/>
              <w:jc w:val="right"/>
            </w:pPr>
            <w:r>
              <w:t xml:space="preserve">990</w:t>
            </w:r>
          </w:p>
        </w:tc>
        <w:tc>
          <w:tcPr/>
          <w:p>
            <w:pPr>
              <w:pStyle w:val="Compact"/>
              <w:jc w:val="right"/>
            </w:pPr>
            <w:r>
              <w:t xml:space="preserve">-216</w:t>
            </w:r>
          </w:p>
        </w:tc>
        <w:tc>
          <w:tcPr/>
          <w:p>
            <w:pPr>
              <w:pStyle w:val="Compact"/>
              <w:jc w:val="left"/>
            </w:pPr>
            <w:r>
              <w:t xml:space="preserve">17.9% down</w:t>
            </w:r>
          </w:p>
        </w:tc>
      </w:tr>
      <w:tr>
        <w:tc>
          <w:tcPr/>
          <w:p>
            <w:pPr>
              <w:pStyle w:val="Compact"/>
              <w:jc w:val="left"/>
            </w:pPr>
            <w:r>
              <w:t xml:space="preserve">Inactive student</w:t>
            </w:r>
          </w:p>
        </w:tc>
        <w:tc>
          <w:tcPr/>
          <w:p>
            <w:pPr>
              <w:pStyle w:val="Compact"/>
              <w:jc w:val="right"/>
            </w:pPr>
            <w:r>
              <w:t xml:space="preserve">1143</w:t>
            </w:r>
          </w:p>
        </w:tc>
        <w:tc>
          <w:tcPr/>
          <w:p>
            <w:pPr>
              <w:pStyle w:val="Compact"/>
              <w:jc w:val="right"/>
            </w:pPr>
            <w:r>
              <w:t xml:space="preserve">1210</w:t>
            </w:r>
          </w:p>
        </w:tc>
        <w:tc>
          <w:tcPr/>
          <w:p>
            <w:pPr>
              <w:pStyle w:val="Compact"/>
              <w:jc w:val="right"/>
            </w:pPr>
            <w:r>
              <w:t xml:space="preserve">67</w:t>
            </w:r>
          </w:p>
        </w:tc>
        <w:tc>
          <w:tcPr/>
          <w:p>
            <w:pPr>
              <w:pStyle w:val="Compact"/>
              <w:jc w:val="left"/>
            </w:pPr>
            <w:r>
              <w:t xml:space="preserve">5.9% up</w:t>
            </w:r>
          </w:p>
        </w:tc>
      </w:tr>
      <w:tr>
        <w:tc>
          <w:tcPr/>
          <w:p>
            <w:pPr>
              <w:pStyle w:val="Compact"/>
              <w:jc w:val="left"/>
            </w:pPr>
            <w:r>
              <w:t xml:space="preserve">Inactive care</w:t>
            </w:r>
          </w:p>
        </w:tc>
        <w:tc>
          <w:tcPr/>
          <w:p>
            <w:pPr>
              <w:pStyle w:val="Compact"/>
              <w:jc w:val="right"/>
            </w:pPr>
            <w:r>
              <w:t xml:space="preserve">599</w:t>
            </w:r>
          </w:p>
        </w:tc>
        <w:tc>
          <w:tcPr/>
          <w:p>
            <w:pPr>
              <w:pStyle w:val="Compact"/>
              <w:jc w:val="right"/>
            </w:pPr>
            <w:r>
              <w:t xml:space="preserve">590</w:t>
            </w:r>
          </w:p>
        </w:tc>
        <w:tc>
          <w:tcPr/>
          <w:p>
            <w:pPr>
              <w:pStyle w:val="Compact"/>
              <w:jc w:val="right"/>
            </w:pPr>
            <w:r>
              <w:t xml:space="preserve">-9</w:t>
            </w:r>
          </w:p>
        </w:tc>
        <w:tc>
          <w:tcPr/>
          <w:p>
            <w:pPr>
              <w:pStyle w:val="Compact"/>
              <w:jc w:val="left"/>
            </w:pPr>
            <w:r>
              <w:t xml:space="preserve">1.5% down</w:t>
            </w:r>
          </w:p>
        </w:tc>
      </w:tr>
      <w:tr>
        <w:tc>
          <w:tcPr/>
          <w:p>
            <w:pPr>
              <w:pStyle w:val="Compact"/>
              <w:jc w:val="left"/>
            </w:pPr>
            <w:r>
              <w:t xml:space="preserve">Inactive long term sick</w:t>
            </w:r>
          </w:p>
        </w:tc>
        <w:tc>
          <w:tcPr/>
          <w:p>
            <w:pPr>
              <w:pStyle w:val="Compact"/>
              <w:jc w:val="right"/>
            </w:pPr>
            <w:r>
              <w:t xml:space="preserve">876</w:t>
            </w:r>
          </w:p>
        </w:tc>
        <w:tc>
          <w:tcPr/>
          <w:p>
            <w:pPr>
              <w:pStyle w:val="Compact"/>
              <w:jc w:val="right"/>
            </w:pPr>
            <w:r>
              <w:t xml:space="preserve">623</w:t>
            </w:r>
          </w:p>
        </w:tc>
        <w:tc>
          <w:tcPr/>
          <w:p>
            <w:pPr>
              <w:pStyle w:val="Compact"/>
              <w:jc w:val="right"/>
            </w:pPr>
            <w:r>
              <w:t xml:space="preserve">-253</w:t>
            </w:r>
          </w:p>
        </w:tc>
        <w:tc>
          <w:tcPr/>
          <w:p>
            <w:pPr>
              <w:pStyle w:val="Compact"/>
              <w:jc w:val="left"/>
            </w:pPr>
            <w:r>
              <w:t xml:space="preserve">28.9% down</w:t>
            </w:r>
          </w:p>
        </w:tc>
      </w:tr>
      <w:tr>
        <w:tc>
          <w:tcPr/>
          <w:p>
            <w:pPr>
              <w:pStyle w:val="Compact"/>
              <w:jc w:val="left"/>
            </w:pPr>
            <w:r>
              <w:t xml:space="preserve">Inactive retired</w:t>
            </w:r>
          </w:p>
        </w:tc>
        <w:tc>
          <w:tcPr/>
          <w:p>
            <w:pPr>
              <w:pStyle w:val="Compact"/>
              <w:jc w:val="right"/>
            </w:pPr>
            <w:r>
              <w:t xml:space="preserve">1358</w:t>
            </w:r>
          </w:p>
        </w:tc>
        <w:tc>
          <w:tcPr/>
          <w:p>
            <w:pPr>
              <w:pStyle w:val="Compact"/>
              <w:jc w:val="right"/>
            </w:pPr>
            <w:r>
              <w:t xml:space="preserve">1380</w:t>
            </w:r>
          </w:p>
        </w:tc>
        <w:tc>
          <w:tcPr/>
          <w:p>
            <w:pPr>
              <w:pStyle w:val="Compact"/>
              <w:jc w:val="right"/>
            </w:pPr>
            <w:r>
              <w:t xml:space="preserve">22</w:t>
            </w:r>
          </w:p>
        </w:tc>
        <w:tc>
          <w:tcPr/>
          <w:p>
            <w:pPr>
              <w:pStyle w:val="Compact"/>
              <w:jc w:val="left"/>
            </w:pPr>
            <w:r>
              <w:t xml:space="preserve">1.6% up</w:t>
            </w:r>
          </w:p>
        </w:tc>
      </w:tr>
      <w:tr>
        <w:tc>
          <w:tcPr/>
          <w:p>
            <w:pPr>
              <w:pStyle w:val="Compact"/>
              <w:jc w:val="left"/>
            </w:pPr>
            <w:r>
              <w:t xml:space="preserve">Inactive other</w:t>
            </w:r>
          </w:p>
        </w:tc>
        <w:tc>
          <w:tcPr/>
          <w:p>
            <w:pPr>
              <w:pStyle w:val="Compact"/>
              <w:jc w:val="right"/>
            </w:pPr>
            <w:r>
              <w:t xml:space="preserve">167</w:t>
            </w:r>
          </w:p>
        </w:tc>
        <w:tc>
          <w:tcPr/>
          <w:p>
            <w:pPr>
              <w:pStyle w:val="Compact"/>
              <w:jc w:val="right"/>
            </w:pPr>
            <w:r>
              <w:t xml:space="preserve">159</w:t>
            </w:r>
          </w:p>
        </w:tc>
        <w:tc>
          <w:tcPr/>
          <w:p>
            <w:pPr>
              <w:pStyle w:val="Compact"/>
              <w:jc w:val="right"/>
            </w:pPr>
            <w:r>
              <w:t xml:space="preserve">-8</w:t>
            </w:r>
          </w:p>
        </w:tc>
        <w:tc>
          <w:tcPr/>
          <w:p>
            <w:pPr>
              <w:pStyle w:val="Compact"/>
              <w:jc w:val="left"/>
            </w:pPr>
            <w:r>
              <w:t xml:space="preserve">4.8% down</w:t>
            </w:r>
          </w:p>
        </w:tc>
      </w:tr>
    </w:tbl>
    <w:bookmarkEnd w:id="71"/>
    <w:p>
      <w:pPr>
        <w:pStyle w:val="BodyText"/>
      </w:pPr>
      <w:r>
        <w:t xml:space="preserve">Table 11: Differences in effects of improving health (biased towards physical health improvements) from observed male and female populations (modelled approach)</w:t>
      </w:r>
    </w:p>
    <w:bookmarkEnd w:id="72"/>
    <w:p>
      <w:pPr>
        <w:pStyle w:val="BodyText"/>
      </w:pPr>
      <w:r>
        <w:t xml:space="preserve">In general both approaches lead to substantively similar estimates of the effects of the health improvement scenario. In both men and women substantive improvements in employment, unemployment, and inactive long-term sick are observed, and estimated to be of similar magnitudes. When using the more model-based approach, the differences in the effects on inactive care are even greater by sex, being estimated to lead to a 4.1% decline for females and 1.5% decline for males. Other than this, the estimated effects are very similar by both sex, and the estimation approach used.</w:t>
      </w:r>
    </w:p>
    <w:p>
      <w:pPr>
        <w:pStyle w:val="BodyText"/>
      </w:pPr>
      <w:r>
        <w:t xml:space="preserve">Overall, we can conclude that there appear not to be substantive differences by sex in terms of the effect of improving health on labour market participation and economic (in)activity. This suggests that an effective health intervention is likely to have similar effects on improving these economic outcomes for both males and females.</w:t>
      </w:r>
    </w:p>
    <w:bookmarkEnd w:id="73"/>
    <w:bookmarkStart w:id="77" w:name="differences-by-age-group"/>
    <w:p>
      <w:pPr>
        <w:pStyle w:val="Heading3"/>
      </w:pPr>
      <w:r>
        <w:t xml:space="preserve">Differences by age group</w:t>
      </w:r>
    </w:p>
    <w:p>
      <w:pPr>
        <w:pStyle w:val="FirstParagraph"/>
      </w:pPr>
      <w:r>
        <w:t xml:space="preserve">For looking at differences by age group, we use the equivalent of approach i) only. This is because we have sizeable subpopulations in both working age age groups considered, and because age is itself likely to influence both mental health and physical health. The results of running this subgroup analysis, splitting the observed population in wave J into the two broad age groups, is shown in</w:t>
      </w:r>
      <w:r>
        <w:t xml:space="preserve"> </w:t>
      </w:r>
      <w:hyperlink w:anchor="tbl-younger_older_separately_observed">
        <w:r>
          <w:rPr>
            <w:rStyle w:val="Hyperlink"/>
          </w:rPr>
          <w:t xml:space="preserve">Table 12</w:t>
        </w:r>
      </w:hyperlink>
    </w:p>
    <w:bookmarkStart w:id="76" w:name="tbl-younger_older_separately_observed"/>
    <w:bookmarkStart w:id="74" w:name="tbl-younger_older_separately_observed-1"/>
    <w:p>
      <w:pPr>
        <w:pStyle w:val="TableCaption"/>
      </w:pPr>
      <w:r>
        <w:t xml:space="preserve">(a) Younger (16-44)</w:t>
      </w:r>
    </w:p>
    <w:tbl>
      <w:tblPr>
        <w:tblStyle w:val="Table"/>
        <w:tblW w:type="auto" w:w="0"/>
        <w:tblLook w:firstRow="1" w:lastRow="0" w:firstColumn="0" w:lastColumn="0" w:noHBand="0" w:noVBand="0" w:val="0020"/>
        <w:jc w:val="start"/>
        <w:tblCaption w:val="(a) Younger (16-44)"/>
      </w:tblPr>
      <w:tblGrid>
        <w:gridCol w:w="1584"/>
        <w:gridCol w:w="1584"/>
        <w:gridCol w:w="1584"/>
        <w:gridCol w:w="1584"/>
        <w:gridCol w:w="1584"/>
      </w:tblGrid>
      <w:tr>
        <w:trPr>
          <w:tblHeader w:val="true"/>
        </w:trPr>
        <w:tc>
          <w:tcPr/>
          <w:p>
            <w:pPr>
              <w:pStyle w:val="Compact"/>
              <w:jc w:val="left"/>
            </w:pPr>
            <w:r>
              <w:t xml:space="preserve">State</w:t>
            </w:r>
          </w:p>
        </w:tc>
        <w:tc>
          <w:tcPr/>
          <w:p>
            <w:pPr>
              <w:pStyle w:val="Compact"/>
              <w:jc w:val="right"/>
            </w:pPr>
            <w:r>
              <w:t xml:space="preserve">base</w:t>
            </w:r>
          </w:p>
        </w:tc>
        <w:tc>
          <w:tcPr/>
          <w:p>
            <w:pPr>
              <w:pStyle w:val="Compact"/>
              <w:jc w:val="right"/>
            </w:pPr>
            <w:r>
              <w:t xml:space="preserve">counterfactual</w:t>
            </w:r>
          </w:p>
        </w:tc>
        <w:tc>
          <w:tcPr/>
          <w:p>
            <w:pPr>
              <w:pStyle w:val="Compact"/>
              <w:jc w:val="right"/>
            </w:pPr>
            <w:r>
              <w:t xml:space="preserve">Absolute Change</w:t>
            </w:r>
          </w:p>
        </w:tc>
        <w:tc>
          <w:tcPr/>
          <w:p>
            <w:pPr>
              <w:pStyle w:val="Compact"/>
              <w:jc w:val="left"/>
            </w:pPr>
            <w:r>
              <w:t xml:space="preserve">Relative Change</w:t>
            </w:r>
          </w:p>
        </w:tc>
      </w:tr>
      <w:tr>
        <w:tc>
          <w:tcPr/>
          <w:p>
            <w:pPr>
              <w:pStyle w:val="Compact"/>
              <w:jc w:val="left"/>
            </w:pPr>
            <w:r>
              <w:t xml:space="preserve">Employed</w:t>
            </w:r>
          </w:p>
        </w:tc>
        <w:tc>
          <w:tcPr/>
          <w:p>
            <w:pPr>
              <w:pStyle w:val="Compact"/>
              <w:jc w:val="right"/>
            </w:pPr>
            <w:r>
              <w:t xml:space="preserve">7586</w:t>
            </w:r>
          </w:p>
        </w:tc>
        <w:tc>
          <w:tcPr/>
          <w:p>
            <w:pPr>
              <w:pStyle w:val="Compact"/>
              <w:jc w:val="right"/>
            </w:pPr>
            <w:r>
              <w:t xml:space="preserve">7761</w:t>
            </w:r>
          </w:p>
        </w:tc>
        <w:tc>
          <w:tcPr/>
          <w:p>
            <w:pPr>
              <w:pStyle w:val="Compact"/>
              <w:jc w:val="right"/>
            </w:pPr>
            <w:r>
              <w:t xml:space="preserve">175</w:t>
            </w:r>
          </w:p>
        </w:tc>
        <w:tc>
          <w:tcPr/>
          <w:p>
            <w:pPr>
              <w:pStyle w:val="Compact"/>
              <w:jc w:val="left"/>
            </w:pPr>
            <w:r>
              <w:t xml:space="preserve">2.3% up</w:t>
            </w:r>
          </w:p>
        </w:tc>
      </w:tr>
      <w:tr>
        <w:tc>
          <w:tcPr/>
          <w:p>
            <w:pPr>
              <w:pStyle w:val="Compact"/>
              <w:jc w:val="left"/>
            </w:pPr>
            <w:r>
              <w:t xml:space="preserve">Unemployed</w:t>
            </w:r>
          </w:p>
        </w:tc>
        <w:tc>
          <w:tcPr/>
          <w:p>
            <w:pPr>
              <w:pStyle w:val="Compact"/>
              <w:jc w:val="right"/>
            </w:pPr>
            <w:r>
              <w:t xml:space="preserve">589</w:t>
            </w:r>
          </w:p>
        </w:tc>
        <w:tc>
          <w:tcPr/>
          <w:p>
            <w:pPr>
              <w:pStyle w:val="Compact"/>
              <w:jc w:val="right"/>
            </w:pPr>
            <w:r>
              <w:t xml:space="preserve">464</w:t>
            </w:r>
          </w:p>
        </w:tc>
        <w:tc>
          <w:tcPr/>
          <w:p>
            <w:pPr>
              <w:pStyle w:val="Compact"/>
              <w:jc w:val="right"/>
            </w:pPr>
            <w:r>
              <w:t xml:space="preserve">-125</w:t>
            </w:r>
          </w:p>
        </w:tc>
        <w:tc>
          <w:tcPr/>
          <w:p>
            <w:pPr>
              <w:pStyle w:val="Compact"/>
              <w:jc w:val="left"/>
            </w:pPr>
            <w:r>
              <w:t xml:space="preserve">21.2% down</w:t>
            </w:r>
          </w:p>
        </w:tc>
      </w:tr>
      <w:tr>
        <w:tc>
          <w:tcPr/>
          <w:p>
            <w:pPr>
              <w:pStyle w:val="Compact"/>
              <w:jc w:val="left"/>
            </w:pPr>
            <w:r>
              <w:t xml:space="preserve">Inactive student</w:t>
            </w:r>
          </w:p>
        </w:tc>
        <w:tc>
          <w:tcPr/>
          <w:p>
            <w:pPr>
              <w:pStyle w:val="Compact"/>
              <w:jc w:val="right"/>
            </w:pPr>
            <w:r>
              <w:t xml:space="preserve">1169</w:t>
            </w:r>
          </w:p>
        </w:tc>
        <w:tc>
          <w:tcPr/>
          <w:p>
            <w:pPr>
              <w:pStyle w:val="Compact"/>
              <w:jc w:val="right"/>
            </w:pPr>
            <w:r>
              <w:t xml:space="preserve">1229</w:t>
            </w:r>
          </w:p>
        </w:tc>
        <w:tc>
          <w:tcPr/>
          <w:p>
            <w:pPr>
              <w:pStyle w:val="Compact"/>
              <w:jc w:val="right"/>
            </w:pPr>
            <w:r>
              <w:t xml:space="preserve">60</w:t>
            </w:r>
          </w:p>
        </w:tc>
        <w:tc>
          <w:tcPr/>
          <w:p>
            <w:pPr>
              <w:pStyle w:val="Compact"/>
              <w:jc w:val="left"/>
            </w:pPr>
            <w:r>
              <w:t xml:space="preserve">5.1% up</w:t>
            </w:r>
          </w:p>
        </w:tc>
      </w:tr>
      <w:tr>
        <w:tc>
          <w:tcPr/>
          <w:p>
            <w:pPr>
              <w:pStyle w:val="Compact"/>
              <w:jc w:val="left"/>
            </w:pPr>
            <w:r>
              <w:t xml:space="preserve">Inactive care</w:t>
            </w:r>
          </w:p>
        </w:tc>
        <w:tc>
          <w:tcPr/>
          <w:p>
            <w:pPr>
              <w:pStyle w:val="Compact"/>
              <w:jc w:val="right"/>
            </w:pPr>
            <w:r>
              <w:t xml:space="preserve">551</w:t>
            </w:r>
          </w:p>
        </w:tc>
        <w:tc>
          <w:tcPr/>
          <w:p>
            <w:pPr>
              <w:pStyle w:val="Compact"/>
              <w:jc w:val="right"/>
            </w:pPr>
            <w:r>
              <w:t xml:space="preserve">528</w:t>
            </w:r>
          </w:p>
        </w:tc>
        <w:tc>
          <w:tcPr/>
          <w:p>
            <w:pPr>
              <w:pStyle w:val="Compact"/>
              <w:jc w:val="right"/>
            </w:pPr>
            <w:r>
              <w:t xml:space="preserve">-23</w:t>
            </w:r>
          </w:p>
        </w:tc>
        <w:tc>
          <w:tcPr/>
          <w:p>
            <w:pPr>
              <w:pStyle w:val="Compact"/>
              <w:jc w:val="left"/>
            </w:pPr>
            <w:r>
              <w:t xml:space="preserve">4.2% down</w:t>
            </w:r>
          </w:p>
        </w:tc>
      </w:tr>
      <w:tr>
        <w:tc>
          <w:tcPr/>
          <w:p>
            <w:pPr>
              <w:pStyle w:val="Compact"/>
              <w:jc w:val="left"/>
            </w:pPr>
            <w:r>
              <w:t xml:space="preserve">Inactive long term sick</w:t>
            </w:r>
          </w:p>
        </w:tc>
        <w:tc>
          <w:tcPr/>
          <w:p>
            <w:pPr>
              <w:pStyle w:val="Compact"/>
              <w:jc w:val="right"/>
            </w:pPr>
            <w:r>
              <w:t xml:space="preserve">240</w:t>
            </w:r>
          </w:p>
        </w:tc>
        <w:tc>
          <w:tcPr/>
          <w:p>
            <w:pPr>
              <w:pStyle w:val="Compact"/>
              <w:jc w:val="right"/>
            </w:pPr>
            <w:r>
              <w:t xml:space="preserve">159</w:t>
            </w:r>
          </w:p>
        </w:tc>
        <w:tc>
          <w:tcPr/>
          <w:p>
            <w:pPr>
              <w:pStyle w:val="Compact"/>
              <w:jc w:val="right"/>
            </w:pPr>
            <w:r>
              <w:t xml:space="preserve">-81</w:t>
            </w:r>
          </w:p>
        </w:tc>
        <w:tc>
          <w:tcPr/>
          <w:p>
            <w:pPr>
              <w:pStyle w:val="Compact"/>
              <w:jc w:val="left"/>
            </w:pPr>
            <w:r>
              <w:t xml:space="preserve">33.8% down</w:t>
            </w:r>
          </w:p>
        </w:tc>
      </w:tr>
      <w:tr>
        <w:tc>
          <w:tcPr/>
          <w:p>
            <w:pPr>
              <w:pStyle w:val="Compact"/>
              <w:jc w:val="left"/>
            </w:pPr>
            <w:r>
              <w:t xml:space="preserve">Inactive retired</w:t>
            </w:r>
          </w:p>
        </w:tc>
        <w:tc>
          <w:tcPr/>
          <w:p>
            <w:pPr>
              <w:pStyle w:val="Compact"/>
              <w:jc w:val="right"/>
            </w:pPr>
            <w:r>
              <w:t xml:space="preserve">3</w:t>
            </w:r>
          </w:p>
        </w:tc>
        <w:tc>
          <w:tcPr/>
          <w:p>
            <w:pPr>
              <w:pStyle w:val="Compact"/>
              <w:jc w:val="right"/>
            </w:pPr>
            <w:r>
              <w:t xml:space="preserve">3</w:t>
            </w:r>
          </w:p>
        </w:tc>
        <w:tc>
          <w:tcPr/>
          <w:p>
            <w:pPr>
              <w:pStyle w:val="Compact"/>
              <w:jc w:val="right"/>
            </w:pPr>
            <w:r>
              <w:t xml:space="preserve">0</w:t>
            </w:r>
          </w:p>
        </w:tc>
        <w:tc>
          <w:tcPr/>
          <w:p>
            <w:pPr>
              <w:pStyle w:val="Compact"/>
              <w:jc w:val="left"/>
            </w:pPr>
            <w:r>
              <w:t xml:space="preserve">0% down</w:t>
            </w:r>
          </w:p>
        </w:tc>
      </w:tr>
      <w:tr>
        <w:tc>
          <w:tcPr/>
          <w:p>
            <w:pPr>
              <w:pStyle w:val="Compact"/>
              <w:jc w:val="left"/>
            </w:pPr>
            <w:r>
              <w:t xml:space="preserve">Inactive other</w:t>
            </w:r>
          </w:p>
        </w:tc>
        <w:tc>
          <w:tcPr/>
          <w:p>
            <w:pPr>
              <w:pStyle w:val="Compact"/>
              <w:jc w:val="right"/>
            </w:pPr>
            <w:r>
              <w:t xml:space="preserve">63</w:t>
            </w:r>
          </w:p>
        </w:tc>
        <w:tc>
          <w:tcPr/>
          <w:p>
            <w:pPr>
              <w:pStyle w:val="Compact"/>
              <w:jc w:val="right"/>
            </w:pPr>
            <w:r>
              <w:t xml:space="preserve">56</w:t>
            </w:r>
          </w:p>
        </w:tc>
        <w:tc>
          <w:tcPr/>
          <w:p>
            <w:pPr>
              <w:pStyle w:val="Compact"/>
              <w:jc w:val="right"/>
            </w:pPr>
            <w:r>
              <w:t xml:space="preserve">-7</w:t>
            </w:r>
          </w:p>
        </w:tc>
        <w:tc>
          <w:tcPr/>
          <w:p>
            <w:pPr>
              <w:pStyle w:val="Compact"/>
              <w:jc w:val="left"/>
            </w:pPr>
            <w:r>
              <w:t xml:space="preserve">11.1% down</w:t>
            </w:r>
          </w:p>
        </w:tc>
      </w:tr>
    </w:tbl>
    <w:bookmarkEnd w:id="74"/>
    <w:bookmarkStart w:id="75" w:name="tbl-younger_older_separately_observed-2"/>
    <w:p>
      <w:pPr>
        <w:pStyle w:val="TableCaption"/>
      </w:pPr>
      <w:r>
        <w:t xml:space="preserve">(b) Older (45-65)</w:t>
      </w:r>
    </w:p>
    <w:tbl>
      <w:tblPr>
        <w:tblStyle w:val="Table"/>
        <w:tblW w:type="auto" w:w="0"/>
        <w:tblLook w:firstRow="1" w:lastRow="0" w:firstColumn="0" w:lastColumn="0" w:noHBand="0" w:noVBand="0" w:val="0020"/>
        <w:jc w:val="start"/>
        <w:tblCaption w:val="(b) Older (45-65)"/>
      </w:tblPr>
      <w:tblGrid>
        <w:gridCol w:w="1584"/>
        <w:gridCol w:w="1584"/>
        <w:gridCol w:w="1584"/>
        <w:gridCol w:w="1584"/>
        <w:gridCol w:w="1584"/>
      </w:tblGrid>
      <w:tr>
        <w:trPr>
          <w:tblHeader w:val="true"/>
        </w:trPr>
        <w:tc>
          <w:tcPr/>
          <w:p>
            <w:pPr>
              <w:pStyle w:val="Compact"/>
              <w:jc w:val="left"/>
            </w:pPr>
            <w:r>
              <w:t xml:space="preserve">State</w:t>
            </w:r>
          </w:p>
        </w:tc>
        <w:tc>
          <w:tcPr/>
          <w:p>
            <w:pPr>
              <w:pStyle w:val="Compact"/>
              <w:jc w:val="right"/>
            </w:pPr>
            <w:r>
              <w:t xml:space="preserve">base</w:t>
            </w:r>
          </w:p>
        </w:tc>
        <w:tc>
          <w:tcPr/>
          <w:p>
            <w:pPr>
              <w:pStyle w:val="Compact"/>
              <w:jc w:val="right"/>
            </w:pPr>
            <w:r>
              <w:t xml:space="preserve">counterfactual</w:t>
            </w:r>
          </w:p>
        </w:tc>
        <w:tc>
          <w:tcPr/>
          <w:p>
            <w:pPr>
              <w:pStyle w:val="Compact"/>
              <w:jc w:val="right"/>
            </w:pPr>
            <w:r>
              <w:t xml:space="preserve">Absolute Change</w:t>
            </w:r>
          </w:p>
        </w:tc>
        <w:tc>
          <w:tcPr/>
          <w:p>
            <w:pPr>
              <w:pStyle w:val="Compact"/>
              <w:jc w:val="left"/>
            </w:pPr>
            <w:r>
              <w:t xml:space="preserve">Relative Change</w:t>
            </w:r>
          </w:p>
        </w:tc>
      </w:tr>
      <w:tr>
        <w:tc>
          <w:tcPr/>
          <w:p>
            <w:pPr>
              <w:pStyle w:val="Compact"/>
              <w:jc w:val="left"/>
            </w:pPr>
            <w:r>
              <w:t xml:space="preserve">Employed</w:t>
            </w:r>
          </w:p>
        </w:tc>
        <w:tc>
          <w:tcPr/>
          <w:p>
            <w:pPr>
              <w:pStyle w:val="Compact"/>
              <w:jc w:val="right"/>
            </w:pPr>
            <w:r>
              <w:t xml:space="preserve">7227</w:t>
            </w:r>
          </w:p>
        </w:tc>
        <w:tc>
          <w:tcPr/>
          <w:p>
            <w:pPr>
              <w:pStyle w:val="Compact"/>
              <w:jc w:val="right"/>
            </w:pPr>
            <w:r>
              <w:t xml:space="preserve">7444</w:t>
            </w:r>
          </w:p>
        </w:tc>
        <w:tc>
          <w:tcPr/>
          <w:p>
            <w:pPr>
              <w:pStyle w:val="Compact"/>
              <w:jc w:val="right"/>
            </w:pPr>
            <w:r>
              <w:t xml:space="preserve">217</w:t>
            </w:r>
          </w:p>
        </w:tc>
        <w:tc>
          <w:tcPr/>
          <w:p>
            <w:pPr>
              <w:pStyle w:val="Compact"/>
              <w:jc w:val="left"/>
            </w:pPr>
            <w:r>
              <w:t xml:space="preserve">3% up</w:t>
            </w:r>
          </w:p>
        </w:tc>
      </w:tr>
      <w:tr>
        <w:tc>
          <w:tcPr/>
          <w:p>
            <w:pPr>
              <w:pStyle w:val="Compact"/>
              <w:jc w:val="left"/>
            </w:pPr>
            <w:r>
              <w:t xml:space="preserve">Unemployed</w:t>
            </w:r>
          </w:p>
        </w:tc>
        <w:tc>
          <w:tcPr/>
          <w:p>
            <w:pPr>
              <w:pStyle w:val="Compact"/>
              <w:jc w:val="right"/>
            </w:pPr>
            <w:r>
              <w:t xml:space="preserve">383</w:t>
            </w:r>
          </w:p>
        </w:tc>
        <w:tc>
          <w:tcPr/>
          <w:p>
            <w:pPr>
              <w:pStyle w:val="Compact"/>
              <w:jc w:val="right"/>
            </w:pPr>
            <w:r>
              <w:t xml:space="preserve">329</w:t>
            </w:r>
          </w:p>
        </w:tc>
        <w:tc>
          <w:tcPr/>
          <w:p>
            <w:pPr>
              <w:pStyle w:val="Compact"/>
              <w:jc w:val="right"/>
            </w:pPr>
            <w:r>
              <w:t xml:space="preserve">-54</w:t>
            </w:r>
          </w:p>
        </w:tc>
        <w:tc>
          <w:tcPr/>
          <w:p>
            <w:pPr>
              <w:pStyle w:val="Compact"/>
              <w:jc w:val="left"/>
            </w:pPr>
            <w:r>
              <w:t xml:space="preserve">14.1% down</w:t>
            </w:r>
          </w:p>
        </w:tc>
      </w:tr>
      <w:tr>
        <w:tc>
          <w:tcPr/>
          <w:p>
            <w:pPr>
              <w:pStyle w:val="Compact"/>
              <w:jc w:val="left"/>
            </w:pPr>
            <w:r>
              <w:t xml:space="preserve">Inactive student</w:t>
            </w:r>
          </w:p>
        </w:tc>
        <w:tc>
          <w:tcPr/>
          <w:p>
            <w:pPr>
              <w:pStyle w:val="Compact"/>
              <w:jc w:val="right"/>
            </w:pPr>
            <w:r>
              <w:t xml:space="preserve">17</w:t>
            </w:r>
          </w:p>
        </w:tc>
        <w:tc>
          <w:tcPr/>
          <w:p>
            <w:pPr>
              <w:pStyle w:val="Compact"/>
              <w:jc w:val="right"/>
            </w:pPr>
            <w:r>
              <w:t xml:space="preserve">19</w:t>
            </w:r>
          </w:p>
        </w:tc>
        <w:tc>
          <w:tcPr/>
          <w:p>
            <w:pPr>
              <w:pStyle w:val="Compact"/>
              <w:jc w:val="right"/>
            </w:pPr>
            <w:r>
              <w:t xml:space="preserve">2</w:t>
            </w:r>
          </w:p>
        </w:tc>
        <w:tc>
          <w:tcPr/>
          <w:p>
            <w:pPr>
              <w:pStyle w:val="Compact"/>
              <w:jc w:val="left"/>
            </w:pPr>
            <w:r>
              <w:t xml:space="preserve">11.8% up</w:t>
            </w:r>
          </w:p>
        </w:tc>
      </w:tr>
      <w:tr>
        <w:tc>
          <w:tcPr/>
          <w:p>
            <w:pPr>
              <w:pStyle w:val="Compact"/>
              <w:jc w:val="left"/>
            </w:pPr>
            <w:r>
              <w:t xml:space="preserve">Inactive care</w:t>
            </w:r>
          </w:p>
        </w:tc>
        <w:tc>
          <w:tcPr/>
          <w:p>
            <w:pPr>
              <w:pStyle w:val="Compact"/>
              <w:jc w:val="right"/>
            </w:pPr>
            <w:r>
              <w:t xml:space="preserve">424</w:t>
            </w:r>
          </w:p>
        </w:tc>
        <w:tc>
          <w:tcPr/>
          <w:p>
            <w:pPr>
              <w:pStyle w:val="Compact"/>
              <w:jc w:val="right"/>
            </w:pPr>
            <w:r>
              <w:t xml:space="preserve">416</w:t>
            </w:r>
          </w:p>
        </w:tc>
        <w:tc>
          <w:tcPr/>
          <w:p>
            <w:pPr>
              <w:pStyle w:val="Compact"/>
              <w:jc w:val="right"/>
            </w:pPr>
            <w:r>
              <w:t xml:space="preserve">-8</w:t>
            </w:r>
          </w:p>
        </w:tc>
        <w:tc>
          <w:tcPr/>
          <w:p>
            <w:pPr>
              <w:pStyle w:val="Compact"/>
              <w:jc w:val="left"/>
            </w:pPr>
            <w:r>
              <w:t xml:space="preserve">1.9% down</w:t>
            </w:r>
          </w:p>
        </w:tc>
      </w:tr>
      <w:tr>
        <w:tc>
          <w:tcPr/>
          <w:p>
            <w:pPr>
              <w:pStyle w:val="Compact"/>
              <w:jc w:val="left"/>
            </w:pPr>
            <w:r>
              <w:t xml:space="preserve">Inactive long term sick</w:t>
            </w:r>
          </w:p>
        </w:tc>
        <w:tc>
          <w:tcPr/>
          <w:p>
            <w:pPr>
              <w:pStyle w:val="Compact"/>
              <w:jc w:val="right"/>
            </w:pPr>
            <w:r>
              <w:t xml:space="preserve">590</w:t>
            </w:r>
          </w:p>
        </w:tc>
        <w:tc>
          <w:tcPr/>
          <w:p>
            <w:pPr>
              <w:pStyle w:val="Compact"/>
              <w:jc w:val="right"/>
            </w:pPr>
            <w:r>
              <w:t xml:space="preserve">417</w:t>
            </w:r>
          </w:p>
        </w:tc>
        <w:tc>
          <w:tcPr/>
          <w:p>
            <w:pPr>
              <w:pStyle w:val="Compact"/>
              <w:jc w:val="right"/>
            </w:pPr>
            <w:r>
              <w:t xml:space="preserve">-173</w:t>
            </w:r>
          </w:p>
        </w:tc>
        <w:tc>
          <w:tcPr/>
          <w:p>
            <w:pPr>
              <w:pStyle w:val="Compact"/>
              <w:jc w:val="left"/>
            </w:pPr>
            <w:r>
              <w:t xml:space="preserve">29.3% down</w:t>
            </w:r>
          </w:p>
        </w:tc>
      </w:tr>
      <w:tr>
        <w:tc>
          <w:tcPr/>
          <w:p>
            <w:pPr>
              <w:pStyle w:val="Compact"/>
              <w:jc w:val="left"/>
            </w:pPr>
            <w:r>
              <w:t xml:space="preserve">Inactive retired</w:t>
            </w:r>
          </w:p>
        </w:tc>
        <w:tc>
          <w:tcPr/>
          <w:p>
            <w:pPr>
              <w:pStyle w:val="Compact"/>
              <w:jc w:val="right"/>
            </w:pPr>
            <w:r>
              <w:t xml:space="preserve">1389</w:t>
            </w:r>
          </w:p>
        </w:tc>
        <w:tc>
          <w:tcPr/>
          <w:p>
            <w:pPr>
              <w:pStyle w:val="Compact"/>
              <w:jc w:val="right"/>
            </w:pPr>
            <w:r>
              <w:t xml:space="preserve">1407</w:t>
            </w:r>
          </w:p>
        </w:tc>
        <w:tc>
          <w:tcPr/>
          <w:p>
            <w:pPr>
              <w:pStyle w:val="Compact"/>
              <w:jc w:val="right"/>
            </w:pPr>
            <w:r>
              <w:t xml:space="preserve">18</w:t>
            </w:r>
          </w:p>
        </w:tc>
        <w:tc>
          <w:tcPr/>
          <w:p>
            <w:pPr>
              <w:pStyle w:val="Compact"/>
              <w:jc w:val="left"/>
            </w:pPr>
            <w:r>
              <w:t xml:space="preserve">1.3% up</w:t>
            </w:r>
          </w:p>
        </w:tc>
      </w:tr>
      <w:tr>
        <w:tc>
          <w:tcPr/>
          <w:p>
            <w:pPr>
              <w:pStyle w:val="Compact"/>
              <w:jc w:val="left"/>
            </w:pPr>
            <w:r>
              <w:t xml:space="preserve">Inactive other</w:t>
            </w:r>
          </w:p>
        </w:tc>
        <w:tc>
          <w:tcPr/>
          <w:p>
            <w:pPr>
              <w:pStyle w:val="Compact"/>
              <w:jc w:val="right"/>
            </w:pPr>
            <w:r>
              <w:t xml:space="preserve">64</w:t>
            </w:r>
          </w:p>
        </w:tc>
        <w:tc>
          <w:tcPr/>
          <w:p>
            <w:pPr>
              <w:pStyle w:val="Compact"/>
              <w:jc w:val="right"/>
            </w:pPr>
            <w:r>
              <w:t xml:space="preserve">61</w:t>
            </w:r>
          </w:p>
        </w:tc>
        <w:tc>
          <w:tcPr/>
          <w:p>
            <w:pPr>
              <w:pStyle w:val="Compact"/>
              <w:jc w:val="right"/>
            </w:pPr>
            <w:r>
              <w:t xml:space="preserve">-3</w:t>
            </w:r>
          </w:p>
        </w:tc>
        <w:tc>
          <w:tcPr/>
          <w:p>
            <w:pPr>
              <w:pStyle w:val="Compact"/>
              <w:jc w:val="left"/>
            </w:pPr>
            <w:r>
              <w:t xml:space="preserve">4.7% down</w:t>
            </w:r>
          </w:p>
        </w:tc>
      </w:tr>
    </w:tbl>
    <w:bookmarkEnd w:id="75"/>
    <w:p>
      <w:pPr>
        <w:pStyle w:val="BodyText"/>
      </w:pPr>
      <w:r>
        <w:t xml:space="preserve">Table 12: Differences in effects of improving health (biased towards physical health improvements) from observed younger and older populations</w:t>
      </w:r>
    </w:p>
    <w:bookmarkEnd w:id="76"/>
    <w:p>
      <w:pPr>
        <w:pStyle w:val="BodyText"/>
      </w:pPr>
      <w:r>
        <w:t xml:space="preserve">The key differences we observe are:</w:t>
      </w:r>
    </w:p>
    <w:p>
      <w:pPr>
        <w:numPr>
          <w:ilvl w:val="0"/>
          <w:numId w:val="1019"/>
        </w:numPr>
        <w:pStyle w:val="Compact"/>
      </w:pPr>
      <w:r>
        <w:t xml:space="preserve">For younger adults: greater reductions in unemployment</w:t>
      </w:r>
    </w:p>
    <w:p>
      <w:pPr>
        <w:numPr>
          <w:ilvl w:val="0"/>
          <w:numId w:val="1019"/>
        </w:numPr>
        <w:pStyle w:val="Compact"/>
      </w:pPr>
      <w:r>
        <w:t xml:space="preserve">For older adults: greater relative increases in being an inactive student. But this is based on a much smaller baseline -probability of being in or moving to this state.</w:t>
      </w:r>
    </w:p>
    <w:p>
      <w:pPr>
        <w:numPr>
          <w:ilvl w:val="0"/>
          <w:numId w:val="1019"/>
        </w:numPr>
        <w:pStyle w:val="Compact"/>
      </w:pPr>
      <w:r>
        <w:t xml:space="preserve">For older adults: a possibly higher relative effect on increasing employment. (As this is the largest state the absolute effect is important to note.)</w:t>
      </w:r>
    </w:p>
    <w:p>
      <w:pPr>
        <w:numPr>
          <w:ilvl w:val="0"/>
          <w:numId w:val="1019"/>
        </w:numPr>
        <w:pStyle w:val="Compact"/>
      </w:pPr>
      <w:r>
        <w:t xml:space="preserve">Similar effects on the relative size of economic inactive long-term sick, but possibly a higher proportionate effect in younger adults (albeit from a smaller baseline than for older adults)</w:t>
      </w:r>
    </w:p>
    <w:p>
      <w:pPr>
        <w:numPr>
          <w:ilvl w:val="0"/>
          <w:numId w:val="1019"/>
        </w:numPr>
        <w:pStyle w:val="Compact"/>
      </w:pPr>
      <w:r>
        <w:t xml:space="preserve">A signal of a small relative increase in early retirement in older adults as a result of improving health.</w:t>
      </w:r>
    </w:p>
    <w:p>
      <w:pPr>
        <w:numPr>
          <w:ilvl w:val="0"/>
          <w:numId w:val="1019"/>
        </w:numPr>
        <w:pStyle w:val="Compact"/>
      </w:pPr>
      <w:r>
        <w:t xml:space="preserve">There is a larger relative and absolute difference in the estimated pool size of inactive care in younger adults than older adults.</w:t>
      </w:r>
    </w:p>
    <w:bookmarkEnd w:id="77"/>
    <w:bookmarkEnd w:id="78"/>
    <w:bookmarkStart w:id="112" w:name="X37a569074c4ce2fbc8ec818b4e9880a44d7cb16"/>
    <w:p>
      <w:pPr>
        <w:pStyle w:val="Heading2"/>
      </w:pPr>
      <w:r>
        <w:t xml:space="preserve">Appendix D: Modelling and detailed results for the effects of health on parents and parental household subtypes</w:t>
      </w:r>
    </w:p>
    <w:p>
      <w:pPr>
        <w:pStyle w:val="FirstParagraph"/>
      </w:pPr>
      <w:r>
        <w:t xml:space="preserve">In order to model the effects of household composition, we need to extend the existing model to also incorporate household composition as predictor variables. This involves first taking the best-performing model of the effects of mental and physical health, and then adding to that household type as a predictor.</w:t>
      </w:r>
    </w:p>
    <w:p>
      <w:pPr>
        <w:pStyle w:val="BodyText"/>
      </w:pPr>
      <w:r>
        <w:t xml:space="preserve">There are two levels of split in the type of household:</w:t>
      </w:r>
    </w:p>
    <w:p>
      <w:pPr>
        <w:numPr>
          <w:ilvl w:val="0"/>
          <w:numId w:val="1020"/>
        </w:numPr>
      </w:pPr>
      <w:r>
        <w:t xml:space="preserve">All households splits into households with parents, and households without parents</w:t>
      </w:r>
    </w:p>
    <w:p>
      <w:pPr>
        <w:numPr>
          <w:ilvl w:val="0"/>
          <w:numId w:val="1020"/>
        </w:numPr>
      </w:pPr>
      <w:r>
        <w:t xml:space="preserve">Households with parents splits further into single parent households, and two parent households.</w:t>
      </w:r>
    </w:p>
    <w:p>
      <w:pPr>
        <w:pStyle w:val="FirstParagraph"/>
      </w:pPr>
      <w:r>
        <w:t xml:space="preserve">We can start by seeing if parents are different in their patterns of economic (in)activity than non-parents.</w:t>
      </w:r>
    </w:p>
    <w:p>
      <w:pPr>
        <w:pStyle w:val="BodyText"/>
      </w:pPr>
      <w:r>
        <w:t xml:space="preserve">We link the individual level data to household attribute data. This includes the variable</w:t>
      </w:r>
      <w:r>
        <w:t xml:space="preserve"> </w:t>
      </w:r>
      <w:r>
        <w:rPr>
          <w:rStyle w:val="VerbatimChar"/>
        </w:rPr>
        <w:t xml:space="preserve">hhtype_dv</w:t>
      </w:r>
      <w:r>
        <w:t xml:space="preserve">, which provides information on whether or not households contain dependent children. We treat this as a binary variable to include as an additional covariate in some candidate model specifications.</w:t>
      </w:r>
    </w:p>
    <w:p>
      <w:pPr>
        <w:pStyle w:val="BodyText"/>
      </w:pPr>
      <w:r>
        <w:t xml:space="preserve">We can now explore whether adding</w:t>
      </w:r>
      <w:r>
        <w:t xml:space="preserve"> </w:t>
      </w:r>
      <w:r>
        <w:rPr>
          <w:rStyle w:val="VerbatimChar"/>
        </w:rPr>
        <w:t xml:space="preserve">has_children</w:t>
      </w:r>
      <w:r>
        <w:t xml:space="preserve"> </w:t>
      </w:r>
      <w:r>
        <w:t xml:space="preserve">substantially improves the model fit</w:t>
      </w:r>
    </w:p>
    <w:p>
      <w:pPr>
        <w:pStyle w:val="BodyText"/>
      </w:pPr>
      <w:r>
        <w:t xml:space="preserve">Now to compare the AIC and BIC</w:t>
      </w:r>
    </w:p>
    <w:bookmarkStart w:id="79" w:name="tbl-model_fit_hlth_parents"/>
    <w:p>
      <w:pPr>
        <w:pStyle w:val="TableCaption"/>
      </w:pPr>
      <w:r>
        <w:t xml:space="preserve">Table 13: AIC and BIC for different model specifications which account for whether a working age individual is a parent or not</w:t>
      </w:r>
    </w:p>
    <w:tbl>
      <w:tblPr>
        <w:tblStyle w:val="Table"/>
        <w:tblW w:type="auto" w:w="0"/>
        <w:tblLook w:firstRow="1" w:lastRow="0" w:firstColumn="0" w:lastColumn="0" w:noHBand="0" w:noVBand="0" w:val="0020"/>
        <w:jc w:val="start"/>
        <w:tblCaption w:val="Table 13: AIC and BIC for different model specifications which account for whether a working age individual is a parent or not"/>
      </w:tblPr>
      <w:tblGrid>
        <w:gridCol w:w="1320"/>
        <w:gridCol w:w="1320"/>
        <w:gridCol w:w="1320"/>
        <w:gridCol w:w="1320"/>
        <w:gridCol w:w="1320"/>
        <w:gridCol w:w="1320"/>
      </w:tblGrid>
      <w:tr>
        <w:trPr>
          <w:tblHeader w:val="true"/>
        </w:trPr>
        <w:tc>
          <w:tcPr/>
          <w:p>
            <w:pPr>
              <w:pStyle w:val="Compact"/>
              <w:jc w:val="left"/>
            </w:pPr>
            <w:r>
              <w:t xml:space="preserve">model</w:t>
            </w:r>
          </w:p>
        </w:tc>
        <w:tc>
          <w:tcPr/>
          <w:p>
            <w:pPr>
              <w:pStyle w:val="Compact"/>
              <w:jc w:val="right"/>
            </w:pPr>
            <w:r>
              <w:t xml:space="preserve">df</w:t>
            </w:r>
          </w:p>
        </w:tc>
        <w:tc>
          <w:tcPr/>
          <w:p>
            <w:pPr>
              <w:pStyle w:val="Compact"/>
              <w:jc w:val="right"/>
            </w:pPr>
            <w:r>
              <w:t xml:space="preserve">AIC</w:t>
            </w:r>
          </w:p>
        </w:tc>
        <w:tc>
          <w:tcPr/>
          <w:p>
            <w:pPr>
              <w:pStyle w:val="Compact"/>
              <w:jc w:val="right"/>
            </w:pPr>
            <w:r>
              <w:t xml:space="preserve">BIC</w:t>
            </w:r>
          </w:p>
        </w:tc>
        <w:tc>
          <w:tcPr/>
          <w:p>
            <w:pPr>
              <w:pStyle w:val="Compact"/>
              <w:jc w:val="right"/>
            </w:pPr>
            <w:r>
              <w:t xml:space="preserve">aic_rank</w:t>
            </w:r>
          </w:p>
        </w:tc>
        <w:tc>
          <w:tcPr/>
          <w:p>
            <w:pPr>
              <w:pStyle w:val="Compact"/>
              <w:jc w:val="right"/>
            </w:pPr>
            <w:r>
              <w:t xml:space="preserve">bic_rank</w:t>
            </w:r>
          </w:p>
        </w:tc>
      </w:tr>
      <w:tr>
        <w:tc>
          <w:tcPr/>
          <w:p>
            <w:pPr>
              <w:pStyle w:val="Compact"/>
              <w:jc w:val="left"/>
            </w:pPr>
            <w:r>
              <w:t xml:space="preserve">mod_mhph_parnonpar</w:t>
            </w:r>
          </w:p>
        </w:tc>
        <w:tc>
          <w:tcPr/>
          <w:p>
            <w:pPr>
              <w:pStyle w:val="Compact"/>
              <w:jc w:val="right"/>
            </w:pPr>
            <w:r>
              <w:t xml:space="preserve">144</w:t>
            </w:r>
          </w:p>
        </w:tc>
        <w:tc>
          <w:tcPr/>
          <w:p>
            <w:pPr>
              <w:pStyle w:val="Compact"/>
              <w:jc w:val="right"/>
            </w:pPr>
            <w:r>
              <w:t xml:space="preserve">243420.4</w:t>
            </w:r>
          </w:p>
        </w:tc>
        <w:tc>
          <w:tcPr/>
          <w:p>
            <w:pPr>
              <w:pStyle w:val="Compact"/>
              <w:jc w:val="right"/>
            </w:pPr>
            <w:r>
              <w:t xml:space="preserve">244933.1</w:t>
            </w:r>
          </w:p>
        </w:tc>
        <w:tc>
          <w:tcPr/>
          <w:p>
            <w:pPr>
              <w:pStyle w:val="Compact"/>
              <w:jc w:val="right"/>
            </w:pPr>
            <w:r>
              <w:t xml:space="preserve">4</w:t>
            </w:r>
          </w:p>
        </w:tc>
        <w:tc>
          <w:tcPr/>
          <w:p>
            <w:pPr>
              <w:pStyle w:val="Compact"/>
              <w:jc w:val="right"/>
            </w:pPr>
            <w:r>
              <w:t xml:space="preserve">4</w:t>
            </w:r>
          </w:p>
        </w:tc>
      </w:tr>
      <w:tr>
        <w:tc>
          <w:tcPr/>
          <w:p>
            <w:pPr>
              <w:pStyle w:val="Compact"/>
              <w:jc w:val="left"/>
            </w:pPr>
            <w:r>
              <w:t xml:space="preserve">mod_mhph_parnonpar_parstat</w:t>
            </w:r>
          </w:p>
        </w:tc>
        <w:tc>
          <w:tcPr/>
          <w:p>
            <w:pPr>
              <w:pStyle w:val="Compact"/>
              <w:jc w:val="right"/>
            </w:pPr>
            <w:r>
              <w:t xml:space="preserve">150</w:t>
            </w:r>
          </w:p>
        </w:tc>
        <w:tc>
          <w:tcPr/>
          <w:p>
            <w:pPr>
              <w:pStyle w:val="Compact"/>
              <w:jc w:val="right"/>
            </w:pPr>
            <w:r>
              <w:t xml:space="preserve">239906.0</w:t>
            </w:r>
          </w:p>
        </w:tc>
        <w:tc>
          <w:tcPr/>
          <w:p>
            <w:pPr>
              <w:pStyle w:val="Compact"/>
              <w:jc w:val="right"/>
            </w:pPr>
            <w:r>
              <w:t xml:space="preserve">241480.6</w:t>
            </w:r>
          </w:p>
        </w:tc>
        <w:tc>
          <w:tcPr/>
          <w:p>
            <w:pPr>
              <w:pStyle w:val="Compact"/>
              <w:jc w:val="right"/>
            </w:pPr>
            <w:r>
              <w:t xml:space="preserve">3</w:t>
            </w:r>
          </w:p>
        </w:tc>
        <w:tc>
          <w:tcPr/>
          <w:p>
            <w:pPr>
              <w:pStyle w:val="Compact"/>
              <w:jc w:val="right"/>
            </w:pPr>
            <w:r>
              <w:t xml:space="preserve">1</w:t>
            </w:r>
          </w:p>
        </w:tc>
      </w:tr>
      <w:tr>
        <w:tc>
          <w:tcPr/>
          <w:p>
            <w:pPr>
              <w:pStyle w:val="Compact"/>
              <w:jc w:val="left"/>
            </w:pPr>
            <w:r>
              <w:t xml:space="preserve">mod_mhph_parnonpar_parstat_sexint</w:t>
            </w:r>
          </w:p>
        </w:tc>
        <w:tc>
          <w:tcPr/>
          <w:p>
            <w:pPr>
              <w:pStyle w:val="Compact"/>
              <w:jc w:val="right"/>
            </w:pPr>
            <w:r>
              <w:t xml:space="preserve">162</w:t>
            </w:r>
          </w:p>
        </w:tc>
        <w:tc>
          <w:tcPr/>
          <w:p>
            <w:pPr>
              <w:pStyle w:val="Compact"/>
              <w:jc w:val="right"/>
            </w:pPr>
            <w:r>
              <w:t xml:space="preserve">239857.0</w:t>
            </w:r>
          </w:p>
        </w:tc>
        <w:tc>
          <w:tcPr/>
          <w:p>
            <w:pPr>
              <w:pStyle w:val="Compact"/>
              <w:jc w:val="right"/>
            </w:pPr>
            <w:r>
              <w:t xml:space="preserve">241557.6</w:t>
            </w:r>
          </w:p>
        </w:tc>
        <w:tc>
          <w:tcPr/>
          <w:p>
            <w:pPr>
              <w:pStyle w:val="Compact"/>
              <w:jc w:val="right"/>
            </w:pPr>
            <w:r>
              <w:t xml:space="preserve">2</w:t>
            </w:r>
          </w:p>
        </w:tc>
        <w:tc>
          <w:tcPr/>
          <w:p>
            <w:pPr>
              <w:pStyle w:val="Compact"/>
              <w:jc w:val="right"/>
            </w:pPr>
            <w:r>
              <w:t xml:space="preserve">2</w:t>
            </w:r>
          </w:p>
        </w:tc>
      </w:tr>
      <w:tr>
        <w:tc>
          <w:tcPr/>
          <w:p>
            <w:pPr>
              <w:pStyle w:val="Compact"/>
              <w:jc w:val="left"/>
            </w:pPr>
            <w:r>
              <w:t xml:space="preserve">mod_mhph_parnonpar_parstat_sexdoubleint</w:t>
            </w:r>
          </w:p>
        </w:tc>
        <w:tc>
          <w:tcPr/>
          <w:p>
            <w:pPr>
              <w:pStyle w:val="Compact"/>
              <w:jc w:val="right"/>
            </w:pPr>
            <w:r>
              <w:t xml:space="preserve">234</w:t>
            </w:r>
          </w:p>
        </w:tc>
        <w:tc>
          <w:tcPr/>
          <w:p>
            <w:pPr>
              <w:pStyle w:val="Compact"/>
              <w:jc w:val="right"/>
            </w:pPr>
            <w:r>
              <w:t xml:space="preserve">239464.4</w:t>
            </w:r>
          </w:p>
        </w:tc>
        <w:tc>
          <w:tcPr/>
          <w:p>
            <w:pPr>
              <w:pStyle w:val="Compact"/>
              <w:jc w:val="right"/>
            </w:pPr>
            <w:r>
              <w:t xml:space="preserve">241920.8</w:t>
            </w:r>
          </w:p>
        </w:tc>
        <w:tc>
          <w:tcPr/>
          <w:p>
            <w:pPr>
              <w:pStyle w:val="Compact"/>
              <w:jc w:val="right"/>
            </w:pPr>
            <w:r>
              <w:t xml:space="preserve">1</w:t>
            </w:r>
          </w:p>
        </w:tc>
        <w:tc>
          <w:tcPr/>
          <w:p>
            <w:pPr>
              <w:pStyle w:val="Compact"/>
              <w:jc w:val="right"/>
            </w:pPr>
            <w:r>
              <w:t xml:space="preserve">3</w:t>
            </w:r>
          </w:p>
        </w:tc>
      </w:tr>
    </w:tbl>
    <w:bookmarkEnd w:id="79"/>
    <w:p>
      <w:pPr>
        <w:pStyle w:val="BodyText"/>
      </w:pPr>
      <w:r>
        <w:t xml:space="preserve">Both AIC and BIC indicate that the model specification including whether an individual is a parent is better than the specification without this variable.</w:t>
      </w:r>
    </w:p>
    <w:p>
      <w:pPr>
        <w:pStyle w:val="BodyText"/>
      </w:pPr>
      <w:r>
        <w:t xml:space="preserve">We will now estimate how the parent/non-parent status is estimated to affect how an improvement in health leads to changes in economic (in)activity</w:t>
      </w:r>
    </w:p>
    <w:bookmarkStart w:id="83" w:name="tbl-types-by-has-dep-children"/>
    <w:bookmarkStart w:id="80" w:name="tbl-types-by-has-dep-children-1"/>
    <w:p>
      <w:pPr>
        <w:pStyle w:val="TableCaption"/>
      </w:pPr>
      <w:r>
        <w:t xml:space="preserve">(a) All Households</w:t>
      </w:r>
    </w:p>
    <w:tbl>
      <w:tblPr>
        <w:tblStyle w:val="Table"/>
        <w:tblW w:type="auto" w:w="0"/>
        <w:tblLook w:firstRow="1" w:lastRow="0" w:firstColumn="0" w:lastColumn="0" w:noHBand="0" w:noVBand="0" w:val="0020"/>
        <w:jc w:val="start"/>
        <w:tblCaption w:val="(a) All Households"/>
      </w:tblPr>
      <w:tblGrid>
        <w:gridCol w:w="1584"/>
        <w:gridCol w:w="1584"/>
        <w:gridCol w:w="1584"/>
        <w:gridCol w:w="1584"/>
        <w:gridCol w:w="1584"/>
      </w:tblGrid>
      <w:tr>
        <w:trPr>
          <w:tblHeader w:val="true"/>
        </w:trPr>
        <w:tc>
          <w:tcPr/>
          <w:p>
            <w:pPr>
              <w:pStyle w:val="Compact"/>
              <w:jc w:val="left"/>
            </w:pPr>
            <w:r>
              <w:t xml:space="preserve">State</w:t>
            </w:r>
          </w:p>
        </w:tc>
        <w:tc>
          <w:tcPr/>
          <w:p>
            <w:pPr>
              <w:pStyle w:val="Compact"/>
              <w:jc w:val="right"/>
            </w:pPr>
            <w:r>
              <w:t xml:space="preserve">base</w:t>
            </w:r>
          </w:p>
        </w:tc>
        <w:tc>
          <w:tcPr/>
          <w:p>
            <w:pPr>
              <w:pStyle w:val="Compact"/>
              <w:jc w:val="right"/>
            </w:pPr>
            <w:r>
              <w:t xml:space="preserve">counterfactual</w:t>
            </w:r>
          </w:p>
        </w:tc>
        <w:tc>
          <w:tcPr/>
          <w:p>
            <w:pPr>
              <w:pStyle w:val="Compact"/>
              <w:jc w:val="right"/>
            </w:pPr>
            <w:r>
              <w:t xml:space="preserve">Absolute Change</w:t>
            </w:r>
          </w:p>
        </w:tc>
        <w:tc>
          <w:tcPr/>
          <w:p>
            <w:pPr>
              <w:pStyle w:val="Compact"/>
              <w:jc w:val="left"/>
            </w:pPr>
            <w:r>
              <w:t xml:space="preserve">Relative Change</w:t>
            </w:r>
          </w:p>
        </w:tc>
      </w:tr>
      <w:tr>
        <w:tc>
          <w:tcPr/>
          <w:p>
            <w:pPr>
              <w:pStyle w:val="Compact"/>
              <w:jc w:val="left"/>
            </w:pPr>
            <w:r>
              <w:t xml:space="preserve">Employed</w:t>
            </w:r>
          </w:p>
        </w:tc>
        <w:tc>
          <w:tcPr/>
          <w:p>
            <w:pPr>
              <w:pStyle w:val="Compact"/>
              <w:jc w:val="right"/>
            </w:pPr>
            <w:r>
              <w:t xml:space="preserve">12221</w:t>
            </w:r>
          </w:p>
        </w:tc>
        <w:tc>
          <w:tcPr/>
          <w:p>
            <w:pPr>
              <w:pStyle w:val="Compact"/>
              <w:jc w:val="right"/>
            </w:pPr>
            <w:r>
              <w:t xml:space="preserve">12543</w:t>
            </w:r>
          </w:p>
        </w:tc>
        <w:tc>
          <w:tcPr/>
          <w:p>
            <w:pPr>
              <w:pStyle w:val="Compact"/>
              <w:jc w:val="right"/>
            </w:pPr>
            <w:r>
              <w:t xml:space="preserve">322</w:t>
            </w:r>
          </w:p>
        </w:tc>
        <w:tc>
          <w:tcPr/>
          <w:p>
            <w:pPr>
              <w:pStyle w:val="Compact"/>
              <w:jc w:val="left"/>
            </w:pPr>
            <w:r>
              <w:t xml:space="preserve">2.6% up</w:t>
            </w:r>
          </w:p>
        </w:tc>
      </w:tr>
      <w:tr>
        <w:tc>
          <w:tcPr/>
          <w:p>
            <w:pPr>
              <w:pStyle w:val="Compact"/>
              <w:jc w:val="left"/>
            </w:pPr>
            <w:r>
              <w:t xml:space="preserve">Unemployed</w:t>
            </w:r>
          </w:p>
        </w:tc>
        <w:tc>
          <w:tcPr/>
          <w:p>
            <w:pPr>
              <w:pStyle w:val="Compact"/>
              <w:jc w:val="right"/>
            </w:pPr>
            <w:r>
              <w:t xml:space="preserve">779</w:t>
            </w:r>
          </w:p>
        </w:tc>
        <w:tc>
          <w:tcPr/>
          <w:p>
            <w:pPr>
              <w:pStyle w:val="Compact"/>
              <w:jc w:val="right"/>
            </w:pPr>
            <w:r>
              <w:t xml:space="preserve">639</w:t>
            </w:r>
          </w:p>
        </w:tc>
        <w:tc>
          <w:tcPr/>
          <w:p>
            <w:pPr>
              <w:pStyle w:val="Compact"/>
              <w:jc w:val="right"/>
            </w:pPr>
            <w:r>
              <w:t xml:space="preserve">-140</w:t>
            </w:r>
          </w:p>
        </w:tc>
        <w:tc>
          <w:tcPr/>
          <w:p>
            <w:pPr>
              <w:pStyle w:val="Compact"/>
              <w:jc w:val="left"/>
            </w:pPr>
            <w:r>
              <w:t xml:space="preserve">18% down</w:t>
            </w:r>
          </w:p>
        </w:tc>
      </w:tr>
      <w:tr>
        <w:tc>
          <w:tcPr/>
          <w:p>
            <w:pPr>
              <w:pStyle w:val="Compact"/>
              <w:jc w:val="left"/>
            </w:pPr>
            <w:r>
              <w:t xml:space="preserve">Inactive student</w:t>
            </w:r>
          </w:p>
        </w:tc>
        <w:tc>
          <w:tcPr/>
          <w:p>
            <w:pPr>
              <w:pStyle w:val="Compact"/>
              <w:jc w:val="right"/>
            </w:pPr>
            <w:r>
              <w:t xml:space="preserve">968</w:t>
            </w:r>
          </w:p>
        </w:tc>
        <w:tc>
          <w:tcPr/>
          <w:p>
            <w:pPr>
              <w:pStyle w:val="Compact"/>
              <w:jc w:val="right"/>
            </w:pPr>
            <w:r>
              <w:t xml:space="preserve">1020</w:t>
            </w:r>
          </w:p>
        </w:tc>
        <w:tc>
          <w:tcPr/>
          <w:p>
            <w:pPr>
              <w:pStyle w:val="Compact"/>
              <w:jc w:val="right"/>
            </w:pPr>
            <w:r>
              <w:t xml:space="preserve">52</w:t>
            </w:r>
          </w:p>
        </w:tc>
        <w:tc>
          <w:tcPr/>
          <w:p>
            <w:pPr>
              <w:pStyle w:val="Compact"/>
              <w:jc w:val="left"/>
            </w:pPr>
            <w:r>
              <w:t xml:space="preserve">5.4% up</w:t>
            </w:r>
          </w:p>
        </w:tc>
      </w:tr>
      <w:tr>
        <w:tc>
          <w:tcPr/>
          <w:p>
            <w:pPr>
              <w:pStyle w:val="Compact"/>
              <w:jc w:val="left"/>
            </w:pPr>
            <w:r>
              <w:t xml:space="preserve">Inactive care</w:t>
            </w:r>
          </w:p>
        </w:tc>
        <w:tc>
          <w:tcPr/>
          <w:p>
            <w:pPr>
              <w:pStyle w:val="Compact"/>
              <w:jc w:val="right"/>
            </w:pPr>
            <w:r>
              <w:t xml:space="preserve">855</w:t>
            </w:r>
          </w:p>
        </w:tc>
        <w:tc>
          <w:tcPr/>
          <w:p>
            <w:pPr>
              <w:pStyle w:val="Compact"/>
              <w:jc w:val="right"/>
            </w:pPr>
            <w:r>
              <w:t xml:space="preserve">827</w:t>
            </w:r>
          </w:p>
        </w:tc>
        <w:tc>
          <w:tcPr/>
          <w:p>
            <w:pPr>
              <w:pStyle w:val="Compact"/>
              <w:jc w:val="right"/>
            </w:pPr>
            <w:r>
              <w:t xml:space="preserve">-28</w:t>
            </w:r>
          </w:p>
        </w:tc>
        <w:tc>
          <w:tcPr/>
          <w:p>
            <w:pPr>
              <w:pStyle w:val="Compact"/>
              <w:jc w:val="left"/>
            </w:pPr>
            <w:r>
              <w:t xml:space="preserve">3.3% down</w:t>
            </w:r>
          </w:p>
        </w:tc>
      </w:tr>
      <w:tr>
        <w:tc>
          <w:tcPr/>
          <w:p>
            <w:pPr>
              <w:pStyle w:val="Compact"/>
              <w:jc w:val="left"/>
            </w:pPr>
            <w:r>
              <w:t xml:space="preserve">Inactive long term sick</w:t>
            </w:r>
          </w:p>
        </w:tc>
        <w:tc>
          <w:tcPr/>
          <w:p>
            <w:pPr>
              <w:pStyle w:val="Compact"/>
              <w:jc w:val="right"/>
            </w:pPr>
            <w:r>
              <w:t xml:space="preserve">722</w:t>
            </w:r>
          </w:p>
        </w:tc>
        <w:tc>
          <w:tcPr/>
          <w:p>
            <w:pPr>
              <w:pStyle w:val="Compact"/>
              <w:jc w:val="right"/>
            </w:pPr>
            <w:r>
              <w:t xml:space="preserve">507</w:t>
            </w:r>
          </w:p>
        </w:tc>
        <w:tc>
          <w:tcPr/>
          <w:p>
            <w:pPr>
              <w:pStyle w:val="Compact"/>
              <w:jc w:val="right"/>
            </w:pPr>
            <w:r>
              <w:t xml:space="preserve">-215</w:t>
            </w:r>
          </w:p>
        </w:tc>
        <w:tc>
          <w:tcPr/>
          <w:p>
            <w:pPr>
              <w:pStyle w:val="Compact"/>
              <w:jc w:val="left"/>
            </w:pPr>
            <w:r>
              <w:t xml:space="preserve">29.8% down</w:t>
            </w:r>
          </w:p>
        </w:tc>
      </w:tr>
      <w:tr>
        <w:tc>
          <w:tcPr/>
          <w:p>
            <w:pPr>
              <w:pStyle w:val="Compact"/>
              <w:jc w:val="left"/>
            </w:pPr>
            <w:r>
              <w:t xml:space="preserve">Inactive retired</w:t>
            </w:r>
          </w:p>
        </w:tc>
        <w:tc>
          <w:tcPr/>
          <w:p>
            <w:pPr>
              <w:pStyle w:val="Compact"/>
              <w:jc w:val="right"/>
            </w:pPr>
            <w:r>
              <w:t xml:space="preserve">1122</w:t>
            </w:r>
          </w:p>
        </w:tc>
        <w:tc>
          <w:tcPr/>
          <w:p>
            <w:pPr>
              <w:pStyle w:val="Compact"/>
              <w:jc w:val="right"/>
            </w:pPr>
            <w:r>
              <w:t xml:space="preserve">1140</w:t>
            </w:r>
          </w:p>
        </w:tc>
        <w:tc>
          <w:tcPr/>
          <w:p>
            <w:pPr>
              <w:pStyle w:val="Compact"/>
              <w:jc w:val="right"/>
            </w:pPr>
            <w:r>
              <w:t xml:space="preserve">18</w:t>
            </w:r>
          </w:p>
        </w:tc>
        <w:tc>
          <w:tcPr/>
          <w:p>
            <w:pPr>
              <w:pStyle w:val="Compact"/>
              <w:jc w:val="left"/>
            </w:pPr>
            <w:r>
              <w:t xml:space="preserve">1.6% up</w:t>
            </w:r>
          </w:p>
        </w:tc>
      </w:tr>
      <w:tr>
        <w:tc>
          <w:tcPr/>
          <w:p>
            <w:pPr>
              <w:pStyle w:val="Compact"/>
              <w:jc w:val="left"/>
            </w:pPr>
            <w:r>
              <w:t xml:space="preserve">Inactive other</w:t>
            </w:r>
          </w:p>
        </w:tc>
        <w:tc>
          <w:tcPr/>
          <w:p>
            <w:pPr>
              <w:pStyle w:val="Compact"/>
              <w:jc w:val="right"/>
            </w:pPr>
            <w:r>
              <w:t xml:space="preserve">100</w:t>
            </w:r>
          </w:p>
        </w:tc>
        <w:tc>
          <w:tcPr/>
          <w:p>
            <w:pPr>
              <w:pStyle w:val="Compact"/>
              <w:jc w:val="right"/>
            </w:pPr>
            <w:r>
              <w:t xml:space="preserve">92</w:t>
            </w:r>
          </w:p>
        </w:tc>
        <w:tc>
          <w:tcPr/>
          <w:p>
            <w:pPr>
              <w:pStyle w:val="Compact"/>
              <w:jc w:val="right"/>
            </w:pPr>
            <w:r>
              <w:t xml:space="preserve">-8</w:t>
            </w:r>
          </w:p>
        </w:tc>
        <w:tc>
          <w:tcPr/>
          <w:p>
            <w:pPr>
              <w:pStyle w:val="Compact"/>
              <w:jc w:val="left"/>
            </w:pPr>
            <w:r>
              <w:t xml:space="preserve">8% down</w:t>
            </w:r>
          </w:p>
        </w:tc>
      </w:tr>
    </w:tbl>
    <w:bookmarkEnd w:id="80"/>
    <w:bookmarkStart w:id="81" w:name="tbl-types-by-has-dep-children-2"/>
    <w:p>
      <w:pPr>
        <w:pStyle w:val="TableCaption"/>
      </w:pPr>
      <w:r>
        <w:t xml:space="preserve">(b) Non-parents only</w:t>
      </w:r>
    </w:p>
    <w:tbl>
      <w:tblPr>
        <w:tblStyle w:val="Table"/>
        <w:tblW w:type="auto" w:w="0"/>
        <w:tblLook w:firstRow="1" w:lastRow="0" w:firstColumn="0" w:lastColumn="0" w:noHBand="0" w:noVBand="0" w:val="0020"/>
        <w:jc w:val="start"/>
        <w:tblCaption w:val="(b) Non-parents only"/>
      </w:tblPr>
      <w:tblGrid>
        <w:gridCol w:w="1584"/>
        <w:gridCol w:w="1584"/>
        <w:gridCol w:w="1584"/>
        <w:gridCol w:w="1584"/>
        <w:gridCol w:w="1584"/>
      </w:tblGrid>
      <w:tr>
        <w:trPr>
          <w:tblHeader w:val="true"/>
        </w:trPr>
        <w:tc>
          <w:tcPr/>
          <w:p>
            <w:pPr>
              <w:pStyle w:val="Compact"/>
              <w:jc w:val="left"/>
            </w:pPr>
            <w:r>
              <w:t xml:space="preserve">State</w:t>
            </w:r>
          </w:p>
        </w:tc>
        <w:tc>
          <w:tcPr/>
          <w:p>
            <w:pPr>
              <w:pStyle w:val="Compact"/>
              <w:jc w:val="right"/>
            </w:pPr>
            <w:r>
              <w:t xml:space="preserve">base</w:t>
            </w:r>
          </w:p>
        </w:tc>
        <w:tc>
          <w:tcPr/>
          <w:p>
            <w:pPr>
              <w:pStyle w:val="Compact"/>
              <w:jc w:val="right"/>
            </w:pPr>
            <w:r>
              <w:t xml:space="preserve">counterfactual</w:t>
            </w:r>
          </w:p>
        </w:tc>
        <w:tc>
          <w:tcPr/>
          <w:p>
            <w:pPr>
              <w:pStyle w:val="Compact"/>
              <w:jc w:val="right"/>
            </w:pPr>
            <w:r>
              <w:t xml:space="preserve">Absolute Change</w:t>
            </w:r>
          </w:p>
        </w:tc>
        <w:tc>
          <w:tcPr/>
          <w:p>
            <w:pPr>
              <w:pStyle w:val="Compact"/>
              <w:jc w:val="left"/>
            </w:pPr>
            <w:r>
              <w:t xml:space="preserve">Relative Change</w:t>
            </w:r>
          </w:p>
        </w:tc>
      </w:tr>
      <w:tr>
        <w:tc>
          <w:tcPr/>
          <w:p>
            <w:pPr>
              <w:pStyle w:val="Compact"/>
              <w:jc w:val="left"/>
            </w:pPr>
            <w:r>
              <w:t xml:space="preserve">Employed</w:t>
            </w:r>
          </w:p>
        </w:tc>
        <w:tc>
          <w:tcPr/>
          <w:p>
            <w:pPr>
              <w:pStyle w:val="Compact"/>
              <w:jc w:val="right"/>
            </w:pPr>
            <w:r>
              <w:t xml:space="preserve">12244</w:t>
            </w:r>
          </w:p>
        </w:tc>
        <w:tc>
          <w:tcPr/>
          <w:p>
            <w:pPr>
              <w:pStyle w:val="Compact"/>
              <w:jc w:val="right"/>
            </w:pPr>
            <w:r>
              <w:t xml:space="preserve">12562</w:t>
            </w:r>
          </w:p>
        </w:tc>
        <w:tc>
          <w:tcPr/>
          <w:p>
            <w:pPr>
              <w:pStyle w:val="Compact"/>
              <w:jc w:val="right"/>
            </w:pPr>
            <w:r>
              <w:t xml:space="preserve">318</w:t>
            </w:r>
          </w:p>
        </w:tc>
        <w:tc>
          <w:tcPr/>
          <w:p>
            <w:pPr>
              <w:pStyle w:val="Compact"/>
              <w:jc w:val="left"/>
            </w:pPr>
            <w:r>
              <w:t xml:space="preserve">2.6% up</w:t>
            </w:r>
          </w:p>
        </w:tc>
      </w:tr>
      <w:tr>
        <w:tc>
          <w:tcPr/>
          <w:p>
            <w:pPr>
              <w:pStyle w:val="Compact"/>
              <w:jc w:val="left"/>
            </w:pPr>
            <w:r>
              <w:t xml:space="preserve">Unemployed</w:t>
            </w:r>
          </w:p>
        </w:tc>
        <w:tc>
          <w:tcPr/>
          <w:p>
            <w:pPr>
              <w:pStyle w:val="Compact"/>
              <w:jc w:val="right"/>
            </w:pPr>
            <w:r>
              <w:t xml:space="preserve">808</w:t>
            </w:r>
          </w:p>
        </w:tc>
        <w:tc>
          <w:tcPr/>
          <w:p>
            <w:pPr>
              <w:pStyle w:val="Compact"/>
              <w:jc w:val="right"/>
            </w:pPr>
            <w:r>
              <w:t xml:space="preserve">673</w:t>
            </w:r>
          </w:p>
        </w:tc>
        <w:tc>
          <w:tcPr/>
          <w:p>
            <w:pPr>
              <w:pStyle w:val="Compact"/>
              <w:jc w:val="right"/>
            </w:pPr>
            <w:r>
              <w:t xml:space="preserve">-135</w:t>
            </w:r>
          </w:p>
        </w:tc>
        <w:tc>
          <w:tcPr/>
          <w:p>
            <w:pPr>
              <w:pStyle w:val="Compact"/>
              <w:jc w:val="left"/>
            </w:pPr>
            <w:r>
              <w:t xml:space="preserve">16.7% down</w:t>
            </w:r>
          </w:p>
        </w:tc>
      </w:tr>
      <w:tr>
        <w:tc>
          <w:tcPr/>
          <w:p>
            <w:pPr>
              <w:pStyle w:val="Compact"/>
              <w:jc w:val="left"/>
            </w:pPr>
            <w:r>
              <w:t xml:space="preserve">Inactive student</w:t>
            </w:r>
          </w:p>
        </w:tc>
        <w:tc>
          <w:tcPr/>
          <w:p>
            <w:pPr>
              <w:pStyle w:val="Compact"/>
              <w:jc w:val="right"/>
            </w:pPr>
            <w:r>
              <w:t xml:space="preserve">980</w:t>
            </w:r>
          </w:p>
        </w:tc>
        <w:tc>
          <w:tcPr/>
          <w:p>
            <w:pPr>
              <w:pStyle w:val="Compact"/>
              <w:jc w:val="right"/>
            </w:pPr>
            <w:r>
              <w:t xml:space="preserve">1022</w:t>
            </w:r>
          </w:p>
        </w:tc>
        <w:tc>
          <w:tcPr/>
          <w:p>
            <w:pPr>
              <w:pStyle w:val="Compact"/>
              <w:jc w:val="right"/>
            </w:pPr>
            <w:r>
              <w:t xml:space="preserve">42</w:t>
            </w:r>
          </w:p>
        </w:tc>
        <w:tc>
          <w:tcPr/>
          <w:p>
            <w:pPr>
              <w:pStyle w:val="Compact"/>
              <w:jc w:val="left"/>
            </w:pPr>
            <w:r>
              <w:t xml:space="preserve">4.3% up</w:t>
            </w:r>
          </w:p>
        </w:tc>
      </w:tr>
      <w:tr>
        <w:tc>
          <w:tcPr/>
          <w:p>
            <w:pPr>
              <w:pStyle w:val="Compact"/>
              <w:jc w:val="left"/>
            </w:pPr>
            <w:r>
              <w:t xml:space="preserve">Inactive care</w:t>
            </w:r>
          </w:p>
        </w:tc>
        <w:tc>
          <w:tcPr/>
          <w:p>
            <w:pPr>
              <w:pStyle w:val="Compact"/>
              <w:jc w:val="right"/>
            </w:pPr>
            <w:r>
              <w:t xml:space="preserve">677</w:t>
            </w:r>
          </w:p>
        </w:tc>
        <w:tc>
          <w:tcPr/>
          <w:p>
            <w:pPr>
              <w:pStyle w:val="Compact"/>
              <w:jc w:val="right"/>
            </w:pPr>
            <w:r>
              <w:t xml:space="preserve">671</w:t>
            </w:r>
          </w:p>
        </w:tc>
        <w:tc>
          <w:tcPr/>
          <w:p>
            <w:pPr>
              <w:pStyle w:val="Compact"/>
              <w:jc w:val="right"/>
            </w:pPr>
            <w:r>
              <w:t xml:space="preserve">-6</w:t>
            </w:r>
          </w:p>
        </w:tc>
        <w:tc>
          <w:tcPr/>
          <w:p>
            <w:pPr>
              <w:pStyle w:val="Compact"/>
              <w:jc w:val="left"/>
            </w:pPr>
            <w:r>
              <w:t xml:space="preserve">0.9% down</w:t>
            </w:r>
          </w:p>
        </w:tc>
      </w:tr>
      <w:tr>
        <w:tc>
          <w:tcPr/>
          <w:p>
            <w:pPr>
              <w:pStyle w:val="Compact"/>
              <w:jc w:val="left"/>
            </w:pPr>
            <w:r>
              <w:t xml:space="preserve">Inactive long term sick</w:t>
            </w:r>
          </w:p>
        </w:tc>
        <w:tc>
          <w:tcPr/>
          <w:p>
            <w:pPr>
              <w:pStyle w:val="Compact"/>
              <w:jc w:val="right"/>
            </w:pPr>
            <w:r>
              <w:t xml:space="preserve">778</w:t>
            </w:r>
          </w:p>
        </w:tc>
        <w:tc>
          <w:tcPr/>
          <w:p>
            <w:pPr>
              <w:pStyle w:val="Compact"/>
              <w:jc w:val="right"/>
            </w:pPr>
            <w:r>
              <w:t xml:space="preserve">550</w:t>
            </w:r>
          </w:p>
        </w:tc>
        <w:tc>
          <w:tcPr/>
          <w:p>
            <w:pPr>
              <w:pStyle w:val="Compact"/>
              <w:jc w:val="right"/>
            </w:pPr>
            <w:r>
              <w:t xml:space="preserve">-228</w:t>
            </w:r>
          </w:p>
        </w:tc>
        <w:tc>
          <w:tcPr/>
          <w:p>
            <w:pPr>
              <w:pStyle w:val="Compact"/>
              <w:jc w:val="left"/>
            </w:pPr>
            <w:r>
              <w:t xml:space="preserve">29.3% down</w:t>
            </w:r>
          </w:p>
        </w:tc>
      </w:tr>
      <w:tr>
        <w:tc>
          <w:tcPr/>
          <w:p>
            <w:pPr>
              <w:pStyle w:val="Compact"/>
              <w:jc w:val="left"/>
            </w:pPr>
            <w:r>
              <w:t xml:space="preserve">Inactive retired</w:t>
            </w:r>
          </w:p>
        </w:tc>
        <w:tc>
          <w:tcPr/>
          <w:p>
            <w:pPr>
              <w:pStyle w:val="Compact"/>
              <w:jc w:val="right"/>
            </w:pPr>
            <w:r>
              <w:t xml:space="preserve">1158</w:t>
            </w:r>
          </w:p>
        </w:tc>
        <w:tc>
          <w:tcPr/>
          <w:p>
            <w:pPr>
              <w:pStyle w:val="Compact"/>
              <w:jc w:val="right"/>
            </w:pPr>
            <w:r>
              <w:t xml:space="preserve">1175</w:t>
            </w:r>
          </w:p>
        </w:tc>
        <w:tc>
          <w:tcPr/>
          <w:p>
            <w:pPr>
              <w:pStyle w:val="Compact"/>
              <w:jc w:val="right"/>
            </w:pPr>
            <w:r>
              <w:t xml:space="preserve">17</w:t>
            </w:r>
          </w:p>
        </w:tc>
        <w:tc>
          <w:tcPr/>
          <w:p>
            <w:pPr>
              <w:pStyle w:val="Compact"/>
              <w:jc w:val="left"/>
            </w:pPr>
            <w:r>
              <w:t xml:space="preserve">1.5% up</w:t>
            </w:r>
          </w:p>
        </w:tc>
      </w:tr>
      <w:tr>
        <w:tc>
          <w:tcPr/>
          <w:p>
            <w:pPr>
              <w:pStyle w:val="Compact"/>
              <w:jc w:val="left"/>
            </w:pPr>
            <w:r>
              <w:t xml:space="preserve">Inactive other</w:t>
            </w:r>
          </w:p>
        </w:tc>
        <w:tc>
          <w:tcPr/>
          <w:p>
            <w:pPr>
              <w:pStyle w:val="Compact"/>
              <w:jc w:val="right"/>
            </w:pPr>
            <w:r>
              <w:t xml:space="preserve">121</w:t>
            </w:r>
          </w:p>
        </w:tc>
        <w:tc>
          <w:tcPr/>
          <w:p>
            <w:pPr>
              <w:pStyle w:val="Compact"/>
              <w:jc w:val="right"/>
            </w:pPr>
            <w:r>
              <w:t xml:space="preserve">113</w:t>
            </w:r>
          </w:p>
        </w:tc>
        <w:tc>
          <w:tcPr/>
          <w:p>
            <w:pPr>
              <w:pStyle w:val="Compact"/>
              <w:jc w:val="right"/>
            </w:pPr>
            <w:r>
              <w:t xml:space="preserve">-8</w:t>
            </w:r>
          </w:p>
        </w:tc>
        <w:tc>
          <w:tcPr/>
          <w:p>
            <w:pPr>
              <w:pStyle w:val="Compact"/>
              <w:jc w:val="left"/>
            </w:pPr>
            <w:r>
              <w:t xml:space="preserve">6.6% down</w:t>
            </w:r>
          </w:p>
        </w:tc>
      </w:tr>
    </w:tbl>
    <w:bookmarkEnd w:id="81"/>
    <w:bookmarkStart w:id="82" w:name="tbl-types-by-has-dep-children-3"/>
    <w:p>
      <w:pPr>
        <w:pStyle w:val="TableCaption"/>
      </w:pPr>
      <w:r>
        <w:t xml:space="preserve">(c) Parents only</w:t>
      </w:r>
    </w:p>
    <w:tbl>
      <w:tblPr>
        <w:tblStyle w:val="Table"/>
        <w:tblW w:type="auto" w:w="0"/>
        <w:tblLook w:firstRow="1" w:lastRow="0" w:firstColumn="0" w:lastColumn="0" w:noHBand="0" w:noVBand="0" w:val="0020"/>
        <w:jc w:val="start"/>
        <w:tblCaption w:val="(c) Parents only"/>
      </w:tblPr>
      <w:tblGrid>
        <w:gridCol w:w="1584"/>
        <w:gridCol w:w="1584"/>
        <w:gridCol w:w="1584"/>
        <w:gridCol w:w="1584"/>
        <w:gridCol w:w="1584"/>
      </w:tblGrid>
      <w:tr>
        <w:trPr>
          <w:tblHeader w:val="true"/>
        </w:trPr>
        <w:tc>
          <w:tcPr/>
          <w:p>
            <w:pPr>
              <w:pStyle w:val="Compact"/>
              <w:jc w:val="left"/>
            </w:pPr>
            <w:r>
              <w:t xml:space="preserve">State</w:t>
            </w:r>
          </w:p>
        </w:tc>
        <w:tc>
          <w:tcPr/>
          <w:p>
            <w:pPr>
              <w:pStyle w:val="Compact"/>
              <w:jc w:val="right"/>
            </w:pPr>
            <w:r>
              <w:t xml:space="preserve">base</w:t>
            </w:r>
          </w:p>
        </w:tc>
        <w:tc>
          <w:tcPr/>
          <w:p>
            <w:pPr>
              <w:pStyle w:val="Compact"/>
              <w:jc w:val="right"/>
            </w:pPr>
            <w:r>
              <w:t xml:space="preserve">counterfactual</w:t>
            </w:r>
          </w:p>
        </w:tc>
        <w:tc>
          <w:tcPr/>
          <w:p>
            <w:pPr>
              <w:pStyle w:val="Compact"/>
              <w:jc w:val="right"/>
            </w:pPr>
            <w:r>
              <w:t xml:space="preserve">Absolute Change</w:t>
            </w:r>
          </w:p>
        </w:tc>
        <w:tc>
          <w:tcPr/>
          <w:p>
            <w:pPr>
              <w:pStyle w:val="Compact"/>
              <w:jc w:val="left"/>
            </w:pPr>
            <w:r>
              <w:t xml:space="preserve">Relative Change</w:t>
            </w:r>
          </w:p>
        </w:tc>
      </w:tr>
      <w:tr>
        <w:tc>
          <w:tcPr/>
          <w:p>
            <w:pPr>
              <w:pStyle w:val="Compact"/>
              <w:jc w:val="left"/>
            </w:pPr>
            <w:r>
              <w:t xml:space="preserve">Employed</w:t>
            </w:r>
          </w:p>
        </w:tc>
        <w:tc>
          <w:tcPr/>
          <w:p>
            <w:pPr>
              <w:pStyle w:val="Compact"/>
              <w:jc w:val="right"/>
            </w:pPr>
            <w:r>
              <w:t xml:space="preserve">12283</w:t>
            </w:r>
          </w:p>
        </w:tc>
        <w:tc>
          <w:tcPr/>
          <w:p>
            <w:pPr>
              <w:pStyle w:val="Compact"/>
              <w:jc w:val="right"/>
            </w:pPr>
            <w:r>
              <w:t xml:space="preserve">12611</w:t>
            </w:r>
          </w:p>
        </w:tc>
        <w:tc>
          <w:tcPr/>
          <w:p>
            <w:pPr>
              <w:pStyle w:val="Compact"/>
              <w:jc w:val="right"/>
            </w:pPr>
            <w:r>
              <w:t xml:space="preserve">328</w:t>
            </w:r>
          </w:p>
        </w:tc>
        <w:tc>
          <w:tcPr/>
          <w:p>
            <w:pPr>
              <w:pStyle w:val="Compact"/>
              <w:jc w:val="left"/>
            </w:pPr>
            <w:r>
              <w:t xml:space="preserve">2.7% up</w:t>
            </w:r>
          </w:p>
        </w:tc>
      </w:tr>
      <w:tr>
        <w:tc>
          <w:tcPr/>
          <w:p>
            <w:pPr>
              <w:pStyle w:val="Compact"/>
              <w:jc w:val="left"/>
            </w:pPr>
            <w:r>
              <w:t xml:space="preserve">Unemployed</w:t>
            </w:r>
          </w:p>
        </w:tc>
        <w:tc>
          <w:tcPr/>
          <w:p>
            <w:pPr>
              <w:pStyle w:val="Compact"/>
              <w:jc w:val="right"/>
            </w:pPr>
            <w:r>
              <w:t xml:space="preserve">766</w:t>
            </w:r>
          </w:p>
        </w:tc>
        <w:tc>
          <w:tcPr/>
          <w:p>
            <w:pPr>
              <w:pStyle w:val="Compact"/>
              <w:jc w:val="right"/>
            </w:pPr>
            <w:r>
              <w:t xml:space="preserve">623</w:t>
            </w:r>
          </w:p>
        </w:tc>
        <w:tc>
          <w:tcPr/>
          <w:p>
            <w:pPr>
              <w:pStyle w:val="Compact"/>
              <w:jc w:val="right"/>
            </w:pPr>
            <w:r>
              <w:t xml:space="preserve">-143</w:t>
            </w:r>
          </w:p>
        </w:tc>
        <w:tc>
          <w:tcPr/>
          <w:p>
            <w:pPr>
              <w:pStyle w:val="Compact"/>
              <w:jc w:val="left"/>
            </w:pPr>
            <w:r>
              <w:t xml:space="preserve">18.7% down</w:t>
            </w:r>
          </w:p>
        </w:tc>
      </w:tr>
      <w:tr>
        <w:tc>
          <w:tcPr/>
          <w:p>
            <w:pPr>
              <w:pStyle w:val="Compact"/>
              <w:jc w:val="left"/>
            </w:pPr>
            <w:r>
              <w:t xml:space="preserve">Inactive student</w:t>
            </w:r>
          </w:p>
        </w:tc>
        <w:tc>
          <w:tcPr/>
          <w:p>
            <w:pPr>
              <w:pStyle w:val="Compact"/>
              <w:jc w:val="right"/>
            </w:pPr>
            <w:r>
              <w:t xml:space="preserve">969</w:t>
            </w:r>
          </w:p>
        </w:tc>
        <w:tc>
          <w:tcPr/>
          <w:p>
            <w:pPr>
              <w:pStyle w:val="Compact"/>
              <w:jc w:val="right"/>
            </w:pPr>
            <w:r>
              <w:t xml:space="preserve">1022</w:t>
            </w:r>
          </w:p>
        </w:tc>
        <w:tc>
          <w:tcPr/>
          <w:p>
            <w:pPr>
              <w:pStyle w:val="Compact"/>
              <w:jc w:val="right"/>
            </w:pPr>
            <w:r>
              <w:t xml:space="preserve">53</w:t>
            </w:r>
          </w:p>
        </w:tc>
        <w:tc>
          <w:tcPr/>
          <w:p>
            <w:pPr>
              <w:pStyle w:val="Compact"/>
              <w:jc w:val="left"/>
            </w:pPr>
            <w:r>
              <w:t xml:space="preserve">5.5% up</w:t>
            </w:r>
          </w:p>
        </w:tc>
      </w:tr>
      <w:tr>
        <w:tc>
          <w:tcPr/>
          <w:p>
            <w:pPr>
              <w:pStyle w:val="Compact"/>
              <w:jc w:val="left"/>
            </w:pPr>
            <w:r>
              <w:t xml:space="preserve">Inactive care</w:t>
            </w:r>
          </w:p>
        </w:tc>
        <w:tc>
          <w:tcPr/>
          <w:p>
            <w:pPr>
              <w:pStyle w:val="Compact"/>
              <w:jc w:val="right"/>
            </w:pPr>
            <w:r>
              <w:t xml:space="preserve">1024</w:t>
            </w:r>
          </w:p>
        </w:tc>
        <w:tc>
          <w:tcPr/>
          <w:p>
            <w:pPr>
              <w:pStyle w:val="Compact"/>
              <w:jc w:val="right"/>
            </w:pPr>
            <w:r>
              <w:t xml:space="preserve">990</w:t>
            </w:r>
          </w:p>
        </w:tc>
        <w:tc>
          <w:tcPr/>
          <w:p>
            <w:pPr>
              <w:pStyle w:val="Compact"/>
              <w:jc w:val="right"/>
            </w:pPr>
            <w:r>
              <w:t xml:space="preserve">-34</w:t>
            </w:r>
          </w:p>
        </w:tc>
        <w:tc>
          <w:tcPr/>
          <w:p>
            <w:pPr>
              <w:pStyle w:val="Compact"/>
              <w:jc w:val="left"/>
            </w:pPr>
            <w:r>
              <w:t xml:space="preserve">3.3% down</w:t>
            </w:r>
          </w:p>
        </w:tc>
      </w:tr>
      <w:tr>
        <w:tc>
          <w:tcPr/>
          <w:p>
            <w:pPr>
              <w:pStyle w:val="Compact"/>
              <w:jc w:val="left"/>
            </w:pPr>
            <w:r>
              <w:t xml:space="preserve">Inactive long term sick</w:t>
            </w:r>
          </w:p>
        </w:tc>
        <w:tc>
          <w:tcPr/>
          <w:p>
            <w:pPr>
              <w:pStyle w:val="Compact"/>
              <w:jc w:val="right"/>
            </w:pPr>
            <w:r>
              <w:t xml:space="preserve">652</w:t>
            </w:r>
          </w:p>
        </w:tc>
        <w:tc>
          <w:tcPr/>
          <w:p>
            <w:pPr>
              <w:pStyle w:val="Compact"/>
              <w:jc w:val="right"/>
            </w:pPr>
            <w:r>
              <w:t xml:space="preserve">437</w:t>
            </w:r>
          </w:p>
        </w:tc>
        <w:tc>
          <w:tcPr/>
          <w:p>
            <w:pPr>
              <w:pStyle w:val="Compact"/>
              <w:jc w:val="right"/>
            </w:pPr>
            <w:r>
              <w:t xml:space="preserve">-215</w:t>
            </w:r>
          </w:p>
        </w:tc>
        <w:tc>
          <w:tcPr/>
          <w:p>
            <w:pPr>
              <w:pStyle w:val="Compact"/>
              <w:jc w:val="left"/>
            </w:pPr>
            <w:r>
              <w:t xml:space="preserve">33% down</w:t>
            </w:r>
          </w:p>
        </w:tc>
      </w:tr>
      <w:tr>
        <w:tc>
          <w:tcPr/>
          <w:p>
            <w:pPr>
              <w:pStyle w:val="Compact"/>
              <w:jc w:val="left"/>
            </w:pPr>
            <w:r>
              <w:t xml:space="preserve">Inactive retired</w:t>
            </w:r>
          </w:p>
        </w:tc>
        <w:tc>
          <w:tcPr/>
          <w:p>
            <w:pPr>
              <w:pStyle w:val="Compact"/>
              <w:jc w:val="right"/>
            </w:pPr>
            <w:r>
              <w:t xml:space="preserve">983</w:t>
            </w:r>
          </w:p>
        </w:tc>
        <w:tc>
          <w:tcPr/>
          <w:p>
            <w:pPr>
              <w:pStyle w:val="Compact"/>
              <w:jc w:val="right"/>
            </w:pPr>
            <w:r>
              <w:t xml:space="preserve">1001</w:t>
            </w:r>
          </w:p>
        </w:tc>
        <w:tc>
          <w:tcPr/>
          <w:p>
            <w:pPr>
              <w:pStyle w:val="Compact"/>
              <w:jc w:val="right"/>
            </w:pPr>
            <w:r>
              <w:t xml:space="preserve">18</w:t>
            </w:r>
          </w:p>
        </w:tc>
        <w:tc>
          <w:tcPr/>
          <w:p>
            <w:pPr>
              <w:pStyle w:val="Compact"/>
              <w:jc w:val="left"/>
            </w:pPr>
            <w:r>
              <w:t xml:space="preserve">1.8% up</w:t>
            </w:r>
          </w:p>
        </w:tc>
      </w:tr>
      <w:tr>
        <w:tc>
          <w:tcPr/>
          <w:p>
            <w:pPr>
              <w:pStyle w:val="Compact"/>
              <w:jc w:val="left"/>
            </w:pPr>
            <w:r>
              <w:t xml:space="preserve">Inactive other</w:t>
            </w:r>
          </w:p>
        </w:tc>
        <w:tc>
          <w:tcPr/>
          <w:p>
            <w:pPr>
              <w:pStyle w:val="Compact"/>
              <w:jc w:val="right"/>
            </w:pPr>
            <w:r>
              <w:t xml:space="preserve">90</w:t>
            </w:r>
          </w:p>
        </w:tc>
        <w:tc>
          <w:tcPr/>
          <w:p>
            <w:pPr>
              <w:pStyle w:val="Compact"/>
              <w:jc w:val="right"/>
            </w:pPr>
            <w:r>
              <w:t xml:space="preserve">82</w:t>
            </w:r>
          </w:p>
        </w:tc>
        <w:tc>
          <w:tcPr/>
          <w:p>
            <w:pPr>
              <w:pStyle w:val="Compact"/>
              <w:jc w:val="right"/>
            </w:pPr>
            <w:r>
              <w:t xml:space="preserve">-8</w:t>
            </w:r>
          </w:p>
        </w:tc>
        <w:tc>
          <w:tcPr/>
          <w:p>
            <w:pPr>
              <w:pStyle w:val="Compact"/>
              <w:jc w:val="left"/>
            </w:pPr>
            <w:r>
              <w:t xml:space="preserve">8.9% down</w:t>
            </w:r>
          </w:p>
        </w:tc>
      </w:tr>
    </w:tbl>
    <w:bookmarkEnd w:id="82"/>
    <w:p>
      <w:pPr>
        <w:pStyle w:val="BodyText"/>
      </w:pPr>
      <w:r>
        <w:t xml:space="preserve">Table 14: Estimated effects of health improvement by parent status</w:t>
      </w:r>
    </w:p>
    <w:bookmarkEnd w:id="83"/>
    <w:p>
      <w:pPr>
        <w:pStyle w:val="BodyText"/>
      </w:pPr>
      <w:r>
        <w:t xml:space="preserve">In the above we have artificially</w:t>
      </w:r>
      <w:r>
        <w:t xml:space="preserve"> </w:t>
      </w:r>
      <w:r>
        <w:t xml:space="preserve">‘</w:t>
      </w:r>
      <w:r>
        <w:t xml:space="preserve">given</w:t>
      </w:r>
      <w:r>
        <w:t xml:space="preserve">’</w:t>
      </w:r>
      <w:r>
        <w:t xml:space="preserve"> </w:t>
      </w:r>
      <w:r>
        <w:t xml:space="preserve">or</w:t>
      </w:r>
      <w:r>
        <w:t xml:space="preserve"> </w:t>
      </w:r>
      <w:r>
        <w:t xml:space="preserve">‘</w:t>
      </w:r>
      <w:r>
        <w:t xml:space="preserve">taken away</w:t>
      </w:r>
      <w:r>
        <w:t xml:space="preserve">’</w:t>
      </w:r>
      <w:r>
        <w:t xml:space="preserve"> </w:t>
      </w:r>
      <w:r>
        <w:t xml:space="preserve">children from all households. An alternative approach would be to split the data, and look at the simpler model (PHMH) for only those with or without children</w:t>
      </w:r>
    </w:p>
    <w:bookmarkStart w:id="87" w:name="tbl-types-by-has-dep-children-obsonly"/>
    <w:bookmarkStart w:id="84" w:name="tbl-types-by-has-dep-children-obsonly-1"/>
    <w:p>
      <w:pPr>
        <w:pStyle w:val="TableCaption"/>
      </w:pPr>
      <w:r>
        <w:t xml:space="preserve">(a) All Households</w:t>
      </w:r>
    </w:p>
    <w:tbl>
      <w:tblPr>
        <w:tblStyle w:val="Table"/>
        <w:tblW w:type="auto" w:w="0"/>
        <w:tblLook w:firstRow="1" w:lastRow="0" w:firstColumn="0" w:lastColumn="0" w:noHBand="0" w:noVBand="0" w:val="0020"/>
        <w:jc w:val="start"/>
        <w:tblCaption w:val="(a) All Households"/>
      </w:tblPr>
      <w:tblGrid>
        <w:gridCol w:w="1584"/>
        <w:gridCol w:w="1584"/>
        <w:gridCol w:w="1584"/>
        <w:gridCol w:w="1584"/>
        <w:gridCol w:w="1584"/>
      </w:tblGrid>
      <w:tr>
        <w:trPr>
          <w:tblHeader w:val="true"/>
        </w:trPr>
        <w:tc>
          <w:tcPr/>
          <w:p>
            <w:pPr>
              <w:pStyle w:val="Compact"/>
              <w:jc w:val="left"/>
            </w:pPr>
            <w:r>
              <w:t xml:space="preserve">State</w:t>
            </w:r>
          </w:p>
        </w:tc>
        <w:tc>
          <w:tcPr/>
          <w:p>
            <w:pPr>
              <w:pStyle w:val="Compact"/>
              <w:jc w:val="right"/>
            </w:pPr>
            <w:r>
              <w:t xml:space="preserve">base</w:t>
            </w:r>
          </w:p>
        </w:tc>
        <w:tc>
          <w:tcPr/>
          <w:p>
            <w:pPr>
              <w:pStyle w:val="Compact"/>
              <w:jc w:val="right"/>
            </w:pPr>
            <w:r>
              <w:t xml:space="preserve">counterfactual</w:t>
            </w:r>
          </w:p>
        </w:tc>
        <w:tc>
          <w:tcPr/>
          <w:p>
            <w:pPr>
              <w:pStyle w:val="Compact"/>
              <w:jc w:val="right"/>
            </w:pPr>
            <w:r>
              <w:t xml:space="preserve">Absolute Change</w:t>
            </w:r>
          </w:p>
        </w:tc>
        <w:tc>
          <w:tcPr/>
          <w:p>
            <w:pPr>
              <w:pStyle w:val="Compact"/>
              <w:jc w:val="left"/>
            </w:pPr>
            <w:r>
              <w:t xml:space="preserve">Relative Change</w:t>
            </w:r>
          </w:p>
        </w:tc>
      </w:tr>
      <w:tr>
        <w:tc>
          <w:tcPr/>
          <w:p>
            <w:pPr>
              <w:pStyle w:val="Compact"/>
              <w:jc w:val="left"/>
            </w:pPr>
            <w:r>
              <w:t xml:space="preserve">Employed</w:t>
            </w:r>
          </w:p>
        </w:tc>
        <w:tc>
          <w:tcPr/>
          <w:p>
            <w:pPr>
              <w:pStyle w:val="Compact"/>
              <w:jc w:val="right"/>
            </w:pPr>
            <w:r>
              <w:t xml:space="preserve">12221</w:t>
            </w:r>
          </w:p>
        </w:tc>
        <w:tc>
          <w:tcPr/>
          <w:p>
            <w:pPr>
              <w:pStyle w:val="Compact"/>
              <w:jc w:val="right"/>
            </w:pPr>
            <w:r>
              <w:t xml:space="preserve">12543</w:t>
            </w:r>
          </w:p>
        </w:tc>
        <w:tc>
          <w:tcPr/>
          <w:p>
            <w:pPr>
              <w:pStyle w:val="Compact"/>
              <w:jc w:val="right"/>
            </w:pPr>
            <w:r>
              <w:t xml:space="preserve">322</w:t>
            </w:r>
          </w:p>
        </w:tc>
        <w:tc>
          <w:tcPr/>
          <w:p>
            <w:pPr>
              <w:pStyle w:val="Compact"/>
              <w:jc w:val="left"/>
            </w:pPr>
            <w:r>
              <w:t xml:space="preserve">2.6% up</w:t>
            </w:r>
          </w:p>
        </w:tc>
      </w:tr>
      <w:tr>
        <w:tc>
          <w:tcPr/>
          <w:p>
            <w:pPr>
              <w:pStyle w:val="Compact"/>
              <w:jc w:val="left"/>
            </w:pPr>
            <w:r>
              <w:t xml:space="preserve">Unemployed</w:t>
            </w:r>
          </w:p>
        </w:tc>
        <w:tc>
          <w:tcPr/>
          <w:p>
            <w:pPr>
              <w:pStyle w:val="Compact"/>
              <w:jc w:val="right"/>
            </w:pPr>
            <w:r>
              <w:t xml:space="preserve">779</w:t>
            </w:r>
          </w:p>
        </w:tc>
        <w:tc>
          <w:tcPr/>
          <w:p>
            <w:pPr>
              <w:pStyle w:val="Compact"/>
              <w:jc w:val="right"/>
            </w:pPr>
            <w:r>
              <w:t xml:space="preserve">639</w:t>
            </w:r>
          </w:p>
        </w:tc>
        <w:tc>
          <w:tcPr/>
          <w:p>
            <w:pPr>
              <w:pStyle w:val="Compact"/>
              <w:jc w:val="right"/>
            </w:pPr>
            <w:r>
              <w:t xml:space="preserve">-140</w:t>
            </w:r>
          </w:p>
        </w:tc>
        <w:tc>
          <w:tcPr/>
          <w:p>
            <w:pPr>
              <w:pStyle w:val="Compact"/>
              <w:jc w:val="left"/>
            </w:pPr>
            <w:r>
              <w:t xml:space="preserve">18% down</w:t>
            </w:r>
          </w:p>
        </w:tc>
      </w:tr>
      <w:tr>
        <w:tc>
          <w:tcPr/>
          <w:p>
            <w:pPr>
              <w:pStyle w:val="Compact"/>
              <w:jc w:val="left"/>
            </w:pPr>
            <w:r>
              <w:t xml:space="preserve">Inactive student</w:t>
            </w:r>
          </w:p>
        </w:tc>
        <w:tc>
          <w:tcPr/>
          <w:p>
            <w:pPr>
              <w:pStyle w:val="Compact"/>
              <w:jc w:val="right"/>
            </w:pPr>
            <w:r>
              <w:t xml:space="preserve">968</w:t>
            </w:r>
          </w:p>
        </w:tc>
        <w:tc>
          <w:tcPr/>
          <w:p>
            <w:pPr>
              <w:pStyle w:val="Compact"/>
              <w:jc w:val="right"/>
            </w:pPr>
            <w:r>
              <w:t xml:space="preserve">1020</w:t>
            </w:r>
          </w:p>
        </w:tc>
        <w:tc>
          <w:tcPr/>
          <w:p>
            <w:pPr>
              <w:pStyle w:val="Compact"/>
              <w:jc w:val="right"/>
            </w:pPr>
            <w:r>
              <w:t xml:space="preserve">52</w:t>
            </w:r>
          </w:p>
        </w:tc>
        <w:tc>
          <w:tcPr/>
          <w:p>
            <w:pPr>
              <w:pStyle w:val="Compact"/>
              <w:jc w:val="left"/>
            </w:pPr>
            <w:r>
              <w:t xml:space="preserve">5.4% up</w:t>
            </w:r>
          </w:p>
        </w:tc>
      </w:tr>
      <w:tr>
        <w:tc>
          <w:tcPr/>
          <w:p>
            <w:pPr>
              <w:pStyle w:val="Compact"/>
              <w:jc w:val="left"/>
            </w:pPr>
            <w:r>
              <w:t xml:space="preserve">Inactive care</w:t>
            </w:r>
          </w:p>
        </w:tc>
        <w:tc>
          <w:tcPr/>
          <w:p>
            <w:pPr>
              <w:pStyle w:val="Compact"/>
              <w:jc w:val="right"/>
            </w:pPr>
            <w:r>
              <w:t xml:space="preserve">855</w:t>
            </w:r>
          </w:p>
        </w:tc>
        <w:tc>
          <w:tcPr/>
          <w:p>
            <w:pPr>
              <w:pStyle w:val="Compact"/>
              <w:jc w:val="right"/>
            </w:pPr>
            <w:r>
              <w:t xml:space="preserve">827</w:t>
            </w:r>
          </w:p>
        </w:tc>
        <w:tc>
          <w:tcPr/>
          <w:p>
            <w:pPr>
              <w:pStyle w:val="Compact"/>
              <w:jc w:val="right"/>
            </w:pPr>
            <w:r>
              <w:t xml:space="preserve">-28</w:t>
            </w:r>
          </w:p>
        </w:tc>
        <w:tc>
          <w:tcPr/>
          <w:p>
            <w:pPr>
              <w:pStyle w:val="Compact"/>
              <w:jc w:val="left"/>
            </w:pPr>
            <w:r>
              <w:t xml:space="preserve">3.3% down</w:t>
            </w:r>
          </w:p>
        </w:tc>
      </w:tr>
      <w:tr>
        <w:tc>
          <w:tcPr/>
          <w:p>
            <w:pPr>
              <w:pStyle w:val="Compact"/>
              <w:jc w:val="left"/>
            </w:pPr>
            <w:r>
              <w:t xml:space="preserve">Inactive long term sick</w:t>
            </w:r>
          </w:p>
        </w:tc>
        <w:tc>
          <w:tcPr/>
          <w:p>
            <w:pPr>
              <w:pStyle w:val="Compact"/>
              <w:jc w:val="right"/>
            </w:pPr>
            <w:r>
              <w:t xml:space="preserve">722</w:t>
            </w:r>
          </w:p>
        </w:tc>
        <w:tc>
          <w:tcPr/>
          <w:p>
            <w:pPr>
              <w:pStyle w:val="Compact"/>
              <w:jc w:val="right"/>
            </w:pPr>
            <w:r>
              <w:t xml:space="preserve">507</w:t>
            </w:r>
          </w:p>
        </w:tc>
        <w:tc>
          <w:tcPr/>
          <w:p>
            <w:pPr>
              <w:pStyle w:val="Compact"/>
              <w:jc w:val="right"/>
            </w:pPr>
            <w:r>
              <w:t xml:space="preserve">-215</w:t>
            </w:r>
          </w:p>
        </w:tc>
        <w:tc>
          <w:tcPr/>
          <w:p>
            <w:pPr>
              <w:pStyle w:val="Compact"/>
              <w:jc w:val="left"/>
            </w:pPr>
            <w:r>
              <w:t xml:space="preserve">29.8% down</w:t>
            </w:r>
          </w:p>
        </w:tc>
      </w:tr>
      <w:tr>
        <w:tc>
          <w:tcPr/>
          <w:p>
            <w:pPr>
              <w:pStyle w:val="Compact"/>
              <w:jc w:val="left"/>
            </w:pPr>
            <w:r>
              <w:t xml:space="preserve">Inactive retired</w:t>
            </w:r>
          </w:p>
        </w:tc>
        <w:tc>
          <w:tcPr/>
          <w:p>
            <w:pPr>
              <w:pStyle w:val="Compact"/>
              <w:jc w:val="right"/>
            </w:pPr>
            <w:r>
              <w:t xml:space="preserve">1122</w:t>
            </w:r>
          </w:p>
        </w:tc>
        <w:tc>
          <w:tcPr/>
          <w:p>
            <w:pPr>
              <w:pStyle w:val="Compact"/>
              <w:jc w:val="right"/>
            </w:pPr>
            <w:r>
              <w:t xml:space="preserve">1140</w:t>
            </w:r>
          </w:p>
        </w:tc>
        <w:tc>
          <w:tcPr/>
          <w:p>
            <w:pPr>
              <w:pStyle w:val="Compact"/>
              <w:jc w:val="right"/>
            </w:pPr>
            <w:r>
              <w:t xml:space="preserve">18</w:t>
            </w:r>
          </w:p>
        </w:tc>
        <w:tc>
          <w:tcPr/>
          <w:p>
            <w:pPr>
              <w:pStyle w:val="Compact"/>
              <w:jc w:val="left"/>
            </w:pPr>
            <w:r>
              <w:t xml:space="preserve">1.6% up</w:t>
            </w:r>
          </w:p>
        </w:tc>
      </w:tr>
      <w:tr>
        <w:tc>
          <w:tcPr/>
          <w:p>
            <w:pPr>
              <w:pStyle w:val="Compact"/>
              <w:jc w:val="left"/>
            </w:pPr>
            <w:r>
              <w:t xml:space="preserve">Inactive other</w:t>
            </w:r>
          </w:p>
        </w:tc>
        <w:tc>
          <w:tcPr/>
          <w:p>
            <w:pPr>
              <w:pStyle w:val="Compact"/>
              <w:jc w:val="right"/>
            </w:pPr>
            <w:r>
              <w:t xml:space="preserve">100</w:t>
            </w:r>
          </w:p>
        </w:tc>
        <w:tc>
          <w:tcPr/>
          <w:p>
            <w:pPr>
              <w:pStyle w:val="Compact"/>
              <w:jc w:val="right"/>
            </w:pPr>
            <w:r>
              <w:t xml:space="preserve">92</w:t>
            </w:r>
          </w:p>
        </w:tc>
        <w:tc>
          <w:tcPr/>
          <w:p>
            <w:pPr>
              <w:pStyle w:val="Compact"/>
              <w:jc w:val="right"/>
            </w:pPr>
            <w:r>
              <w:t xml:space="preserve">-8</w:t>
            </w:r>
          </w:p>
        </w:tc>
        <w:tc>
          <w:tcPr/>
          <w:p>
            <w:pPr>
              <w:pStyle w:val="Compact"/>
              <w:jc w:val="left"/>
            </w:pPr>
            <w:r>
              <w:t xml:space="preserve">8% down</w:t>
            </w:r>
          </w:p>
        </w:tc>
      </w:tr>
    </w:tbl>
    <w:bookmarkEnd w:id="84"/>
    <w:bookmarkStart w:id="85" w:name="tbl-types-by-has-dep-children-obsonly-2"/>
    <w:p>
      <w:pPr>
        <w:pStyle w:val="TableCaption"/>
      </w:pPr>
      <w:r>
        <w:t xml:space="preserve">(b) Non-parents only</w:t>
      </w:r>
    </w:p>
    <w:tbl>
      <w:tblPr>
        <w:tblStyle w:val="Table"/>
        <w:tblW w:type="auto" w:w="0"/>
        <w:tblLook w:firstRow="1" w:lastRow="0" w:firstColumn="0" w:lastColumn="0" w:noHBand="0" w:noVBand="0" w:val="0020"/>
        <w:jc w:val="start"/>
        <w:tblCaption w:val="(b) Non-parents only"/>
      </w:tblPr>
      <w:tblGrid>
        <w:gridCol w:w="1584"/>
        <w:gridCol w:w="1584"/>
        <w:gridCol w:w="1584"/>
        <w:gridCol w:w="1584"/>
        <w:gridCol w:w="1584"/>
      </w:tblGrid>
      <w:tr>
        <w:trPr>
          <w:tblHeader w:val="true"/>
        </w:trPr>
        <w:tc>
          <w:tcPr/>
          <w:p>
            <w:pPr>
              <w:pStyle w:val="Compact"/>
              <w:jc w:val="left"/>
            </w:pPr>
            <w:r>
              <w:t xml:space="preserve">State</w:t>
            </w:r>
          </w:p>
        </w:tc>
        <w:tc>
          <w:tcPr/>
          <w:p>
            <w:pPr>
              <w:pStyle w:val="Compact"/>
              <w:jc w:val="right"/>
            </w:pPr>
            <w:r>
              <w:t xml:space="preserve">base</w:t>
            </w:r>
          </w:p>
        </w:tc>
        <w:tc>
          <w:tcPr/>
          <w:p>
            <w:pPr>
              <w:pStyle w:val="Compact"/>
              <w:jc w:val="right"/>
            </w:pPr>
            <w:r>
              <w:t xml:space="preserve">counterfactual</w:t>
            </w:r>
          </w:p>
        </w:tc>
        <w:tc>
          <w:tcPr/>
          <w:p>
            <w:pPr>
              <w:pStyle w:val="Compact"/>
              <w:jc w:val="right"/>
            </w:pPr>
            <w:r>
              <w:t xml:space="preserve">Absolute Change</w:t>
            </w:r>
          </w:p>
        </w:tc>
        <w:tc>
          <w:tcPr/>
          <w:p>
            <w:pPr>
              <w:pStyle w:val="Compact"/>
              <w:jc w:val="left"/>
            </w:pPr>
            <w:r>
              <w:t xml:space="preserve">Relative Change</w:t>
            </w:r>
          </w:p>
        </w:tc>
      </w:tr>
      <w:tr>
        <w:tc>
          <w:tcPr/>
          <w:p>
            <w:pPr>
              <w:pStyle w:val="Compact"/>
              <w:jc w:val="left"/>
            </w:pPr>
            <w:r>
              <w:t xml:space="preserve">Employed</w:t>
            </w:r>
          </w:p>
        </w:tc>
        <w:tc>
          <w:tcPr/>
          <w:p>
            <w:pPr>
              <w:pStyle w:val="Compact"/>
              <w:jc w:val="right"/>
            </w:pPr>
            <w:r>
              <w:t xml:space="preserve">5486</w:t>
            </w:r>
          </w:p>
        </w:tc>
        <w:tc>
          <w:tcPr/>
          <w:p>
            <w:pPr>
              <w:pStyle w:val="Compact"/>
              <w:jc w:val="right"/>
            </w:pPr>
            <w:r>
              <w:t xml:space="preserve">5645</w:t>
            </w:r>
          </w:p>
        </w:tc>
        <w:tc>
          <w:tcPr/>
          <w:p>
            <w:pPr>
              <w:pStyle w:val="Compact"/>
              <w:jc w:val="right"/>
            </w:pPr>
            <w:r>
              <w:t xml:space="preserve">159</w:t>
            </w:r>
          </w:p>
        </w:tc>
        <w:tc>
          <w:tcPr/>
          <w:p>
            <w:pPr>
              <w:pStyle w:val="Compact"/>
              <w:jc w:val="left"/>
            </w:pPr>
            <w:r>
              <w:t xml:space="preserve">2.9% up</w:t>
            </w:r>
          </w:p>
        </w:tc>
      </w:tr>
      <w:tr>
        <w:tc>
          <w:tcPr/>
          <w:p>
            <w:pPr>
              <w:pStyle w:val="Compact"/>
              <w:jc w:val="left"/>
            </w:pPr>
            <w:r>
              <w:t xml:space="preserve">Unemployed</w:t>
            </w:r>
          </w:p>
        </w:tc>
        <w:tc>
          <w:tcPr/>
          <w:p>
            <w:pPr>
              <w:pStyle w:val="Compact"/>
              <w:jc w:val="right"/>
            </w:pPr>
            <w:r>
              <w:t xml:space="preserve">333</w:t>
            </w:r>
          </w:p>
        </w:tc>
        <w:tc>
          <w:tcPr/>
          <w:p>
            <w:pPr>
              <w:pStyle w:val="Compact"/>
              <w:jc w:val="right"/>
            </w:pPr>
            <w:r>
              <w:t xml:space="preserve">290</w:t>
            </w:r>
          </w:p>
        </w:tc>
        <w:tc>
          <w:tcPr/>
          <w:p>
            <w:pPr>
              <w:pStyle w:val="Compact"/>
              <w:jc w:val="right"/>
            </w:pPr>
            <w:r>
              <w:t xml:space="preserve">-43</w:t>
            </w:r>
          </w:p>
        </w:tc>
        <w:tc>
          <w:tcPr/>
          <w:p>
            <w:pPr>
              <w:pStyle w:val="Compact"/>
              <w:jc w:val="left"/>
            </w:pPr>
            <w:r>
              <w:t xml:space="preserve">12.9% down</w:t>
            </w:r>
          </w:p>
        </w:tc>
      </w:tr>
      <w:tr>
        <w:tc>
          <w:tcPr/>
          <w:p>
            <w:pPr>
              <w:pStyle w:val="Compact"/>
              <w:jc w:val="left"/>
            </w:pPr>
            <w:r>
              <w:t xml:space="preserve">Inactive student</w:t>
            </w:r>
          </w:p>
        </w:tc>
        <w:tc>
          <w:tcPr/>
          <w:p>
            <w:pPr>
              <w:pStyle w:val="Compact"/>
              <w:jc w:val="right"/>
            </w:pPr>
            <w:r>
              <w:t xml:space="preserve">128</w:t>
            </w:r>
          </w:p>
        </w:tc>
        <w:tc>
          <w:tcPr/>
          <w:p>
            <w:pPr>
              <w:pStyle w:val="Compact"/>
              <w:jc w:val="right"/>
            </w:pPr>
            <w:r>
              <w:t xml:space="preserve">136</w:t>
            </w:r>
          </w:p>
        </w:tc>
        <w:tc>
          <w:tcPr/>
          <w:p>
            <w:pPr>
              <w:pStyle w:val="Compact"/>
              <w:jc w:val="right"/>
            </w:pPr>
            <w:r>
              <w:t xml:space="preserve">8</w:t>
            </w:r>
          </w:p>
        </w:tc>
        <w:tc>
          <w:tcPr/>
          <w:p>
            <w:pPr>
              <w:pStyle w:val="Compact"/>
              <w:jc w:val="left"/>
            </w:pPr>
            <w:r>
              <w:t xml:space="preserve">6.2% up</w:t>
            </w:r>
          </w:p>
        </w:tc>
      </w:tr>
      <w:tr>
        <w:tc>
          <w:tcPr/>
          <w:p>
            <w:pPr>
              <w:pStyle w:val="Compact"/>
              <w:jc w:val="left"/>
            </w:pPr>
            <w:r>
              <w:t xml:space="preserve">Inactive care</w:t>
            </w:r>
          </w:p>
        </w:tc>
        <w:tc>
          <w:tcPr/>
          <w:p>
            <w:pPr>
              <w:pStyle w:val="Compact"/>
              <w:jc w:val="right"/>
            </w:pPr>
            <w:r>
              <w:t xml:space="preserve">152</w:t>
            </w:r>
          </w:p>
        </w:tc>
        <w:tc>
          <w:tcPr/>
          <w:p>
            <w:pPr>
              <w:pStyle w:val="Compact"/>
              <w:jc w:val="right"/>
            </w:pPr>
            <w:r>
              <w:t xml:space="preserve">152</w:t>
            </w:r>
          </w:p>
        </w:tc>
        <w:tc>
          <w:tcPr/>
          <w:p>
            <w:pPr>
              <w:pStyle w:val="Compact"/>
              <w:jc w:val="right"/>
            </w:pPr>
            <w:r>
              <w:t xml:space="preserve">0</w:t>
            </w:r>
          </w:p>
        </w:tc>
        <w:tc>
          <w:tcPr/>
          <w:p>
            <w:pPr>
              <w:pStyle w:val="Compact"/>
              <w:jc w:val="left"/>
            </w:pPr>
            <w:r>
              <w:t xml:space="preserve">0% down</w:t>
            </w:r>
          </w:p>
        </w:tc>
      </w:tr>
      <w:tr>
        <w:tc>
          <w:tcPr/>
          <w:p>
            <w:pPr>
              <w:pStyle w:val="Compact"/>
              <w:jc w:val="left"/>
            </w:pPr>
            <w:r>
              <w:t xml:space="preserve">Inactive long term sick</w:t>
            </w:r>
          </w:p>
        </w:tc>
        <w:tc>
          <w:tcPr/>
          <w:p>
            <w:pPr>
              <w:pStyle w:val="Compact"/>
              <w:jc w:val="right"/>
            </w:pPr>
            <w:r>
              <w:t xml:space="preserve">503</w:t>
            </w:r>
          </w:p>
        </w:tc>
        <w:tc>
          <w:tcPr/>
          <w:p>
            <w:pPr>
              <w:pStyle w:val="Compact"/>
              <w:jc w:val="right"/>
            </w:pPr>
            <w:r>
              <w:t xml:space="preserve">367</w:t>
            </w:r>
          </w:p>
        </w:tc>
        <w:tc>
          <w:tcPr/>
          <w:p>
            <w:pPr>
              <w:pStyle w:val="Compact"/>
              <w:jc w:val="right"/>
            </w:pPr>
            <w:r>
              <w:t xml:space="preserve">-136</w:t>
            </w:r>
          </w:p>
        </w:tc>
        <w:tc>
          <w:tcPr/>
          <w:p>
            <w:pPr>
              <w:pStyle w:val="Compact"/>
              <w:jc w:val="left"/>
            </w:pPr>
            <w:r>
              <w:t xml:space="preserve">27% down</w:t>
            </w:r>
          </w:p>
        </w:tc>
      </w:tr>
      <w:tr>
        <w:tc>
          <w:tcPr/>
          <w:p>
            <w:pPr>
              <w:pStyle w:val="Compact"/>
              <w:jc w:val="left"/>
            </w:pPr>
            <w:r>
              <w:t xml:space="preserve">Inactive retired</w:t>
            </w:r>
          </w:p>
        </w:tc>
        <w:tc>
          <w:tcPr/>
          <w:p>
            <w:pPr>
              <w:pStyle w:val="Compact"/>
              <w:jc w:val="right"/>
            </w:pPr>
            <w:r>
              <w:t xml:space="preserve">1035</w:t>
            </w:r>
          </w:p>
        </w:tc>
        <w:tc>
          <w:tcPr/>
          <w:p>
            <w:pPr>
              <w:pStyle w:val="Compact"/>
              <w:jc w:val="right"/>
            </w:pPr>
            <w:r>
              <w:t xml:space="preserve">1050</w:t>
            </w:r>
          </w:p>
        </w:tc>
        <w:tc>
          <w:tcPr/>
          <w:p>
            <w:pPr>
              <w:pStyle w:val="Compact"/>
              <w:jc w:val="right"/>
            </w:pPr>
            <w:r>
              <w:t xml:space="preserve">15</w:t>
            </w:r>
          </w:p>
        </w:tc>
        <w:tc>
          <w:tcPr/>
          <w:p>
            <w:pPr>
              <w:pStyle w:val="Compact"/>
              <w:jc w:val="left"/>
            </w:pPr>
            <w:r>
              <w:t xml:space="preserve">1.4% up</w:t>
            </w:r>
          </w:p>
        </w:tc>
      </w:tr>
      <w:tr>
        <w:tc>
          <w:tcPr/>
          <w:p>
            <w:pPr>
              <w:pStyle w:val="Compact"/>
              <w:jc w:val="left"/>
            </w:pPr>
            <w:r>
              <w:t xml:space="preserve">Inactive other</w:t>
            </w:r>
          </w:p>
        </w:tc>
        <w:tc>
          <w:tcPr/>
          <w:p>
            <w:pPr>
              <w:pStyle w:val="Compact"/>
              <w:jc w:val="right"/>
            </w:pPr>
            <w:r>
              <w:t xml:space="preserve">46</w:t>
            </w:r>
          </w:p>
        </w:tc>
        <w:tc>
          <w:tcPr/>
          <w:p>
            <w:pPr>
              <w:pStyle w:val="Compact"/>
              <w:jc w:val="right"/>
            </w:pPr>
            <w:r>
              <w:t xml:space="preserve">44</w:t>
            </w:r>
          </w:p>
        </w:tc>
        <w:tc>
          <w:tcPr/>
          <w:p>
            <w:pPr>
              <w:pStyle w:val="Compact"/>
              <w:jc w:val="right"/>
            </w:pPr>
            <w:r>
              <w:t xml:space="preserve">-2</w:t>
            </w:r>
          </w:p>
        </w:tc>
        <w:tc>
          <w:tcPr/>
          <w:p>
            <w:pPr>
              <w:pStyle w:val="Compact"/>
              <w:jc w:val="left"/>
            </w:pPr>
            <w:r>
              <w:t xml:space="preserve">4.3% down</w:t>
            </w:r>
          </w:p>
        </w:tc>
      </w:tr>
    </w:tbl>
    <w:bookmarkEnd w:id="85"/>
    <w:bookmarkStart w:id="86" w:name="tbl-types-by-has-dep-children-obsonly-3"/>
    <w:p>
      <w:pPr>
        <w:pStyle w:val="TableCaption"/>
      </w:pPr>
      <w:r>
        <w:t xml:space="preserve">(c) Parents only</w:t>
      </w:r>
    </w:p>
    <w:tbl>
      <w:tblPr>
        <w:tblStyle w:val="Table"/>
        <w:tblW w:type="auto" w:w="0"/>
        <w:tblLook w:firstRow="1" w:lastRow="0" w:firstColumn="0" w:lastColumn="0" w:noHBand="0" w:noVBand="0" w:val="0020"/>
        <w:jc w:val="start"/>
        <w:tblCaption w:val="(c) Parents only"/>
      </w:tblPr>
      <w:tblGrid>
        <w:gridCol w:w="1584"/>
        <w:gridCol w:w="1584"/>
        <w:gridCol w:w="1584"/>
        <w:gridCol w:w="1584"/>
        <w:gridCol w:w="1584"/>
      </w:tblGrid>
      <w:tr>
        <w:trPr>
          <w:tblHeader w:val="true"/>
        </w:trPr>
        <w:tc>
          <w:tcPr/>
          <w:p>
            <w:pPr>
              <w:pStyle w:val="Compact"/>
              <w:jc w:val="left"/>
            </w:pPr>
            <w:r>
              <w:t xml:space="preserve">State</w:t>
            </w:r>
          </w:p>
        </w:tc>
        <w:tc>
          <w:tcPr/>
          <w:p>
            <w:pPr>
              <w:pStyle w:val="Compact"/>
              <w:jc w:val="right"/>
            </w:pPr>
            <w:r>
              <w:t xml:space="preserve">base</w:t>
            </w:r>
          </w:p>
        </w:tc>
        <w:tc>
          <w:tcPr/>
          <w:p>
            <w:pPr>
              <w:pStyle w:val="Compact"/>
              <w:jc w:val="right"/>
            </w:pPr>
            <w:r>
              <w:t xml:space="preserve">counterfactual</w:t>
            </w:r>
          </w:p>
        </w:tc>
        <w:tc>
          <w:tcPr/>
          <w:p>
            <w:pPr>
              <w:pStyle w:val="Compact"/>
              <w:jc w:val="right"/>
            </w:pPr>
            <w:r>
              <w:t xml:space="preserve">Absolute Change</w:t>
            </w:r>
          </w:p>
        </w:tc>
        <w:tc>
          <w:tcPr/>
          <w:p>
            <w:pPr>
              <w:pStyle w:val="Compact"/>
              <w:jc w:val="left"/>
            </w:pPr>
            <w:r>
              <w:t xml:space="preserve">Relative Change</w:t>
            </w:r>
          </w:p>
        </w:tc>
      </w:tr>
      <w:tr>
        <w:tc>
          <w:tcPr/>
          <w:p>
            <w:pPr>
              <w:pStyle w:val="Compact"/>
              <w:jc w:val="left"/>
            </w:pPr>
            <w:r>
              <w:t xml:space="preserve">Employed</w:t>
            </w:r>
          </w:p>
        </w:tc>
        <w:tc>
          <w:tcPr/>
          <w:p>
            <w:pPr>
              <w:pStyle w:val="Compact"/>
              <w:jc w:val="right"/>
            </w:pPr>
            <w:r>
              <w:t xml:space="preserve">6735</w:t>
            </w:r>
          </w:p>
        </w:tc>
        <w:tc>
          <w:tcPr/>
          <w:p>
            <w:pPr>
              <w:pStyle w:val="Compact"/>
              <w:jc w:val="right"/>
            </w:pPr>
            <w:r>
              <w:t xml:space="preserve">6898</w:t>
            </w:r>
          </w:p>
        </w:tc>
        <w:tc>
          <w:tcPr/>
          <w:p>
            <w:pPr>
              <w:pStyle w:val="Compact"/>
              <w:jc w:val="right"/>
            </w:pPr>
            <w:r>
              <w:t xml:space="preserve">163</w:t>
            </w:r>
          </w:p>
        </w:tc>
        <w:tc>
          <w:tcPr/>
          <w:p>
            <w:pPr>
              <w:pStyle w:val="Compact"/>
              <w:jc w:val="left"/>
            </w:pPr>
            <w:r>
              <w:t xml:space="preserve">2.4% up</w:t>
            </w:r>
          </w:p>
        </w:tc>
      </w:tr>
      <w:tr>
        <w:tc>
          <w:tcPr/>
          <w:p>
            <w:pPr>
              <w:pStyle w:val="Compact"/>
              <w:jc w:val="left"/>
            </w:pPr>
            <w:r>
              <w:t xml:space="preserve">Unemployed</w:t>
            </w:r>
          </w:p>
        </w:tc>
        <w:tc>
          <w:tcPr/>
          <w:p>
            <w:pPr>
              <w:pStyle w:val="Compact"/>
              <w:jc w:val="right"/>
            </w:pPr>
            <w:r>
              <w:t xml:space="preserve">445</w:t>
            </w:r>
          </w:p>
        </w:tc>
        <w:tc>
          <w:tcPr/>
          <w:p>
            <w:pPr>
              <w:pStyle w:val="Compact"/>
              <w:jc w:val="right"/>
            </w:pPr>
            <w:r>
              <w:t xml:space="preserve">349</w:t>
            </w:r>
          </w:p>
        </w:tc>
        <w:tc>
          <w:tcPr/>
          <w:p>
            <w:pPr>
              <w:pStyle w:val="Compact"/>
              <w:jc w:val="right"/>
            </w:pPr>
            <w:r>
              <w:t xml:space="preserve">-96</w:t>
            </w:r>
          </w:p>
        </w:tc>
        <w:tc>
          <w:tcPr/>
          <w:p>
            <w:pPr>
              <w:pStyle w:val="Compact"/>
              <w:jc w:val="left"/>
            </w:pPr>
            <w:r>
              <w:t xml:space="preserve">21.6% down</w:t>
            </w:r>
          </w:p>
        </w:tc>
      </w:tr>
      <w:tr>
        <w:tc>
          <w:tcPr/>
          <w:p>
            <w:pPr>
              <w:pStyle w:val="Compact"/>
              <w:jc w:val="left"/>
            </w:pPr>
            <w:r>
              <w:t xml:space="preserve">Inactive student</w:t>
            </w:r>
          </w:p>
        </w:tc>
        <w:tc>
          <w:tcPr/>
          <w:p>
            <w:pPr>
              <w:pStyle w:val="Compact"/>
              <w:jc w:val="right"/>
            </w:pPr>
            <w:r>
              <w:t xml:space="preserve">840</w:t>
            </w:r>
          </w:p>
        </w:tc>
        <w:tc>
          <w:tcPr/>
          <w:p>
            <w:pPr>
              <w:pStyle w:val="Compact"/>
              <w:jc w:val="right"/>
            </w:pPr>
            <w:r>
              <w:t xml:space="preserve">884</w:t>
            </w:r>
          </w:p>
        </w:tc>
        <w:tc>
          <w:tcPr/>
          <w:p>
            <w:pPr>
              <w:pStyle w:val="Compact"/>
              <w:jc w:val="right"/>
            </w:pPr>
            <w:r>
              <w:t xml:space="preserve">44</w:t>
            </w:r>
          </w:p>
        </w:tc>
        <w:tc>
          <w:tcPr/>
          <w:p>
            <w:pPr>
              <w:pStyle w:val="Compact"/>
              <w:jc w:val="left"/>
            </w:pPr>
            <w:r>
              <w:t xml:space="preserve">5.2% up</w:t>
            </w:r>
          </w:p>
        </w:tc>
      </w:tr>
      <w:tr>
        <w:tc>
          <w:tcPr/>
          <w:p>
            <w:pPr>
              <w:pStyle w:val="Compact"/>
              <w:jc w:val="left"/>
            </w:pPr>
            <w:r>
              <w:t xml:space="preserve">Inactive care</w:t>
            </w:r>
          </w:p>
        </w:tc>
        <w:tc>
          <w:tcPr/>
          <w:p>
            <w:pPr>
              <w:pStyle w:val="Compact"/>
              <w:jc w:val="right"/>
            </w:pPr>
            <w:r>
              <w:t xml:space="preserve">703</w:t>
            </w:r>
          </w:p>
        </w:tc>
        <w:tc>
          <w:tcPr/>
          <w:p>
            <w:pPr>
              <w:pStyle w:val="Compact"/>
              <w:jc w:val="right"/>
            </w:pPr>
            <w:r>
              <w:t xml:space="preserve">675</w:t>
            </w:r>
          </w:p>
        </w:tc>
        <w:tc>
          <w:tcPr/>
          <w:p>
            <w:pPr>
              <w:pStyle w:val="Compact"/>
              <w:jc w:val="right"/>
            </w:pPr>
            <w:r>
              <w:t xml:space="preserve">-28</w:t>
            </w:r>
          </w:p>
        </w:tc>
        <w:tc>
          <w:tcPr/>
          <w:p>
            <w:pPr>
              <w:pStyle w:val="Compact"/>
              <w:jc w:val="left"/>
            </w:pPr>
            <w:r>
              <w:t xml:space="preserve">4% down</w:t>
            </w:r>
          </w:p>
        </w:tc>
      </w:tr>
      <w:tr>
        <w:tc>
          <w:tcPr/>
          <w:p>
            <w:pPr>
              <w:pStyle w:val="Compact"/>
              <w:jc w:val="left"/>
            </w:pPr>
            <w:r>
              <w:t xml:space="preserve">Inactive long term sick</w:t>
            </w:r>
          </w:p>
        </w:tc>
        <w:tc>
          <w:tcPr/>
          <w:p>
            <w:pPr>
              <w:pStyle w:val="Compact"/>
              <w:jc w:val="right"/>
            </w:pPr>
            <w:r>
              <w:t xml:space="preserve">219</w:t>
            </w:r>
          </w:p>
        </w:tc>
        <w:tc>
          <w:tcPr/>
          <w:p>
            <w:pPr>
              <w:pStyle w:val="Compact"/>
              <w:jc w:val="right"/>
            </w:pPr>
            <w:r>
              <w:t xml:space="preserve">140</w:t>
            </w:r>
          </w:p>
        </w:tc>
        <w:tc>
          <w:tcPr/>
          <w:p>
            <w:pPr>
              <w:pStyle w:val="Compact"/>
              <w:jc w:val="right"/>
            </w:pPr>
            <w:r>
              <w:t xml:space="preserve">-79</w:t>
            </w:r>
          </w:p>
        </w:tc>
        <w:tc>
          <w:tcPr/>
          <w:p>
            <w:pPr>
              <w:pStyle w:val="Compact"/>
              <w:jc w:val="left"/>
            </w:pPr>
            <w:r>
              <w:t xml:space="preserve">36.1% down</w:t>
            </w:r>
          </w:p>
        </w:tc>
      </w:tr>
      <w:tr>
        <w:tc>
          <w:tcPr/>
          <w:p>
            <w:pPr>
              <w:pStyle w:val="Compact"/>
              <w:jc w:val="left"/>
            </w:pPr>
            <w:r>
              <w:t xml:space="preserve">Inactive retired</w:t>
            </w:r>
          </w:p>
        </w:tc>
        <w:tc>
          <w:tcPr/>
          <w:p>
            <w:pPr>
              <w:pStyle w:val="Compact"/>
              <w:jc w:val="right"/>
            </w:pPr>
            <w:r>
              <w:t xml:space="preserve">87</w:t>
            </w:r>
          </w:p>
        </w:tc>
        <w:tc>
          <w:tcPr/>
          <w:p>
            <w:pPr>
              <w:pStyle w:val="Compact"/>
              <w:jc w:val="right"/>
            </w:pPr>
            <w:r>
              <w:t xml:space="preserve">89</w:t>
            </w:r>
          </w:p>
        </w:tc>
        <w:tc>
          <w:tcPr/>
          <w:p>
            <w:pPr>
              <w:pStyle w:val="Compact"/>
              <w:jc w:val="right"/>
            </w:pPr>
            <w:r>
              <w:t xml:space="preserve">2</w:t>
            </w:r>
          </w:p>
        </w:tc>
        <w:tc>
          <w:tcPr/>
          <w:p>
            <w:pPr>
              <w:pStyle w:val="Compact"/>
              <w:jc w:val="left"/>
            </w:pPr>
            <w:r>
              <w:t xml:space="preserve">2.3% up</w:t>
            </w:r>
          </w:p>
        </w:tc>
      </w:tr>
      <w:tr>
        <w:tc>
          <w:tcPr/>
          <w:p>
            <w:pPr>
              <w:pStyle w:val="Compact"/>
              <w:jc w:val="left"/>
            </w:pPr>
            <w:r>
              <w:t xml:space="preserve">Inactive other</w:t>
            </w:r>
          </w:p>
        </w:tc>
        <w:tc>
          <w:tcPr/>
          <w:p>
            <w:pPr>
              <w:pStyle w:val="Compact"/>
              <w:jc w:val="right"/>
            </w:pPr>
            <w:r>
              <w:t xml:space="preserve">54</w:t>
            </w:r>
          </w:p>
        </w:tc>
        <w:tc>
          <w:tcPr/>
          <w:p>
            <w:pPr>
              <w:pStyle w:val="Compact"/>
              <w:jc w:val="right"/>
            </w:pPr>
            <w:r>
              <w:t xml:space="preserve">48</w:t>
            </w:r>
          </w:p>
        </w:tc>
        <w:tc>
          <w:tcPr/>
          <w:p>
            <w:pPr>
              <w:pStyle w:val="Compact"/>
              <w:jc w:val="right"/>
            </w:pPr>
            <w:r>
              <w:t xml:space="preserve">-6</w:t>
            </w:r>
          </w:p>
        </w:tc>
        <w:tc>
          <w:tcPr/>
          <w:p>
            <w:pPr>
              <w:pStyle w:val="Compact"/>
              <w:jc w:val="left"/>
            </w:pPr>
            <w:r>
              <w:t xml:space="preserve">11.1% down</w:t>
            </w:r>
          </w:p>
        </w:tc>
      </w:tr>
    </w:tbl>
    <w:bookmarkEnd w:id="86"/>
    <w:p>
      <w:pPr>
        <w:pStyle w:val="BodyText"/>
      </w:pPr>
      <w:r>
        <w:t xml:space="preserve">Table 15: Estimated effects of health improvement by parent status (obs hh only)</w:t>
      </w:r>
    </w:p>
    <w:bookmarkEnd w:id="87"/>
    <w:p>
      <w:pPr>
        <w:pStyle w:val="BodyText"/>
      </w:pPr>
      <w:r>
        <w:t xml:space="preserve">We are especially interested in looking at households with children, and for this analysis</w:t>
      </w:r>
      <w:r>
        <w:t xml:space="preserve"> </w:t>
      </w:r>
      <w:r>
        <w:rPr>
          <w:iCs/>
          <w:i/>
        </w:rPr>
        <w:t xml:space="preserve">only used observations of working age adults with children to build our model and test scenarios</w:t>
      </w:r>
      <w:r>
        <w:t xml:space="preserve">. We are interested, within these individuals with children, in the following household groups:</w:t>
      </w:r>
    </w:p>
    <w:p>
      <w:pPr>
        <w:numPr>
          <w:ilvl w:val="0"/>
          <w:numId w:val="1021"/>
        </w:numPr>
        <w:pStyle w:val="Compact"/>
      </w:pPr>
      <w:r>
        <w:t xml:space="preserve">Single parents</w:t>
      </w:r>
    </w:p>
    <w:p>
      <w:pPr>
        <w:numPr>
          <w:ilvl w:val="0"/>
          <w:numId w:val="1021"/>
        </w:numPr>
        <w:pStyle w:val="Compact"/>
      </w:pPr>
      <w:r>
        <w:t xml:space="preserve">Couples with children</w:t>
      </w:r>
      <w:r>
        <w:rPr>
          <w:rStyle w:val="FootnoteReference"/>
        </w:rPr>
        <w:footnoteReference w:id="88"/>
      </w:r>
    </w:p>
    <w:p>
      <w:pPr>
        <w:pStyle w:val="FirstParagraph"/>
      </w:pPr>
      <w:r>
        <w:t xml:space="preserve">We start by determining whether adding information on these household types, for observations only of working age adults with children, leads to improvements in penalised model fit using AIC and BIC. The comparison of model fit is shown in</w:t>
      </w:r>
      <w:r>
        <w:t xml:space="preserve"> </w:t>
      </w:r>
      <w:hyperlink w:anchor="tbl-model_fit_ghq12_hhtype">
        <w:r>
          <w:rPr>
            <w:rStyle w:val="Hyperlink"/>
          </w:rPr>
          <w:t xml:space="preserve">Table 16</w:t>
        </w:r>
      </w:hyperlink>
    </w:p>
    <w:p>
      <w:pPr>
        <w:pStyle w:val="BodyText"/>
      </w:pPr>
      <w:r>
        <w:t xml:space="preserve">Graphically, the relationship between the model specifications considered is shown in</w:t>
      </w:r>
      <w:r>
        <w:t xml:space="preserve"> </w:t>
      </w:r>
      <w:hyperlink w:anchor="fig-parenttype-models">
        <w:r>
          <w:rPr>
            <w:rStyle w:val="Hyperlink"/>
          </w:rPr>
          <w:t xml:space="preserve">Figure 2</w:t>
        </w:r>
      </w:hyperlink>
    </w:p>
    <w:tbl>
      <w:tblPr>
        <w:tblStyle w:val="Table"/>
        <w:tblW w:type="pct" w:w="5000"/>
        <w:tblLook w:firstRow="0" w:lastRow="0" w:firstColumn="0" w:lastColumn="0" w:noHBand="0" w:noVBand="0" w:val="0000"/>
        <w:jc w:val="start"/>
      </w:tblPr>
      <w:tblGrid>
        <w:gridCol w:w="7920"/>
      </w:tblGrid>
      <w:tr>
        <w:tc>
          <w:tcPr/>
          <w:bookmarkStart w:id="92" w:name="fig-parenttype-models"/>
          <w:p>
            <w:pPr>
              <w:jc w:val="center"/>
            </w:pPr>
            <w:r>
              <w:drawing>
                <wp:inline>
                  <wp:extent cx="5334000" cy="2672848"/>
                  <wp:effectExtent b="0" l="0" r="0" t="0"/>
                  <wp:docPr descr="" title="" id="90" name="Picture"/>
                  <a:graphic>
                    <a:graphicData uri="http://schemas.openxmlformats.org/drawingml/2006/picture">
                      <pic:pic>
                        <pic:nvPicPr>
                          <pic:cNvPr descr="paper_01b__health_only_files/figure-docx/mermaid-figure-1.png" id="91" name="Picture"/>
                          <pic:cNvPicPr>
                            <a:picLocks noChangeArrowheads="1" noChangeAspect="1"/>
                          </pic:cNvPicPr>
                        </pic:nvPicPr>
                        <pic:blipFill>
                          <a:blip r:embed="rId89"/>
                          <a:stretch>
                            <a:fillRect/>
                          </a:stretch>
                        </pic:blipFill>
                        <pic:spPr bwMode="auto">
                          <a:xfrm>
                            <a:off x="0" y="0"/>
                            <a:ext cx="5334000" cy="267284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Relationship between model specifications considered for modelling the effect of health on economic (in)activity for parents</w:t>
            </w:r>
          </w:p>
          <w:bookmarkEnd w:id="92"/>
        </w:tc>
      </w:tr>
    </w:tbl>
    <w:p>
      <w:pPr>
        <w:pStyle w:val="BodyText"/>
      </w:pPr>
      <w:r>
        <w:t xml:space="preserve">In</w:t>
      </w:r>
      <w:r>
        <w:t xml:space="preserve"> </w:t>
      </w:r>
      <w:hyperlink w:anchor="fig-parenttype-models">
        <w:r>
          <w:rPr>
            <w:rStyle w:val="Hyperlink"/>
          </w:rPr>
          <w:t xml:space="preserve">Figure 2</w:t>
        </w:r>
      </w:hyperlink>
      <w:r>
        <w:t xml:space="preserve"> </w:t>
      </w:r>
      <w:r>
        <w:t xml:space="preserve">two model specifications are identified as being preferred by either the AIC or BIC metrics. These are the specifications</w:t>
      </w:r>
      <w:r>
        <w:t xml:space="preserve"> </w:t>
      </w:r>
      <w:r>
        <w:rPr>
          <w:rStyle w:val="VerbatimChar"/>
        </w:rPr>
        <w:t xml:space="preserve">par_mod_hhtype_phmh_demointeraction</w:t>
      </w:r>
      <w:r>
        <w:t xml:space="preserve">, which is preferred by AIC, and</w:t>
      </w:r>
      <w:r>
        <w:t xml:space="preserve"> </w:t>
      </w:r>
      <w:r>
        <w:rPr>
          <w:rStyle w:val="VerbatimChar"/>
        </w:rPr>
        <w:t xml:space="preserve">par_mod_hhtype_phmh</w:t>
      </w:r>
      <w:r>
        <w:t xml:space="preserve">, which is preferred by BIC. The AICs and BICs, and rank preference by both metrics, is shown in</w:t>
      </w:r>
      <w:r>
        <w:t xml:space="preserve"> </w:t>
      </w:r>
      <w:hyperlink w:anchor="tbl-model_fit_ghq12_hhtype">
        <w:r>
          <w:rPr>
            <w:rStyle w:val="Hyperlink"/>
          </w:rPr>
          <w:t xml:space="preserve">Table 16</w:t>
        </w:r>
      </w:hyperlink>
      <w:r>
        <w:t xml:space="preserve">.</w:t>
      </w:r>
    </w:p>
    <w:bookmarkStart w:id="93" w:name="tbl-model_fit_ghq12_hhtype"/>
    <w:p>
      <w:pPr>
        <w:pStyle w:val="TableCaption"/>
      </w:pPr>
      <w:r>
        <w:t xml:space="preserve">Table 16: AIC and BIC for different model specifications for including health and household type as an exposure for working age adults with children</w:t>
      </w:r>
    </w:p>
    <w:tbl>
      <w:tblPr>
        <w:tblStyle w:val="Table"/>
        <w:tblW w:type="auto" w:w="0"/>
        <w:tblLook w:firstRow="1" w:lastRow="0" w:firstColumn="0" w:lastColumn="0" w:noHBand="0" w:noVBand="0" w:val="0020"/>
        <w:jc w:val="start"/>
        <w:tblCaption w:val="Table 16: AIC and BIC for different model specifications for including health and household type as an exposure for working age adults with children"/>
      </w:tblPr>
      <w:tblGrid>
        <w:gridCol w:w="1320"/>
        <w:gridCol w:w="1320"/>
        <w:gridCol w:w="1320"/>
        <w:gridCol w:w="1320"/>
        <w:gridCol w:w="1320"/>
        <w:gridCol w:w="1320"/>
      </w:tblGrid>
      <w:tr>
        <w:trPr>
          <w:tblHeader w:val="true"/>
        </w:trPr>
        <w:tc>
          <w:tcPr/>
          <w:p>
            <w:pPr>
              <w:pStyle w:val="Compact"/>
              <w:jc w:val="left"/>
            </w:pPr>
            <w:r>
              <w:t xml:space="preserve">model</w:t>
            </w:r>
          </w:p>
        </w:tc>
        <w:tc>
          <w:tcPr/>
          <w:p>
            <w:pPr>
              <w:pStyle w:val="Compact"/>
              <w:jc w:val="right"/>
            </w:pPr>
            <w:r>
              <w:t xml:space="preserve">df</w:t>
            </w:r>
          </w:p>
        </w:tc>
        <w:tc>
          <w:tcPr/>
          <w:p>
            <w:pPr>
              <w:pStyle w:val="Compact"/>
              <w:jc w:val="right"/>
            </w:pPr>
            <w:r>
              <w:t xml:space="preserve">AIC</w:t>
            </w:r>
          </w:p>
        </w:tc>
        <w:tc>
          <w:tcPr/>
          <w:p>
            <w:pPr>
              <w:pStyle w:val="Compact"/>
              <w:jc w:val="right"/>
            </w:pPr>
            <w:r>
              <w:t xml:space="preserve">BIC</w:t>
            </w:r>
          </w:p>
        </w:tc>
        <w:tc>
          <w:tcPr/>
          <w:p>
            <w:pPr>
              <w:pStyle w:val="Compact"/>
              <w:jc w:val="right"/>
            </w:pPr>
            <w:r>
              <w:t xml:space="preserve">aic_rank</w:t>
            </w:r>
          </w:p>
        </w:tc>
        <w:tc>
          <w:tcPr/>
          <w:p>
            <w:pPr>
              <w:pStyle w:val="Compact"/>
              <w:jc w:val="right"/>
            </w:pPr>
            <w:r>
              <w:t xml:space="preserve">bic_rank</w:t>
            </w:r>
          </w:p>
        </w:tc>
      </w:tr>
      <w:tr>
        <w:tc>
          <w:tcPr/>
          <w:p>
            <w:pPr>
              <w:pStyle w:val="Compact"/>
              <w:jc w:val="left"/>
            </w:pPr>
            <w:r>
              <w:t xml:space="preserve">par_mod_00</w:t>
            </w:r>
          </w:p>
        </w:tc>
        <w:tc>
          <w:tcPr/>
          <w:p>
            <w:pPr>
              <w:pStyle w:val="Compact"/>
              <w:jc w:val="right"/>
            </w:pPr>
            <w:r>
              <w:t xml:space="preserve">126</w:t>
            </w:r>
          </w:p>
        </w:tc>
        <w:tc>
          <w:tcPr/>
          <w:p>
            <w:pPr>
              <w:pStyle w:val="Compact"/>
              <w:jc w:val="right"/>
            </w:pPr>
            <w:r>
              <w:t xml:space="preserve">119299.8</w:t>
            </w:r>
          </w:p>
        </w:tc>
        <w:tc>
          <w:tcPr/>
          <w:p>
            <w:pPr>
              <w:pStyle w:val="Compact"/>
              <w:jc w:val="right"/>
            </w:pPr>
            <w:r>
              <w:t xml:space="preserve">120530.8</w:t>
            </w:r>
          </w:p>
        </w:tc>
        <w:tc>
          <w:tcPr/>
          <w:p>
            <w:pPr>
              <w:pStyle w:val="Compact"/>
              <w:jc w:val="right"/>
            </w:pPr>
            <w:r>
              <w:t xml:space="preserve">6</w:t>
            </w:r>
          </w:p>
        </w:tc>
        <w:tc>
          <w:tcPr/>
          <w:p>
            <w:pPr>
              <w:pStyle w:val="Compact"/>
              <w:jc w:val="right"/>
            </w:pPr>
            <w:r>
              <w:t xml:space="preserve">6</w:t>
            </w:r>
          </w:p>
        </w:tc>
      </w:tr>
      <w:tr>
        <w:tc>
          <w:tcPr/>
          <w:p>
            <w:pPr>
              <w:pStyle w:val="Compact"/>
              <w:jc w:val="left"/>
            </w:pPr>
            <w:r>
              <w:t xml:space="preserve">par_mod_hhtype</w:t>
            </w:r>
          </w:p>
        </w:tc>
        <w:tc>
          <w:tcPr/>
          <w:p>
            <w:pPr>
              <w:pStyle w:val="Compact"/>
              <w:jc w:val="right"/>
            </w:pPr>
            <w:r>
              <w:t xml:space="preserve">138</w:t>
            </w:r>
          </w:p>
        </w:tc>
        <w:tc>
          <w:tcPr/>
          <w:p>
            <w:pPr>
              <w:pStyle w:val="Compact"/>
              <w:jc w:val="right"/>
            </w:pPr>
            <w:r>
              <w:t xml:space="preserve">118813.9</w:t>
            </w:r>
          </w:p>
        </w:tc>
        <w:tc>
          <w:tcPr/>
          <w:p>
            <w:pPr>
              <w:pStyle w:val="Compact"/>
              <w:jc w:val="right"/>
            </w:pPr>
            <w:r>
              <w:t xml:space="preserve">120162.2</w:t>
            </w:r>
          </w:p>
        </w:tc>
        <w:tc>
          <w:tcPr/>
          <w:p>
            <w:pPr>
              <w:pStyle w:val="Compact"/>
              <w:jc w:val="right"/>
            </w:pPr>
            <w:r>
              <w:t xml:space="preserve">5</w:t>
            </w:r>
          </w:p>
        </w:tc>
        <w:tc>
          <w:tcPr/>
          <w:p>
            <w:pPr>
              <w:pStyle w:val="Compact"/>
              <w:jc w:val="right"/>
            </w:pPr>
            <w:r>
              <w:t xml:space="preserve">5</w:t>
            </w:r>
          </w:p>
        </w:tc>
      </w:tr>
      <w:tr>
        <w:tc>
          <w:tcPr/>
          <w:p>
            <w:pPr>
              <w:pStyle w:val="Compact"/>
              <w:jc w:val="left"/>
            </w:pPr>
            <w:r>
              <w:t xml:space="preserve">par_mod_phmh</w:t>
            </w:r>
          </w:p>
        </w:tc>
        <w:tc>
          <w:tcPr/>
          <w:p>
            <w:pPr>
              <w:pStyle w:val="Compact"/>
              <w:jc w:val="right"/>
            </w:pPr>
            <w:r>
              <w:t xml:space="preserve">144</w:t>
            </w:r>
          </w:p>
        </w:tc>
        <w:tc>
          <w:tcPr/>
          <w:p>
            <w:pPr>
              <w:pStyle w:val="Compact"/>
              <w:jc w:val="right"/>
            </w:pPr>
            <w:r>
              <w:t xml:space="preserve">116766.5</w:t>
            </w:r>
          </w:p>
        </w:tc>
        <w:tc>
          <w:tcPr/>
          <w:p>
            <w:pPr>
              <w:pStyle w:val="Compact"/>
              <w:jc w:val="right"/>
            </w:pPr>
            <w:r>
              <w:t xml:space="preserve">118173.5</w:t>
            </w:r>
          </w:p>
        </w:tc>
        <w:tc>
          <w:tcPr/>
          <w:p>
            <w:pPr>
              <w:pStyle w:val="Compact"/>
              <w:jc w:val="right"/>
            </w:pPr>
            <w:r>
              <w:t xml:space="preserve">4</w:t>
            </w:r>
          </w:p>
        </w:tc>
        <w:tc>
          <w:tcPr/>
          <w:p>
            <w:pPr>
              <w:pStyle w:val="Compact"/>
              <w:jc w:val="right"/>
            </w:pPr>
            <w:r>
              <w:t xml:space="preserve">2</w:t>
            </w:r>
          </w:p>
        </w:tc>
      </w:tr>
      <w:tr>
        <w:tc>
          <w:tcPr/>
          <w:p>
            <w:pPr>
              <w:pStyle w:val="Compact"/>
              <w:jc w:val="left"/>
            </w:pPr>
            <w:r>
              <w:t xml:space="preserve">par_mod_hhtype_phmh</w:t>
            </w:r>
          </w:p>
        </w:tc>
        <w:tc>
          <w:tcPr/>
          <w:p>
            <w:pPr>
              <w:pStyle w:val="Compact"/>
              <w:jc w:val="right"/>
            </w:pPr>
            <w:r>
              <w:t xml:space="preserve">156</w:t>
            </w:r>
          </w:p>
        </w:tc>
        <w:tc>
          <w:tcPr/>
          <w:p>
            <w:pPr>
              <w:pStyle w:val="Compact"/>
              <w:jc w:val="right"/>
            </w:pPr>
            <w:r>
              <w:t xml:space="preserve">116347.0</w:t>
            </w:r>
          </w:p>
        </w:tc>
        <w:tc>
          <w:tcPr/>
          <w:p>
            <w:pPr>
              <w:pStyle w:val="Compact"/>
              <w:jc w:val="right"/>
            </w:pPr>
            <w:r>
              <w:t xml:space="preserve">117871.1</w:t>
            </w:r>
          </w:p>
        </w:tc>
        <w:tc>
          <w:tcPr/>
          <w:p>
            <w:pPr>
              <w:pStyle w:val="Compact"/>
              <w:jc w:val="right"/>
            </w:pPr>
            <w:r>
              <w:t xml:space="preserve">2</w:t>
            </w:r>
          </w:p>
        </w:tc>
        <w:tc>
          <w:tcPr/>
          <w:p>
            <w:pPr>
              <w:pStyle w:val="Compact"/>
              <w:jc w:val="right"/>
            </w:pPr>
            <w:r>
              <w:t xml:space="preserve">1</w:t>
            </w:r>
          </w:p>
        </w:tc>
      </w:tr>
      <w:tr>
        <w:tc>
          <w:tcPr/>
          <w:p>
            <w:pPr>
              <w:pStyle w:val="Compact"/>
              <w:jc w:val="left"/>
            </w:pPr>
            <w:r>
              <w:t xml:space="preserve">par_mod_hhtype_phmh_demointeraction</w:t>
            </w:r>
          </w:p>
        </w:tc>
        <w:tc>
          <w:tcPr/>
          <w:p>
            <w:pPr>
              <w:pStyle w:val="Compact"/>
              <w:jc w:val="right"/>
            </w:pPr>
            <w:r>
              <w:t xml:space="preserve">312</w:t>
            </w:r>
          </w:p>
        </w:tc>
        <w:tc>
          <w:tcPr/>
          <w:p>
            <w:pPr>
              <w:pStyle w:val="Compact"/>
              <w:jc w:val="right"/>
            </w:pPr>
            <w:r>
              <w:t xml:space="preserve">115822.5</w:t>
            </w:r>
          </w:p>
        </w:tc>
        <w:tc>
          <w:tcPr/>
          <w:p>
            <w:pPr>
              <w:pStyle w:val="Compact"/>
              <w:jc w:val="right"/>
            </w:pPr>
            <w:r>
              <w:t xml:space="preserve">118870.9</w:t>
            </w:r>
          </w:p>
        </w:tc>
        <w:tc>
          <w:tcPr/>
          <w:p>
            <w:pPr>
              <w:pStyle w:val="Compact"/>
              <w:jc w:val="right"/>
            </w:pPr>
            <w:r>
              <w:t xml:space="preserve">1</w:t>
            </w:r>
          </w:p>
        </w:tc>
        <w:tc>
          <w:tcPr/>
          <w:p>
            <w:pPr>
              <w:pStyle w:val="Compact"/>
              <w:jc w:val="right"/>
            </w:pPr>
            <w:r>
              <w:t xml:space="preserve">4</w:t>
            </w:r>
          </w:p>
        </w:tc>
      </w:tr>
      <w:tr>
        <w:tc>
          <w:tcPr/>
          <w:p>
            <w:pPr>
              <w:pStyle w:val="Compact"/>
              <w:jc w:val="left"/>
            </w:pPr>
            <w:r>
              <w:t xml:space="preserve">par_mod_hhtype_phmh_healthinteraction</w:t>
            </w:r>
          </w:p>
        </w:tc>
        <w:tc>
          <w:tcPr/>
          <w:p>
            <w:pPr>
              <w:pStyle w:val="Compact"/>
              <w:jc w:val="right"/>
            </w:pPr>
            <w:r>
              <w:t xml:space="preserve">192</w:t>
            </w:r>
          </w:p>
        </w:tc>
        <w:tc>
          <w:tcPr/>
          <w:p>
            <w:pPr>
              <w:pStyle w:val="Compact"/>
              <w:jc w:val="right"/>
            </w:pPr>
            <w:r>
              <w:t xml:space="preserve">116382.8</w:t>
            </w:r>
          </w:p>
        </w:tc>
        <w:tc>
          <w:tcPr/>
          <w:p>
            <w:pPr>
              <w:pStyle w:val="Compact"/>
              <w:jc w:val="right"/>
            </w:pPr>
            <w:r>
              <w:t xml:space="preserve">118258.7</w:t>
            </w:r>
          </w:p>
        </w:tc>
        <w:tc>
          <w:tcPr/>
          <w:p>
            <w:pPr>
              <w:pStyle w:val="Compact"/>
              <w:jc w:val="right"/>
            </w:pPr>
            <w:r>
              <w:t xml:space="preserve">3</w:t>
            </w:r>
          </w:p>
        </w:tc>
        <w:tc>
          <w:tcPr/>
          <w:p>
            <w:pPr>
              <w:pStyle w:val="Compact"/>
              <w:jc w:val="right"/>
            </w:pPr>
            <w:r>
              <w:t xml:space="preserve">3</w:t>
            </w:r>
          </w:p>
        </w:tc>
      </w:tr>
    </w:tbl>
    <w:bookmarkEnd w:id="93"/>
    <w:p>
      <w:pPr>
        <w:pStyle w:val="BodyText"/>
      </w:pPr>
      <w:r>
        <w:t xml:space="preserve">This confirms that adding household type information to the model, in addition to health, improved the performance.</w:t>
      </w:r>
    </w:p>
    <w:p>
      <w:pPr>
        <w:pStyle w:val="BodyText"/>
      </w:pPr>
      <w:r>
        <w:t xml:space="preserve">We can now use this model specification to look at differences in the effects of the same change in health in economic (in)activity between couples with children and single parents. This is shown in</w:t>
      </w:r>
      <w:r>
        <w:t xml:space="preserve"> </w:t>
      </w:r>
      <w:hyperlink w:anchor="tbl-singleparent_coupleparent_modelled">
        <w:r>
          <w:rPr>
            <w:rStyle w:val="Hyperlink"/>
          </w:rPr>
          <w:t xml:space="preserve">Table 17</w:t>
        </w:r>
      </w:hyperlink>
      <w:r>
        <w:t xml:space="preserve">.</w:t>
      </w:r>
    </w:p>
    <w:bookmarkStart w:id="97" w:name="tbl-singleparent_coupleparent_modelled"/>
    <w:bookmarkStart w:id="94" w:name="tbl-singleparent_coupleparent_modelled-1"/>
    <w:p>
      <w:pPr>
        <w:pStyle w:val="TableCaption"/>
      </w:pPr>
      <w:r>
        <w:t xml:space="preserve">(a) Single Parent</w:t>
      </w:r>
    </w:p>
    <w:tbl>
      <w:tblPr>
        <w:tblStyle w:val="Table"/>
        <w:tblW w:type="auto" w:w="0"/>
        <w:tblLook w:firstRow="1" w:lastRow="0" w:firstColumn="0" w:lastColumn="0" w:noHBand="0" w:noVBand="0" w:val="0020"/>
        <w:jc w:val="start"/>
        <w:tblCaption w:val="(a) Single Parent"/>
      </w:tblPr>
      <w:tblGrid>
        <w:gridCol w:w="1584"/>
        <w:gridCol w:w="1584"/>
        <w:gridCol w:w="1584"/>
        <w:gridCol w:w="1584"/>
        <w:gridCol w:w="1584"/>
      </w:tblGrid>
      <w:tr>
        <w:trPr>
          <w:tblHeader w:val="true"/>
        </w:trPr>
        <w:tc>
          <w:tcPr/>
          <w:p>
            <w:pPr>
              <w:pStyle w:val="Compact"/>
              <w:jc w:val="left"/>
            </w:pPr>
            <w:r>
              <w:t xml:space="preserve">State</w:t>
            </w:r>
          </w:p>
        </w:tc>
        <w:tc>
          <w:tcPr/>
          <w:p>
            <w:pPr>
              <w:pStyle w:val="Compact"/>
              <w:jc w:val="right"/>
            </w:pPr>
            <w:r>
              <w:t xml:space="preserve">base</w:t>
            </w:r>
          </w:p>
        </w:tc>
        <w:tc>
          <w:tcPr/>
          <w:p>
            <w:pPr>
              <w:pStyle w:val="Compact"/>
              <w:jc w:val="right"/>
            </w:pPr>
            <w:r>
              <w:t xml:space="preserve">counterfactual</w:t>
            </w:r>
          </w:p>
        </w:tc>
        <w:tc>
          <w:tcPr/>
          <w:p>
            <w:pPr>
              <w:pStyle w:val="Compact"/>
              <w:jc w:val="right"/>
            </w:pPr>
            <w:r>
              <w:t xml:space="preserve">Absolute Change</w:t>
            </w:r>
          </w:p>
        </w:tc>
        <w:tc>
          <w:tcPr/>
          <w:p>
            <w:pPr>
              <w:pStyle w:val="Compact"/>
              <w:jc w:val="left"/>
            </w:pPr>
            <w:r>
              <w:t xml:space="preserve">Relative Change</w:t>
            </w:r>
          </w:p>
        </w:tc>
      </w:tr>
      <w:tr>
        <w:tc>
          <w:tcPr/>
          <w:p>
            <w:pPr>
              <w:pStyle w:val="Compact"/>
              <w:jc w:val="left"/>
            </w:pPr>
            <w:r>
              <w:t xml:space="preserve">Employed</w:t>
            </w:r>
          </w:p>
        </w:tc>
        <w:tc>
          <w:tcPr/>
          <w:p>
            <w:pPr>
              <w:pStyle w:val="Compact"/>
              <w:jc w:val="right"/>
            </w:pPr>
            <w:r>
              <w:t xml:space="preserve">6614</w:t>
            </w:r>
          </w:p>
        </w:tc>
        <w:tc>
          <w:tcPr/>
          <w:p>
            <w:pPr>
              <w:pStyle w:val="Compact"/>
              <w:jc w:val="right"/>
            </w:pPr>
            <w:r>
              <w:t xml:space="preserve">6806</w:t>
            </w:r>
          </w:p>
        </w:tc>
        <w:tc>
          <w:tcPr/>
          <w:p>
            <w:pPr>
              <w:pStyle w:val="Compact"/>
              <w:jc w:val="right"/>
            </w:pPr>
            <w:r>
              <w:t xml:space="preserve">192</w:t>
            </w:r>
          </w:p>
        </w:tc>
        <w:tc>
          <w:tcPr/>
          <w:p>
            <w:pPr>
              <w:pStyle w:val="Compact"/>
              <w:jc w:val="left"/>
            </w:pPr>
            <w:r>
              <w:t xml:space="preserve">2.9% up</w:t>
            </w:r>
          </w:p>
        </w:tc>
      </w:tr>
      <w:tr>
        <w:tc>
          <w:tcPr/>
          <w:p>
            <w:pPr>
              <w:pStyle w:val="Compact"/>
              <w:jc w:val="left"/>
            </w:pPr>
            <w:r>
              <w:t xml:space="preserve">Unemployed</w:t>
            </w:r>
          </w:p>
        </w:tc>
        <w:tc>
          <w:tcPr/>
          <w:p>
            <w:pPr>
              <w:pStyle w:val="Compact"/>
              <w:jc w:val="right"/>
            </w:pPr>
            <w:r>
              <w:t xml:space="preserve">605</w:t>
            </w:r>
          </w:p>
        </w:tc>
        <w:tc>
          <w:tcPr/>
          <w:p>
            <w:pPr>
              <w:pStyle w:val="Compact"/>
              <w:jc w:val="right"/>
            </w:pPr>
            <w:r>
              <w:t xml:space="preserve">478</w:t>
            </w:r>
          </w:p>
        </w:tc>
        <w:tc>
          <w:tcPr/>
          <w:p>
            <w:pPr>
              <w:pStyle w:val="Compact"/>
              <w:jc w:val="right"/>
            </w:pPr>
            <w:r>
              <w:t xml:space="preserve">-127</w:t>
            </w:r>
          </w:p>
        </w:tc>
        <w:tc>
          <w:tcPr/>
          <w:p>
            <w:pPr>
              <w:pStyle w:val="Compact"/>
              <w:jc w:val="left"/>
            </w:pPr>
            <w:r>
              <w:t xml:space="preserve">21% down</w:t>
            </w:r>
          </w:p>
        </w:tc>
      </w:tr>
      <w:tr>
        <w:tc>
          <w:tcPr/>
          <w:p>
            <w:pPr>
              <w:pStyle w:val="Compact"/>
              <w:jc w:val="left"/>
            </w:pPr>
            <w:r>
              <w:t xml:space="preserve">Inactive student</w:t>
            </w:r>
          </w:p>
        </w:tc>
        <w:tc>
          <w:tcPr/>
          <w:p>
            <w:pPr>
              <w:pStyle w:val="Compact"/>
              <w:jc w:val="right"/>
            </w:pPr>
            <w:r>
              <w:t xml:space="preserve">856</w:t>
            </w:r>
          </w:p>
        </w:tc>
        <w:tc>
          <w:tcPr/>
          <w:p>
            <w:pPr>
              <w:pStyle w:val="Compact"/>
              <w:jc w:val="right"/>
            </w:pPr>
            <w:r>
              <w:t xml:space="preserve">918</w:t>
            </w:r>
          </w:p>
        </w:tc>
        <w:tc>
          <w:tcPr/>
          <w:p>
            <w:pPr>
              <w:pStyle w:val="Compact"/>
              <w:jc w:val="right"/>
            </w:pPr>
            <w:r>
              <w:t xml:space="preserve">62</w:t>
            </w:r>
          </w:p>
        </w:tc>
        <w:tc>
          <w:tcPr/>
          <w:p>
            <w:pPr>
              <w:pStyle w:val="Compact"/>
              <w:jc w:val="left"/>
            </w:pPr>
            <w:r>
              <w:t xml:space="preserve">7.2% up</w:t>
            </w:r>
          </w:p>
        </w:tc>
      </w:tr>
      <w:tr>
        <w:tc>
          <w:tcPr/>
          <w:p>
            <w:pPr>
              <w:pStyle w:val="Compact"/>
              <w:jc w:val="left"/>
            </w:pPr>
            <w:r>
              <w:t xml:space="preserve">Inactive care</w:t>
            </w:r>
          </w:p>
        </w:tc>
        <w:tc>
          <w:tcPr/>
          <w:p>
            <w:pPr>
              <w:pStyle w:val="Compact"/>
              <w:jc w:val="right"/>
            </w:pPr>
            <w:r>
              <w:t xml:space="preserve">617</w:t>
            </w:r>
          </w:p>
        </w:tc>
        <w:tc>
          <w:tcPr/>
          <w:p>
            <w:pPr>
              <w:pStyle w:val="Compact"/>
              <w:jc w:val="right"/>
            </w:pPr>
            <w:r>
              <w:t xml:space="preserve">594</w:t>
            </w:r>
          </w:p>
        </w:tc>
        <w:tc>
          <w:tcPr/>
          <w:p>
            <w:pPr>
              <w:pStyle w:val="Compact"/>
              <w:jc w:val="right"/>
            </w:pPr>
            <w:r>
              <w:t xml:space="preserve">-23</w:t>
            </w:r>
          </w:p>
        </w:tc>
        <w:tc>
          <w:tcPr/>
          <w:p>
            <w:pPr>
              <w:pStyle w:val="Compact"/>
              <w:jc w:val="left"/>
            </w:pPr>
            <w:r>
              <w:t xml:space="preserve">3.7% down</w:t>
            </w:r>
          </w:p>
        </w:tc>
      </w:tr>
      <w:tr>
        <w:tc>
          <w:tcPr/>
          <w:p>
            <w:pPr>
              <w:pStyle w:val="Compact"/>
              <w:jc w:val="left"/>
            </w:pPr>
            <w:r>
              <w:t xml:space="preserve">Inactive long term sick</w:t>
            </w:r>
          </w:p>
        </w:tc>
        <w:tc>
          <w:tcPr/>
          <w:p>
            <w:pPr>
              <w:pStyle w:val="Compact"/>
              <w:jc w:val="right"/>
            </w:pPr>
            <w:r>
              <w:t xml:space="preserve">254</w:t>
            </w:r>
          </w:p>
        </w:tc>
        <w:tc>
          <w:tcPr/>
          <w:p>
            <w:pPr>
              <w:pStyle w:val="Compact"/>
              <w:jc w:val="right"/>
            </w:pPr>
            <w:r>
              <w:t xml:space="preserve">156</w:t>
            </w:r>
          </w:p>
        </w:tc>
        <w:tc>
          <w:tcPr/>
          <w:p>
            <w:pPr>
              <w:pStyle w:val="Compact"/>
              <w:jc w:val="right"/>
            </w:pPr>
            <w:r>
              <w:t xml:space="preserve">-98</w:t>
            </w:r>
          </w:p>
        </w:tc>
        <w:tc>
          <w:tcPr/>
          <w:p>
            <w:pPr>
              <w:pStyle w:val="Compact"/>
              <w:jc w:val="left"/>
            </w:pPr>
            <w:r>
              <w:t xml:space="preserve">38.6% down</w:t>
            </w:r>
          </w:p>
        </w:tc>
      </w:tr>
      <w:tr>
        <w:tc>
          <w:tcPr/>
          <w:p>
            <w:pPr>
              <w:pStyle w:val="Compact"/>
              <w:jc w:val="left"/>
            </w:pPr>
            <w:r>
              <w:t xml:space="preserve">Inactive retired</w:t>
            </w:r>
          </w:p>
        </w:tc>
        <w:tc>
          <w:tcPr/>
          <w:p>
            <w:pPr>
              <w:pStyle w:val="Compact"/>
              <w:jc w:val="right"/>
            </w:pPr>
            <w:r>
              <w:t xml:space="preserve">88</w:t>
            </w:r>
          </w:p>
        </w:tc>
        <w:tc>
          <w:tcPr/>
          <w:p>
            <w:pPr>
              <w:pStyle w:val="Compact"/>
              <w:jc w:val="right"/>
            </w:pPr>
            <w:r>
              <w:t xml:space="preserve">88</w:t>
            </w:r>
          </w:p>
        </w:tc>
        <w:tc>
          <w:tcPr/>
          <w:p>
            <w:pPr>
              <w:pStyle w:val="Compact"/>
              <w:jc w:val="right"/>
            </w:pPr>
            <w:r>
              <w:t xml:space="preserve">0</w:t>
            </w:r>
          </w:p>
        </w:tc>
        <w:tc>
          <w:tcPr/>
          <w:p>
            <w:pPr>
              <w:pStyle w:val="Compact"/>
              <w:jc w:val="left"/>
            </w:pPr>
            <w:r>
              <w:t xml:space="preserve">0% down</w:t>
            </w:r>
          </w:p>
        </w:tc>
      </w:tr>
      <w:tr>
        <w:tc>
          <w:tcPr/>
          <w:p>
            <w:pPr>
              <w:pStyle w:val="Compact"/>
              <w:jc w:val="left"/>
            </w:pPr>
            <w:r>
              <w:t xml:space="preserve">Inactive other</w:t>
            </w:r>
          </w:p>
        </w:tc>
        <w:tc>
          <w:tcPr/>
          <w:p>
            <w:pPr>
              <w:pStyle w:val="Compact"/>
              <w:jc w:val="right"/>
            </w:pPr>
            <w:r>
              <w:t xml:space="preserve">49</w:t>
            </w:r>
          </w:p>
        </w:tc>
        <w:tc>
          <w:tcPr/>
          <w:p>
            <w:pPr>
              <w:pStyle w:val="Compact"/>
              <w:jc w:val="right"/>
            </w:pPr>
            <w:r>
              <w:t xml:space="preserve">42</w:t>
            </w:r>
          </w:p>
        </w:tc>
        <w:tc>
          <w:tcPr/>
          <w:p>
            <w:pPr>
              <w:pStyle w:val="Compact"/>
              <w:jc w:val="right"/>
            </w:pPr>
            <w:r>
              <w:t xml:space="preserve">-7</w:t>
            </w:r>
          </w:p>
        </w:tc>
        <w:tc>
          <w:tcPr/>
          <w:p>
            <w:pPr>
              <w:pStyle w:val="Compact"/>
              <w:jc w:val="left"/>
            </w:pPr>
            <w:r>
              <w:t xml:space="preserve">14.3% down</w:t>
            </w:r>
          </w:p>
        </w:tc>
      </w:tr>
    </w:tbl>
    <w:bookmarkEnd w:id="94"/>
    <w:bookmarkStart w:id="95" w:name="tbl-singleparent_coupleparent_modelled-2"/>
    <w:p>
      <w:pPr>
        <w:pStyle w:val="TableCaption"/>
      </w:pPr>
      <w:r>
        <w:t xml:space="preserve">(b) Couple Parent</w:t>
      </w:r>
    </w:p>
    <w:tbl>
      <w:tblPr>
        <w:tblStyle w:val="Table"/>
        <w:tblW w:type="auto" w:w="0"/>
        <w:tblLook w:firstRow="1" w:lastRow="0" w:firstColumn="0" w:lastColumn="0" w:noHBand="0" w:noVBand="0" w:val="0020"/>
        <w:jc w:val="start"/>
        <w:tblCaption w:val="(b) Couple Parent"/>
      </w:tblPr>
      <w:tblGrid>
        <w:gridCol w:w="1584"/>
        <w:gridCol w:w="1584"/>
        <w:gridCol w:w="1584"/>
        <w:gridCol w:w="1584"/>
        <w:gridCol w:w="1584"/>
      </w:tblGrid>
      <w:tr>
        <w:trPr>
          <w:tblHeader w:val="true"/>
        </w:trPr>
        <w:tc>
          <w:tcPr/>
          <w:p>
            <w:pPr>
              <w:pStyle w:val="Compact"/>
              <w:jc w:val="left"/>
            </w:pPr>
            <w:r>
              <w:t xml:space="preserve">State</w:t>
            </w:r>
          </w:p>
        </w:tc>
        <w:tc>
          <w:tcPr/>
          <w:p>
            <w:pPr>
              <w:pStyle w:val="Compact"/>
              <w:jc w:val="right"/>
            </w:pPr>
            <w:r>
              <w:t xml:space="preserve">base</w:t>
            </w:r>
          </w:p>
        </w:tc>
        <w:tc>
          <w:tcPr/>
          <w:p>
            <w:pPr>
              <w:pStyle w:val="Compact"/>
              <w:jc w:val="right"/>
            </w:pPr>
            <w:r>
              <w:t xml:space="preserve">counterfactual</w:t>
            </w:r>
          </w:p>
        </w:tc>
        <w:tc>
          <w:tcPr/>
          <w:p>
            <w:pPr>
              <w:pStyle w:val="Compact"/>
              <w:jc w:val="right"/>
            </w:pPr>
            <w:r>
              <w:t xml:space="preserve">Absolute Change</w:t>
            </w:r>
          </w:p>
        </w:tc>
        <w:tc>
          <w:tcPr/>
          <w:p>
            <w:pPr>
              <w:pStyle w:val="Compact"/>
              <w:jc w:val="left"/>
            </w:pPr>
            <w:r>
              <w:t xml:space="preserve">Relative Change</w:t>
            </w:r>
          </w:p>
        </w:tc>
      </w:tr>
      <w:tr>
        <w:tc>
          <w:tcPr/>
          <w:p>
            <w:pPr>
              <w:pStyle w:val="Compact"/>
              <w:jc w:val="left"/>
            </w:pPr>
            <w:r>
              <w:t xml:space="preserve">Employed</w:t>
            </w:r>
          </w:p>
        </w:tc>
        <w:tc>
          <w:tcPr/>
          <w:p>
            <w:pPr>
              <w:pStyle w:val="Compact"/>
              <w:jc w:val="right"/>
            </w:pPr>
            <w:r>
              <w:t xml:space="preserve">6794</w:t>
            </w:r>
          </w:p>
        </w:tc>
        <w:tc>
          <w:tcPr/>
          <w:p>
            <w:pPr>
              <w:pStyle w:val="Compact"/>
              <w:jc w:val="right"/>
            </w:pPr>
            <w:r>
              <w:t xml:space="preserve">6952</w:t>
            </w:r>
          </w:p>
        </w:tc>
        <w:tc>
          <w:tcPr/>
          <w:p>
            <w:pPr>
              <w:pStyle w:val="Compact"/>
              <w:jc w:val="right"/>
            </w:pPr>
            <w:r>
              <w:t xml:space="preserve">158</w:t>
            </w:r>
          </w:p>
        </w:tc>
        <w:tc>
          <w:tcPr/>
          <w:p>
            <w:pPr>
              <w:pStyle w:val="Compact"/>
              <w:jc w:val="left"/>
            </w:pPr>
            <w:r>
              <w:t xml:space="preserve">2.3% up</w:t>
            </w:r>
          </w:p>
        </w:tc>
      </w:tr>
      <w:tr>
        <w:tc>
          <w:tcPr/>
          <w:p>
            <w:pPr>
              <w:pStyle w:val="Compact"/>
              <w:jc w:val="left"/>
            </w:pPr>
            <w:r>
              <w:t xml:space="preserve">Unemployed</w:t>
            </w:r>
          </w:p>
        </w:tc>
        <w:tc>
          <w:tcPr/>
          <w:p>
            <w:pPr>
              <w:pStyle w:val="Compact"/>
              <w:jc w:val="right"/>
            </w:pPr>
            <w:r>
              <w:t xml:space="preserve">368</w:t>
            </w:r>
          </w:p>
        </w:tc>
        <w:tc>
          <w:tcPr/>
          <w:p>
            <w:pPr>
              <w:pStyle w:val="Compact"/>
              <w:jc w:val="right"/>
            </w:pPr>
            <w:r>
              <w:t xml:space="preserve">287</w:t>
            </w:r>
          </w:p>
        </w:tc>
        <w:tc>
          <w:tcPr/>
          <w:p>
            <w:pPr>
              <w:pStyle w:val="Compact"/>
              <w:jc w:val="right"/>
            </w:pPr>
            <w:r>
              <w:t xml:space="preserve">-81</w:t>
            </w:r>
          </w:p>
        </w:tc>
        <w:tc>
          <w:tcPr/>
          <w:p>
            <w:pPr>
              <w:pStyle w:val="Compact"/>
              <w:jc w:val="left"/>
            </w:pPr>
            <w:r>
              <w:t xml:space="preserve">22% down</w:t>
            </w:r>
          </w:p>
        </w:tc>
      </w:tr>
      <w:tr>
        <w:tc>
          <w:tcPr/>
          <w:p>
            <w:pPr>
              <w:pStyle w:val="Compact"/>
              <w:jc w:val="left"/>
            </w:pPr>
            <w:r>
              <w:t xml:space="preserve">Inactive student</w:t>
            </w:r>
          </w:p>
        </w:tc>
        <w:tc>
          <w:tcPr/>
          <w:p>
            <w:pPr>
              <w:pStyle w:val="Compact"/>
              <w:jc w:val="right"/>
            </w:pPr>
            <w:r>
              <w:t xml:space="preserve">826</w:t>
            </w:r>
          </w:p>
        </w:tc>
        <w:tc>
          <w:tcPr/>
          <w:p>
            <w:pPr>
              <w:pStyle w:val="Compact"/>
              <w:jc w:val="right"/>
            </w:pPr>
            <w:r>
              <w:t xml:space="preserve">875</w:t>
            </w:r>
          </w:p>
        </w:tc>
        <w:tc>
          <w:tcPr/>
          <w:p>
            <w:pPr>
              <w:pStyle w:val="Compact"/>
              <w:jc w:val="right"/>
            </w:pPr>
            <w:r>
              <w:t xml:space="preserve">49</w:t>
            </w:r>
          </w:p>
        </w:tc>
        <w:tc>
          <w:tcPr/>
          <w:p>
            <w:pPr>
              <w:pStyle w:val="Compact"/>
              <w:jc w:val="left"/>
            </w:pPr>
            <w:r>
              <w:t xml:space="preserve">5.9% up</w:t>
            </w:r>
          </w:p>
        </w:tc>
      </w:tr>
      <w:tr>
        <w:tc>
          <w:tcPr/>
          <w:p>
            <w:pPr>
              <w:pStyle w:val="Compact"/>
              <w:jc w:val="left"/>
            </w:pPr>
            <w:r>
              <w:t xml:space="preserve">Inactive care</w:t>
            </w:r>
          </w:p>
        </w:tc>
        <w:tc>
          <w:tcPr/>
          <w:p>
            <w:pPr>
              <w:pStyle w:val="Compact"/>
              <w:jc w:val="right"/>
            </w:pPr>
            <w:r>
              <w:t xml:space="preserve">751</w:t>
            </w:r>
          </w:p>
        </w:tc>
        <w:tc>
          <w:tcPr/>
          <w:p>
            <w:pPr>
              <w:pStyle w:val="Compact"/>
              <w:jc w:val="right"/>
            </w:pPr>
            <w:r>
              <w:t xml:space="preserve">713</w:t>
            </w:r>
          </w:p>
        </w:tc>
        <w:tc>
          <w:tcPr/>
          <w:p>
            <w:pPr>
              <w:pStyle w:val="Compact"/>
              <w:jc w:val="right"/>
            </w:pPr>
            <w:r>
              <w:t xml:space="preserve">-38</w:t>
            </w:r>
          </w:p>
        </w:tc>
        <w:tc>
          <w:tcPr/>
          <w:p>
            <w:pPr>
              <w:pStyle w:val="Compact"/>
              <w:jc w:val="left"/>
            </w:pPr>
            <w:r>
              <w:t xml:space="preserve">5.1% down</w:t>
            </w:r>
          </w:p>
        </w:tc>
      </w:tr>
      <w:tr>
        <w:tc>
          <w:tcPr/>
          <w:p>
            <w:pPr>
              <w:pStyle w:val="Compact"/>
              <w:jc w:val="left"/>
            </w:pPr>
            <w:r>
              <w:t xml:space="preserve">Inactive long term sick</w:t>
            </w:r>
          </w:p>
        </w:tc>
        <w:tc>
          <w:tcPr/>
          <w:p>
            <w:pPr>
              <w:pStyle w:val="Compact"/>
              <w:jc w:val="right"/>
            </w:pPr>
            <w:r>
              <w:t xml:space="preserve">210</w:t>
            </w:r>
          </w:p>
        </w:tc>
        <w:tc>
          <w:tcPr/>
          <w:p>
            <w:pPr>
              <w:pStyle w:val="Compact"/>
              <w:jc w:val="right"/>
            </w:pPr>
            <w:r>
              <w:t xml:space="preserve">129</w:t>
            </w:r>
          </w:p>
        </w:tc>
        <w:tc>
          <w:tcPr/>
          <w:p>
            <w:pPr>
              <w:pStyle w:val="Compact"/>
              <w:jc w:val="right"/>
            </w:pPr>
            <w:r>
              <w:t xml:space="preserve">-81</w:t>
            </w:r>
          </w:p>
        </w:tc>
        <w:tc>
          <w:tcPr/>
          <w:p>
            <w:pPr>
              <w:pStyle w:val="Compact"/>
              <w:jc w:val="left"/>
            </w:pPr>
            <w:r>
              <w:t xml:space="preserve">38.6% down</w:t>
            </w:r>
          </w:p>
        </w:tc>
      </w:tr>
      <w:tr>
        <w:tc>
          <w:tcPr/>
          <w:p>
            <w:pPr>
              <w:pStyle w:val="Compact"/>
              <w:jc w:val="left"/>
            </w:pPr>
            <w:r>
              <w:t xml:space="preserve">Inactive retired</w:t>
            </w:r>
          </w:p>
        </w:tc>
        <w:tc>
          <w:tcPr/>
          <w:p>
            <w:pPr>
              <w:pStyle w:val="Compact"/>
              <w:jc w:val="right"/>
            </w:pPr>
            <w:r>
              <w:t xml:space="preserve">84</w:t>
            </w:r>
          </w:p>
        </w:tc>
        <w:tc>
          <w:tcPr/>
          <w:p>
            <w:pPr>
              <w:pStyle w:val="Compact"/>
              <w:jc w:val="right"/>
            </w:pPr>
            <w:r>
              <w:t xml:space="preserve">84</w:t>
            </w:r>
          </w:p>
        </w:tc>
        <w:tc>
          <w:tcPr/>
          <w:p>
            <w:pPr>
              <w:pStyle w:val="Compact"/>
              <w:jc w:val="right"/>
            </w:pPr>
            <w:r>
              <w:t xml:space="preserve">0</w:t>
            </w:r>
          </w:p>
        </w:tc>
        <w:tc>
          <w:tcPr/>
          <w:p>
            <w:pPr>
              <w:pStyle w:val="Compact"/>
              <w:jc w:val="left"/>
            </w:pPr>
            <w:r>
              <w:t xml:space="preserve">0% down</w:t>
            </w:r>
          </w:p>
        </w:tc>
      </w:tr>
      <w:tr>
        <w:tc>
          <w:tcPr/>
          <w:p>
            <w:pPr>
              <w:pStyle w:val="Compact"/>
              <w:jc w:val="left"/>
            </w:pPr>
            <w:r>
              <w:t xml:space="preserve">Inactive other</w:t>
            </w:r>
          </w:p>
        </w:tc>
        <w:tc>
          <w:tcPr/>
          <w:p>
            <w:pPr>
              <w:pStyle w:val="Compact"/>
              <w:jc w:val="right"/>
            </w:pPr>
            <w:r>
              <w:t xml:space="preserve">50</w:t>
            </w:r>
          </w:p>
        </w:tc>
        <w:tc>
          <w:tcPr/>
          <w:p>
            <w:pPr>
              <w:pStyle w:val="Compact"/>
              <w:jc w:val="right"/>
            </w:pPr>
            <w:r>
              <w:t xml:space="preserve">42</w:t>
            </w:r>
          </w:p>
        </w:tc>
        <w:tc>
          <w:tcPr/>
          <w:p>
            <w:pPr>
              <w:pStyle w:val="Compact"/>
              <w:jc w:val="right"/>
            </w:pPr>
            <w:r>
              <w:t xml:space="preserve">-8</w:t>
            </w:r>
          </w:p>
        </w:tc>
        <w:tc>
          <w:tcPr/>
          <w:p>
            <w:pPr>
              <w:pStyle w:val="Compact"/>
              <w:jc w:val="left"/>
            </w:pPr>
            <w:r>
              <w:t xml:space="preserve">16% down</w:t>
            </w:r>
          </w:p>
        </w:tc>
      </w:tr>
    </w:tbl>
    <w:bookmarkEnd w:id="95"/>
    <w:bookmarkStart w:id="96" w:name="tbl-singleparent_coupleparent_modelled-3"/>
    <w:p>
      <w:pPr>
        <w:pStyle w:val="TableCaption"/>
      </w:pPr>
      <w:r>
        <w:t xml:space="preserve">(c) Other Parent</w:t>
      </w:r>
    </w:p>
    <w:tbl>
      <w:tblPr>
        <w:tblStyle w:val="Table"/>
        <w:tblW w:type="auto" w:w="0"/>
        <w:tblLook w:firstRow="1" w:lastRow="0" w:firstColumn="0" w:lastColumn="0" w:noHBand="0" w:noVBand="0" w:val="0020"/>
        <w:jc w:val="start"/>
        <w:tblCaption w:val="(c) Other Parent"/>
      </w:tblPr>
      <w:tblGrid>
        <w:gridCol w:w="1584"/>
        <w:gridCol w:w="1584"/>
        <w:gridCol w:w="1584"/>
        <w:gridCol w:w="1584"/>
        <w:gridCol w:w="1584"/>
      </w:tblGrid>
      <w:tr>
        <w:trPr>
          <w:tblHeader w:val="true"/>
        </w:trPr>
        <w:tc>
          <w:tcPr/>
          <w:p>
            <w:pPr>
              <w:pStyle w:val="Compact"/>
              <w:jc w:val="left"/>
            </w:pPr>
            <w:r>
              <w:t xml:space="preserve">State</w:t>
            </w:r>
          </w:p>
        </w:tc>
        <w:tc>
          <w:tcPr/>
          <w:p>
            <w:pPr>
              <w:pStyle w:val="Compact"/>
              <w:jc w:val="right"/>
            </w:pPr>
            <w:r>
              <w:t xml:space="preserve">base</w:t>
            </w:r>
          </w:p>
        </w:tc>
        <w:tc>
          <w:tcPr/>
          <w:p>
            <w:pPr>
              <w:pStyle w:val="Compact"/>
              <w:jc w:val="right"/>
            </w:pPr>
            <w:r>
              <w:t xml:space="preserve">counterfactual</w:t>
            </w:r>
          </w:p>
        </w:tc>
        <w:tc>
          <w:tcPr/>
          <w:p>
            <w:pPr>
              <w:pStyle w:val="Compact"/>
              <w:jc w:val="right"/>
            </w:pPr>
            <w:r>
              <w:t xml:space="preserve">Absolute Change</w:t>
            </w:r>
          </w:p>
        </w:tc>
        <w:tc>
          <w:tcPr/>
          <w:p>
            <w:pPr>
              <w:pStyle w:val="Compact"/>
              <w:jc w:val="left"/>
            </w:pPr>
            <w:r>
              <w:t xml:space="preserve">Relative Change</w:t>
            </w:r>
          </w:p>
        </w:tc>
      </w:tr>
      <w:tr>
        <w:tc>
          <w:tcPr/>
          <w:p>
            <w:pPr>
              <w:pStyle w:val="Compact"/>
              <w:jc w:val="left"/>
            </w:pPr>
            <w:r>
              <w:t xml:space="preserve">Employed</w:t>
            </w:r>
          </w:p>
        </w:tc>
        <w:tc>
          <w:tcPr/>
          <w:p>
            <w:pPr>
              <w:pStyle w:val="Compact"/>
              <w:jc w:val="right"/>
            </w:pPr>
            <w:r>
              <w:t xml:space="preserve">6707</w:t>
            </w:r>
          </w:p>
        </w:tc>
        <w:tc>
          <w:tcPr/>
          <w:p>
            <w:pPr>
              <w:pStyle w:val="Compact"/>
              <w:jc w:val="right"/>
            </w:pPr>
            <w:r>
              <w:t xml:space="preserve">6881</w:t>
            </w:r>
          </w:p>
        </w:tc>
        <w:tc>
          <w:tcPr/>
          <w:p>
            <w:pPr>
              <w:pStyle w:val="Compact"/>
              <w:jc w:val="right"/>
            </w:pPr>
            <w:r>
              <w:t xml:space="preserve">174</w:t>
            </w:r>
          </w:p>
        </w:tc>
        <w:tc>
          <w:tcPr/>
          <w:p>
            <w:pPr>
              <w:pStyle w:val="Compact"/>
              <w:jc w:val="left"/>
            </w:pPr>
            <w:r>
              <w:t xml:space="preserve">2.6% up</w:t>
            </w:r>
          </w:p>
        </w:tc>
      </w:tr>
      <w:tr>
        <w:tc>
          <w:tcPr/>
          <w:p>
            <w:pPr>
              <w:pStyle w:val="Compact"/>
              <w:jc w:val="left"/>
            </w:pPr>
            <w:r>
              <w:t xml:space="preserve">Unemployed</w:t>
            </w:r>
          </w:p>
        </w:tc>
        <w:tc>
          <w:tcPr/>
          <w:p>
            <w:pPr>
              <w:pStyle w:val="Compact"/>
              <w:jc w:val="right"/>
            </w:pPr>
            <w:r>
              <w:t xml:space="preserve">493</w:t>
            </w:r>
          </w:p>
        </w:tc>
        <w:tc>
          <w:tcPr/>
          <w:p>
            <w:pPr>
              <w:pStyle w:val="Compact"/>
              <w:jc w:val="right"/>
            </w:pPr>
            <w:r>
              <w:t xml:space="preserve">387</w:t>
            </w:r>
          </w:p>
        </w:tc>
        <w:tc>
          <w:tcPr/>
          <w:p>
            <w:pPr>
              <w:pStyle w:val="Compact"/>
              <w:jc w:val="right"/>
            </w:pPr>
            <w:r>
              <w:t xml:space="preserve">-106</w:t>
            </w:r>
          </w:p>
        </w:tc>
        <w:tc>
          <w:tcPr/>
          <w:p>
            <w:pPr>
              <w:pStyle w:val="Compact"/>
              <w:jc w:val="left"/>
            </w:pPr>
            <w:r>
              <w:t xml:space="preserve">21.5% down</w:t>
            </w:r>
          </w:p>
        </w:tc>
      </w:tr>
      <w:tr>
        <w:tc>
          <w:tcPr/>
          <w:p>
            <w:pPr>
              <w:pStyle w:val="Compact"/>
              <w:jc w:val="left"/>
            </w:pPr>
            <w:r>
              <w:t xml:space="preserve">Inactive student</w:t>
            </w:r>
          </w:p>
        </w:tc>
        <w:tc>
          <w:tcPr/>
          <w:p>
            <w:pPr>
              <w:pStyle w:val="Compact"/>
              <w:jc w:val="right"/>
            </w:pPr>
            <w:r>
              <w:t xml:space="preserve">849</w:t>
            </w:r>
          </w:p>
        </w:tc>
        <w:tc>
          <w:tcPr/>
          <w:p>
            <w:pPr>
              <w:pStyle w:val="Compact"/>
              <w:jc w:val="right"/>
            </w:pPr>
            <w:r>
              <w:t xml:space="preserve">905</w:t>
            </w:r>
          </w:p>
        </w:tc>
        <w:tc>
          <w:tcPr/>
          <w:p>
            <w:pPr>
              <w:pStyle w:val="Compact"/>
              <w:jc w:val="right"/>
            </w:pPr>
            <w:r>
              <w:t xml:space="preserve">56</w:t>
            </w:r>
          </w:p>
        </w:tc>
        <w:tc>
          <w:tcPr/>
          <w:p>
            <w:pPr>
              <w:pStyle w:val="Compact"/>
              <w:jc w:val="left"/>
            </w:pPr>
            <w:r>
              <w:t xml:space="preserve">6.6% up</w:t>
            </w:r>
          </w:p>
        </w:tc>
      </w:tr>
      <w:tr>
        <w:tc>
          <w:tcPr/>
          <w:p>
            <w:pPr>
              <w:pStyle w:val="Compact"/>
              <w:jc w:val="left"/>
            </w:pPr>
            <w:r>
              <w:t xml:space="preserve">Inactive care</w:t>
            </w:r>
          </w:p>
        </w:tc>
        <w:tc>
          <w:tcPr/>
          <w:p>
            <w:pPr>
              <w:pStyle w:val="Compact"/>
              <w:jc w:val="right"/>
            </w:pPr>
            <w:r>
              <w:t xml:space="preserve">662</w:t>
            </w:r>
          </w:p>
        </w:tc>
        <w:tc>
          <w:tcPr/>
          <w:p>
            <w:pPr>
              <w:pStyle w:val="Compact"/>
              <w:jc w:val="right"/>
            </w:pPr>
            <w:r>
              <w:t xml:space="preserve">632</w:t>
            </w:r>
          </w:p>
        </w:tc>
        <w:tc>
          <w:tcPr/>
          <w:p>
            <w:pPr>
              <w:pStyle w:val="Compact"/>
              <w:jc w:val="right"/>
            </w:pPr>
            <w:r>
              <w:t xml:space="preserve">-30</w:t>
            </w:r>
          </w:p>
        </w:tc>
        <w:tc>
          <w:tcPr/>
          <w:p>
            <w:pPr>
              <w:pStyle w:val="Compact"/>
              <w:jc w:val="left"/>
            </w:pPr>
            <w:r>
              <w:t xml:space="preserve">4.5% down</w:t>
            </w:r>
          </w:p>
        </w:tc>
      </w:tr>
      <w:tr>
        <w:tc>
          <w:tcPr/>
          <w:p>
            <w:pPr>
              <w:pStyle w:val="Compact"/>
              <w:jc w:val="left"/>
            </w:pPr>
            <w:r>
              <w:t xml:space="preserve">Inactive long term sick</w:t>
            </w:r>
          </w:p>
        </w:tc>
        <w:tc>
          <w:tcPr/>
          <w:p>
            <w:pPr>
              <w:pStyle w:val="Compact"/>
              <w:jc w:val="right"/>
            </w:pPr>
            <w:r>
              <w:t xml:space="preserve">217</w:t>
            </w:r>
          </w:p>
        </w:tc>
        <w:tc>
          <w:tcPr/>
          <w:p>
            <w:pPr>
              <w:pStyle w:val="Compact"/>
              <w:jc w:val="right"/>
            </w:pPr>
            <w:r>
              <w:t xml:space="preserve">133</w:t>
            </w:r>
          </w:p>
        </w:tc>
        <w:tc>
          <w:tcPr/>
          <w:p>
            <w:pPr>
              <w:pStyle w:val="Compact"/>
              <w:jc w:val="right"/>
            </w:pPr>
            <w:r>
              <w:t xml:space="preserve">-84</w:t>
            </w:r>
          </w:p>
        </w:tc>
        <w:tc>
          <w:tcPr/>
          <w:p>
            <w:pPr>
              <w:pStyle w:val="Compact"/>
              <w:jc w:val="left"/>
            </w:pPr>
            <w:r>
              <w:t xml:space="preserve">38.7% down</w:t>
            </w:r>
          </w:p>
        </w:tc>
      </w:tr>
      <w:tr>
        <w:tc>
          <w:tcPr/>
          <w:p>
            <w:pPr>
              <w:pStyle w:val="Compact"/>
              <w:jc w:val="left"/>
            </w:pPr>
            <w:r>
              <w:t xml:space="preserve">Inactive retired</w:t>
            </w:r>
          </w:p>
        </w:tc>
        <w:tc>
          <w:tcPr/>
          <w:p>
            <w:pPr>
              <w:pStyle w:val="Compact"/>
              <w:jc w:val="right"/>
            </w:pPr>
            <w:r>
              <w:t xml:space="preserve">90</w:t>
            </w:r>
          </w:p>
        </w:tc>
        <w:tc>
          <w:tcPr/>
          <w:p>
            <w:pPr>
              <w:pStyle w:val="Compact"/>
              <w:jc w:val="right"/>
            </w:pPr>
            <w:r>
              <w:t xml:space="preserve">90</w:t>
            </w:r>
          </w:p>
        </w:tc>
        <w:tc>
          <w:tcPr/>
          <w:p>
            <w:pPr>
              <w:pStyle w:val="Compact"/>
              <w:jc w:val="right"/>
            </w:pPr>
            <w:r>
              <w:t xml:space="preserve">0</w:t>
            </w:r>
          </w:p>
        </w:tc>
        <w:tc>
          <w:tcPr/>
          <w:p>
            <w:pPr>
              <w:pStyle w:val="Compact"/>
              <w:jc w:val="left"/>
            </w:pPr>
            <w:r>
              <w:t xml:space="preserve">0% down</w:t>
            </w:r>
          </w:p>
        </w:tc>
      </w:tr>
      <w:tr>
        <w:tc>
          <w:tcPr/>
          <w:p>
            <w:pPr>
              <w:pStyle w:val="Compact"/>
              <w:jc w:val="left"/>
            </w:pPr>
            <w:r>
              <w:t xml:space="preserve">Inactive other</w:t>
            </w:r>
          </w:p>
        </w:tc>
        <w:tc>
          <w:tcPr/>
          <w:p>
            <w:pPr>
              <w:pStyle w:val="Compact"/>
              <w:jc w:val="right"/>
            </w:pPr>
            <w:r>
              <w:t xml:space="preserve">66</w:t>
            </w:r>
          </w:p>
        </w:tc>
        <w:tc>
          <w:tcPr/>
          <w:p>
            <w:pPr>
              <w:pStyle w:val="Compact"/>
              <w:jc w:val="right"/>
            </w:pPr>
            <w:r>
              <w:t xml:space="preserve">57</w:t>
            </w:r>
          </w:p>
        </w:tc>
        <w:tc>
          <w:tcPr/>
          <w:p>
            <w:pPr>
              <w:pStyle w:val="Compact"/>
              <w:jc w:val="right"/>
            </w:pPr>
            <w:r>
              <w:t xml:space="preserve">-9</w:t>
            </w:r>
          </w:p>
        </w:tc>
        <w:tc>
          <w:tcPr/>
          <w:p>
            <w:pPr>
              <w:pStyle w:val="Compact"/>
              <w:jc w:val="left"/>
            </w:pPr>
            <w:r>
              <w:t xml:space="preserve">13.6% down</w:t>
            </w:r>
          </w:p>
        </w:tc>
      </w:tr>
    </w:tbl>
    <w:bookmarkEnd w:id="96"/>
    <w:p>
      <w:pPr>
        <w:pStyle w:val="BodyText"/>
      </w:pPr>
      <w:r>
        <w:t xml:space="preserve">Table 17: Differences in the optimal health change by whether households with children have one or two parents</w:t>
      </w:r>
    </w:p>
    <w:bookmarkEnd w:id="97"/>
    <w:p>
      <w:pPr>
        <w:pStyle w:val="BodyText"/>
      </w:pPr>
      <w:r>
        <w:t xml:space="preserve">There’s indications from the descriptive statistics (currently at the end of the document), that for lone parents MH is more of an issue than PH. Therefore we could see whether health improvements biased to MH (not PH) are more effective for this group:</w:t>
      </w:r>
    </w:p>
    <w:bookmarkStart w:id="101" w:name="X00b41c7a241bc460340c1a27f1922f04632f5b8"/>
    <w:bookmarkStart w:id="98" w:name="Xe609c6eb25a0c7e97ca21fa8e8c0f9def95db32"/>
    <w:p>
      <w:pPr>
        <w:pStyle w:val="TableCaption"/>
      </w:pPr>
      <w:r>
        <w:t xml:space="preserve">(a) Single Parent</w:t>
      </w:r>
    </w:p>
    <w:tbl>
      <w:tblPr>
        <w:tblStyle w:val="Table"/>
        <w:tblW w:type="auto" w:w="0"/>
        <w:tblLook w:firstRow="1" w:lastRow="0" w:firstColumn="0" w:lastColumn="0" w:noHBand="0" w:noVBand="0" w:val="0020"/>
        <w:jc w:val="start"/>
        <w:tblCaption w:val="(a) Single Parent"/>
      </w:tblPr>
      <w:tblGrid>
        <w:gridCol w:w="1584"/>
        <w:gridCol w:w="1584"/>
        <w:gridCol w:w="1584"/>
        <w:gridCol w:w="1584"/>
        <w:gridCol w:w="1584"/>
      </w:tblGrid>
      <w:tr>
        <w:trPr>
          <w:tblHeader w:val="true"/>
        </w:trPr>
        <w:tc>
          <w:tcPr/>
          <w:p>
            <w:pPr>
              <w:pStyle w:val="Compact"/>
              <w:jc w:val="left"/>
            </w:pPr>
            <w:r>
              <w:t xml:space="preserve">State</w:t>
            </w:r>
          </w:p>
        </w:tc>
        <w:tc>
          <w:tcPr/>
          <w:p>
            <w:pPr>
              <w:pStyle w:val="Compact"/>
              <w:jc w:val="right"/>
            </w:pPr>
            <w:r>
              <w:t xml:space="preserve">base</w:t>
            </w:r>
          </w:p>
        </w:tc>
        <w:tc>
          <w:tcPr/>
          <w:p>
            <w:pPr>
              <w:pStyle w:val="Compact"/>
              <w:jc w:val="right"/>
            </w:pPr>
            <w:r>
              <w:t xml:space="preserve">counterfactual</w:t>
            </w:r>
          </w:p>
        </w:tc>
        <w:tc>
          <w:tcPr/>
          <w:p>
            <w:pPr>
              <w:pStyle w:val="Compact"/>
              <w:jc w:val="right"/>
            </w:pPr>
            <w:r>
              <w:t xml:space="preserve">Absolute Change</w:t>
            </w:r>
          </w:p>
        </w:tc>
        <w:tc>
          <w:tcPr/>
          <w:p>
            <w:pPr>
              <w:pStyle w:val="Compact"/>
              <w:jc w:val="left"/>
            </w:pPr>
            <w:r>
              <w:t xml:space="preserve">Relative Change</w:t>
            </w:r>
          </w:p>
        </w:tc>
      </w:tr>
      <w:tr>
        <w:tc>
          <w:tcPr/>
          <w:p>
            <w:pPr>
              <w:pStyle w:val="Compact"/>
              <w:jc w:val="left"/>
            </w:pPr>
            <w:r>
              <w:t xml:space="preserve">Employed</w:t>
            </w:r>
          </w:p>
        </w:tc>
        <w:tc>
          <w:tcPr/>
          <w:p>
            <w:pPr>
              <w:pStyle w:val="Compact"/>
              <w:jc w:val="right"/>
            </w:pPr>
            <w:r>
              <w:t xml:space="preserve">6614</w:t>
            </w:r>
          </w:p>
        </w:tc>
        <w:tc>
          <w:tcPr/>
          <w:p>
            <w:pPr>
              <w:pStyle w:val="Compact"/>
              <w:jc w:val="right"/>
            </w:pPr>
            <w:r>
              <w:t xml:space="preserve">6772</w:t>
            </w:r>
          </w:p>
        </w:tc>
        <w:tc>
          <w:tcPr/>
          <w:p>
            <w:pPr>
              <w:pStyle w:val="Compact"/>
              <w:jc w:val="right"/>
            </w:pPr>
            <w:r>
              <w:t xml:space="preserve">158</w:t>
            </w:r>
          </w:p>
        </w:tc>
        <w:tc>
          <w:tcPr/>
          <w:p>
            <w:pPr>
              <w:pStyle w:val="Compact"/>
              <w:jc w:val="left"/>
            </w:pPr>
            <w:r>
              <w:t xml:space="preserve">2.4% up</w:t>
            </w:r>
          </w:p>
        </w:tc>
      </w:tr>
      <w:tr>
        <w:tc>
          <w:tcPr/>
          <w:p>
            <w:pPr>
              <w:pStyle w:val="Compact"/>
              <w:jc w:val="left"/>
            </w:pPr>
            <w:r>
              <w:t xml:space="preserve">Unemployed</w:t>
            </w:r>
          </w:p>
        </w:tc>
        <w:tc>
          <w:tcPr/>
          <w:p>
            <w:pPr>
              <w:pStyle w:val="Compact"/>
              <w:jc w:val="right"/>
            </w:pPr>
            <w:r>
              <w:t xml:space="preserve">605</w:t>
            </w:r>
          </w:p>
        </w:tc>
        <w:tc>
          <w:tcPr/>
          <w:p>
            <w:pPr>
              <w:pStyle w:val="Compact"/>
              <w:jc w:val="right"/>
            </w:pPr>
            <w:r>
              <w:t xml:space="preserve">498</w:t>
            </w:r>
          </w:p>
        </w:tc>
        <w:tc>
          <w:tcPr/>
          <w:p>
            <w:pPr>
              <w:pStyle w:val="Compact"/>
              <w:jc w:val="right"/>
            </w:pPr>
            <w:r>
              <w:t xml:space="preserve">-107</w:t>
            </w:r>
          </w:p>
        </w:tc>
        <w:tc>
          <w:tcPr/>
          <w:p>
            <w:pPr>
              <w:pStyle w:val="Compact"/>
              <w:jc w:val="left"/>
            </w:pPr>
            <w:r>
              <w:t xml:space="preserve">17.7% down</w:t>
            </w:r>
          </w:p>
        </w:tc>
      </w:tr>
      <w:tr>
        <w:tc>
          <w:tcPr/>
          <w:p>
            <w:pPr>
              <w:pStyle w:val="Compact"/>
              <w:jc w:val="left"/>
            </w:pPr>
            <w:r>
              <w:t xml:space="preserve">Inactive student</w:t>
            </w:r>
          </w:p>
        </w:tc>
        <w:tc>
          <w:tcPr/>
          <w:p>
            <w:pPr>
              <w:pStyle w:val="Compact"/>
              <w:jc w:val="right"/>
            </w:pPr>
            <w:r>
              <w:t xml:space="preserve">856</w:t>
            </w:r>
          </w:p>
        </w:tc>
        <w:tc>
          <w:tcPr/>
          <w:p>
            <w:pPr>
              <w:pStyle w:val="Compact"/>
              <w:jc w:val="right"/>
            </w:pPr>
            <w:r>
              <w:t xml:space="preserve">902</w:t>
            </w:r>
          </w:p>
        </w:tc>
        <w:tc>
          <w:tcPr/>
          <w:p>
            <w:pPr>
              <w:pStyle w:val="Compact"/>
              <w:jc w:val="right"/>
            </w:pPr>
            <w:r>
              <w:t xml:space="preserve">46</w:t>
            </w:r>
          </w:p>
        </w:tc>
        <w:tc>
          <w:tcPr/>
          <w:p>
            <w:pPr>
              <w:pStyle w:val="Compact"/>
              <w:jc w:val="left"/>
            </w:pPr>
            <w:r>
              <w:t xml:space="preserve">5.4% up</w:t>
            </w:r>
          </w:p>
        </w:tc>
      </w:tr>
      <w:tr>
        <w:tc>
          <w:tcPr/>
          <w:p>
            <w:pPr>
              <w:pStyle w:val="Compact"/>
              <w:jc w:val="left"/>
            </w:pPr>
            <w:r>
              <w:t xml:space="preserve">Inactive care</w:t>
            </w:r>
          </w:p>
        </w:tc>
        <w:tc>
          <w:tcPr/>
          <w:p>
            <w:pPr>
              <w:pStyle w:val="Compact"/>
              <w:jc w:val="right"/>
            </w:pPr>
            <w:r>
              <w:t xml:space="preserve">617</w:t>
            </w:r>
          </w:p>
        </w:tc>
        <w:tc>
          <w:tcPr/>
          <w:p>
            <w:pPr>
              <w:pStyle w:val="Compact"/>
              <w:jc w:val="right"/>
            </w:pPr>
            <w:r>
              <w:t xml:space="preserve">607</w:t>
            </w:r>
          </w:p>
        </w:tc>
        <w:tc>
          <w:tcPr/>
          <w:p>
            <w:pPr>
              <w:pStyle w:val="Compact"/>
              <w:jc w:val="right"/>
            </w:pPr>
            <w:r>
              <w:t xml:space="preserve">-10</w:t>
            </w:r>
          </w:p>
        </w:tc>
        <w:tc>
          <w:tcPr/>
          <w:p>
            <w:pPr>
              <w:pStyle w:val="Compact"/>
              <w:jc w:val="left"/>
            </w:pPr>
            <w:r>
              <w:t xml:space="preserve">1.6% down</w:t>
            </w:r>
          </w:p>
        </w:tc>
      </w:tr>
      <w:tr>
        <w:tc>
          <w:tcPr/>
          <w:p>
            <w:pPr>
              <w:pStyle w:val="Compact"/>
              <w:jc w:val="left"/>
            </w:pPr>
            <w:r>
              <w:t xml:space="preserve">Inactive long term sick</w:t>
            </w:r>
          </w:p>
        </w:tc>
        <w:tc>
          <w:tcPr/>
          <w:p>
            <w:pPr>
              <w:pStyle w:val="Compact"/>
              <w:jc w:val="right"/>
            </w:pPr>
            <w:r>
              <w:t xml:space="preserve">254</w:t>
            </w:r>
          </w:p>
        </w:tc>
        <w:tc>
          <w:tcPr/>
          <w:p>
            <w:pPr>
              <w:pStyle w:val="Compact"/>
              <w:jc w:val="right"/>
            </w:pPr>
            <w:r>
              <w:t xml:space="preserve">172</w:t>
            </w:r>
          </w:p>
        </w:tc>
        <w:tc>
          <w:tcPr/>
          <w:p>
            <w:pPr>
              <w:pStyle w:val="Compact"/>
              <w:jc w:val="right"/>
            </w:pPr>
            <w:r>
              <w:t xml:space="preserve">-82</w:t>
            </w:r>
          </w:p>
        </w:tc>
        <w:tc>
          <w:tcPr/>
          <w:p>
            <w:pPr>
              <w:pStyle w:val="Compact"/>
              <w:jc w:val="left"/>
            </w:pPr>
            <w:r>
              <w:t xml:space="preserve">32.3% down</w:t>
            </w:r>
          </w:p>
        </w:tc>
      </w:tr>
      <w:tr>
        <w:tc>
          <w:tcPr/>
          <w:p>
            <w:pPr>
              <w:pStyle w:val="Compact"/>
              <w:jc w:val="left"/>
            </w:pPr>
            <w:r>
              <w:t xml:space="preserve">Inactive retired</w:t>
            </w:r>
          </w:p>
        </w:tc>
        <w:tc>
          <w:tcPr/>
          <w:p>
            <w:pPr>
              <w:pStyle w:val="Compact"/>
              <w:jc w:val="right"/>
            </w:pPr>
            <w:r>
              <w:t xml:space="preserve">88</w:t>
            </w:r>
          </w:p>
        </w:tc>
        <w:tc>
          <w:tcPr/>
          <w:p>
            <w:pPr>
              <w:pStyle w:val="Compact"/>
              <w:jc w:val="right"/>
            </w:pPr>
            <w:r>
              <w:t xml:space="preserve">90</w:t>
            </w:r>
          </w:p>
        </w:tc>
        <w:tc>
          <w:tcPr/>
          <w:p>
            <w:pPr>
              <w:pStyle w:val="Compact"/>
              <w:jc w:val="right"/>
            </w:pPr>
            <w:r>
              <w:t xml:space="preserve">2</w:t>
            </w:r>
          </w:p>
        </w:tc>
        <w:tc>
          <w:tcPr/>
          <w:p>
            <w:pPr>
              <w:pStyle w:val="Compact"/>
              <w:jc w:val="left"/>
            </w:pPr>
            <w:r>
              <w:t xml:space="preserve">2.3% up</w:t>
            </w:r>
          </w:p>
        </w:tc>
      </w:tr>
      <w:tr>
        <w:tc>
          <w:tcPr/>
          <w:p>
            <w:pPr>
              <w:pStyle w:val="Compact"/>
              <w:jc w:val="left"/>
            </w:pPr>
            <w:r>
              <w:t xml:space="preserve">Inactive other</w:t>
            </w:r>
          </w:p>
        </w:tc>
        <w:tc>
          <w:tcPr/>
          <w:p>
            <w:pPr>
              <w:pStyle w:val="Compact"/>
              <w:jc w:val="right"/>
            </w:pPr>
            <w:r>
              <w:t xml:space="preserve">49</w:t>
            </w:r>
          </w:p>
        </w:tc>
        <w:tc>
          <w:tcPr/>
          <w:p>
            <w:pPr>
              <w:pStyle w:val="Compact"/>
              <w:jc w:val="right"/>
            </w:pPr>
            <w:r>
              <w:t xml:space="preserve">41</w:t>
            </w:r>
          </w:p>
        </w:tc>
        <w:tc>
          <w:tcPr/>
          <w:p>
            <w:pPr>
              <w:pStyle w:val="Compact"/>
              <w:jc w:val="right"/>
            </w:pPr>
            <w:r>
              <w:t xml:space="preserve">-8</w:t>
            </w:r>
          </w:p>
        </w:tc>
        <w:tc>
          <w:tcPr/>
          <w:p>
            <w:pPr>
              <w:pStyle w:val="Compact"/>
              <w:jc w:val="left"/>
            </w:pPr>
            <w:r>
              <w:t xml:space="preserve">16.3% down</w:t>
            </w:r>
          </w:p>
        </w:tc>
      </w:tr>
    </w:tbl>
    <w:bookmarkEnd w:id="98"/>
    <w:bookmarkStart w:id="99" w:name="X7cadae3633ab25ddaebeea8811fceaccc9d6b86"/>
    <w:p>
      <w:pPr>
        <w:pStyle w:val="TableCaption"/>
      </w:pPr>
      <w:r>
        <w:t xml:space="preserve">(b) Couple Parent</w:t>
      </w:r>
    </w:p>
    <w:tbl>
      <w:tblPr>
        <w:tblStyle w:val="Table"/>
        <w:tblW w:type="auto" w:w="0"/>
        <w:tblLook w:firstRow="1" w:lastRow="0" w:firstColumn="0" w:lastColumn="0" w:noHBand="0" w:noVBand="0" w:val="0020"/>
        <w:jc w:val="start"/>
        <w:tblCaption w:val="(b) Couple Parent"/>
      </w:tblPr>
      <w:tblGrid>
        <w:gridCol w:w="1584"/>
        <w:gridCol w:w="1584"/>
        <w:gridCol w:w="1584"/>
        <w:gridCol w:w="1584"/>
        <w:gridCol w:w="1584"/>
      </w:tblGrid>
      <w:tr>
        <w:trPr>
          <w:tblHeader w:val="true"/>
        </w:trPr>
        <w:tc>
          <w:tcPr/>
          <w:p>
            <w:pPr>
              <w:pStyle w:val="Compact"/>
              <w:jc w:val="left"/>
            </w:pPr>
            <w:r>
              <w:t xml:space="preserve">State</w:t>
            </w:r>
          </w:p>
        </w:tc>
        <w:tc>
          <w:tcPr/>
          <w:p>
            <w:pPr>
              <w:pStyle w:val="Compact"/>
              <w:jc w:val="right"/>
            </w:pPr>
            <w:r>
              <w:t xml:space="preserve">base</w:t>
            </w:r>
          </w:p>
        </w:tc>
        <w:tc>
          <w:tcPr/>
          <w:p>
            <w:pPr>
              <w:pStyle w:val="Compact"/>
              <w:jc w:val="right"/>
            </w:pPr>
            <w:r>
              <w:t xml:space="preserve">counterfactual</w:t>
            </w:r>
          </w:p>
        </w:tc>
        <w:tc>
          <w:tcPr/>
          <w:p>
            <w:pPr>
              <w:pStyle w:val="Compact"/>
              <w:jc w:val="right"/>
            </w:pPr>
            <w:r>
              <w:t xml:space="preserve">Absolute Change</w:t>
            </w:r>
          </w:p>
        </w:tc>
        <w:tc>
          <w:tcPr/>
          <w:p>
            <w:pPr>
              <w:pStyle w:val="Compact"/>
              <w:jc w:val="left"/>
            </w:pPr>
            <w:r>
              <w:t xml:space="preserve">Relative Change</w:t>
            </w:r>
          </w:p>
        </w:tc>
      </w:tr>
      <w:tr>
        <w:tc>
          <w:tcPr/>
          <w:p>
            <w:pPr>
              <w:pStyle w:val="Compact"/>
              <w:jc w:val="left"/>
            </w:pPr>
            <w:r>
              <w:t xml:space="preserve">Employed</w:t>
            </w:r>
          </w:p>
        </w:tc>
        <w:tc>
          <w:tcPr/>
          <w:p>
            <w:pPr>
              <w:pStyle w:val="Compact"/>
              <w:jc w:val="right"/>
            </w:pPr>
            <w:r>
              <w:t xml:space="preserve">6794</w:t>
            </w:r>
          </w:p>
        </w:tc>
        <w:tc>
          <w:tcPr/>
          <w:p>
            <w:pPr>
              <w:pStyle w:val="Compact"/>
              <w:jc w:val="right"/>
            </w:pPr>
            <w:r>
              <w:t xml:space="preserve">6922</w:t>
            </w:r>
          </w:p>
        </w:tc>
        <w:tc>
          <w:tcPr/>
          <w:p>
            <w:pPr>
              <w:pStyle w:val="Compact"/>
              <w:jc w:val="right"/>
            </w:pPr>
            <w:r>
              <w:t xml:space="preserve">128</w:t>
            </w:r>
          </w:p>
        </w:tc>
        <w:tc>
          <w:tcPr/>
          <w:p>
            <w:pPr>
              <w:pStyle w:val="Compact"/>
              <w:jc w:val="left"/>
            </w:pPr>
            <w:r>
              <w:t xml:space="preserve">1.9% up</w:t>
            </w:r>
          </w:p>
        </w:tc>
      </w:tr>
      <w:tr>
        <w:tc>
          <w:tcPr/>
          <w:p>
            <w:pPr>
              <w:pStyle w:val="Compact"/>
              <w:jc w:val="left"/>
            </w:pPr>
            <w:r>
              <w:t xml:space="preserve">Unemployed</w:t>
            </w:r>
          </w:p>
        </w:tc>
        <w:tc>
          <w:tcPr/>
          <w:p>
            <w:pPr>
              <w:pStyle w:val="Compact"/>
              <w:jc w:val="right"/>
            </w:pPr>
            <w:r>
              <w:t xml:space="preserve">368</w:t>
            </w:r>
          </w:p>
        </w:tc>
        <w:tc>
          <w:tcPr/>
          <w:p>
            <w:pPr>
              <w:pStyle w:val="Compact"/>
              <w:jc w:val="right"/>
            </w:pPr>
            <w:r>
              <w:t xml:space="preserve">299</w:t>
            </w:r>
          </w:p>
        </w:tc>
        <w:tc>
          <w:tcPr/>
          <w:p>
            <w:pPr>
              <w:pStyle w:val="Compact"/>
              <w:jc w:val="right"/>
            </w:pPr>
            <w:r>
              <w:t xml:space="preserve">-69</w:t>
            </w:r>
          </w:p>
        </w:tc>
        <w:tc>
          <w:tcPr/>
          <w:p>
            <w:pPr>
              <w:pStyle w:val="Compact"/>
              <w:jc w:val="left"/>
            </w:pPr>
            <w:r>
              <w:t xml:space="preserve">18.8% down</w:t>
            </w:r>
          </w:p>
        </w:tc>
      </w:tr>
      <w:tr>
        <w:tc>
          <w:tcPr/>
          <w:p>
            <w:pPr>
              <w:pStyle w:val="Compact"/>
              <w:jc w:val="left"/>
            </w:pPr>
            <w:r>
              <w:t xml:space="preserve">Inactive student</w:t>
            </w:r>
          </w:p>
        </w:tc>
        <w:tc>
          <w:tcPr/>
          <w:p>
            <w:pPr>
              <w:pStyle w:val="Compact"/>
              <w:jc w:val="right"/>
            </w:pPr>
            <w:r>
              <w:t xml:space="preserve">826</w:t>
            </w:r>
          </w:p>
        </w:tc>
        <w:tc>
          <w:tcPr/>
          <w:p>
            <w:pPr>
              <w:pStyle w:val="Compact"/>
              <w:jc w:val="right"/>
            </w:pPr>
            <w:r>
              <w:t xml:space="preserve">862</w:t>
            </w:r>
          </w:p>
        </w:tc>
        <w:tc>
          <w:tcPr/>
          <w:p>
            <w:pPr>
              <w:pStyle w:val="Compact"/>
              <w:jc w:val="right"/>
            </w:pPr>
            <w:r>
              <w:t xml:space="preserve">36</w:t>
            </w:r>
          </w:p>
        </w:tc>
        <w:tc>
          <w:tcPr/>
          <w:p>
            <w:pPr>
              <w:pStyle w:val="Compact"/>
              <w:jc w:val="left"/>
            </w:pPr>
            <w:r>
              <w:t xml:space="preserve">4.4% up</w:t>
            </w:r>
          </w:p>
        </w:tc>
      </w:tr>
      <w:tr>
        <w:tc>
          <w:tcPr/>
          <w:p>
            <w:pPr>
              <w:pStyle w:val="Compact"/>
              <w:jc w:val="left"/>
            </w:pPr>
            <w:r>
              <w:t xml:space="preserve">Inactive care</w:t>
            </w:r>
          </w:p>
        </w:tc>
        <w:tc>
          <w:tcPr/>
          <w:p>
            <w:pPr>
              <w:pStyle w:val="Compact"/>
              <w:jc w:val="right"/>
            </w:pPr>
            <w:r>
              <w:t xml:space="preserve">751</w:t>
            </w:r>
          </w:p>
        </w:tc>
        <w:tc>
          <w:tcPr/>
          <w:p>
            <w:pPr>
              <w:pStyle w:val="Compact"/>
              <w:jc w:val="right"/>
            </w:pPr>
            <w:r>
              <w:t xml:space="preserve">729</w:t>
            </w:r>
          </w:p>
        </w:tc>
        <w:tc>
          <w:tcPr/>
          <w:p>
            <w:pPr>
              <w:pStyle w:val="Compact"/>
              <w:jc w:val="right"/>
            </w:pPr>
            <w:r>
              <w:t xml:space="preserve">-22</w:t>
            </w:r>
          </w:p>
        </w:tc>
        <w:tc>
          <w:tcPr/>
          <w:p>
            <w:pPr>
              <w:pStyle w:val="Compact"/>
              <w:jc w:val="left"/>
            </w:pPr>
            <w:r>
              <w:t xml:space="preserve">2.9% down</w:t>
            </w:r>
          </w:p>
        </w:tc>
      </w:tr>
      <w:tr>
        <w:tc>
          <w:tcPr/>
          <w:p>
            <w:pPr>
              <w:pStyle w:val="Compact"/>
              <w:jc w:val="left"/>
            </w:pPr>
            <w:r>
              <w:t xml:space="preserve">Inactive long term sick</w:t>
            </w:r>
          </w:p>
        </w:tc>
        <w:tc>
          <w:tcPr/>
          <w:p>
            <w:pPr>
              <w:pStyle w:val="Compact"/>
              <w:jc w:val="right"/>
            </w:pPr>
            <w:r>
              <w:t xml:space="preserve">210</w:t>
            </w:r>
          </w:p>
        </w:tc>
        <w:tc>
          <w:tcPr/>
          <w:p>
            <w:pPr>
              <w:pStyle w:val="Compact"/>
              <w:jc w:val="right"/>
            </w:pPr>
            <w:r>
              <w:t xml:space="preserve">143</w:t>
            </w:r>
          </w:p>
        </w:tc>
        <w:tc>
          <w:tcPr/>
          <w:p>
            <w:pPr>
              <w:pStyle w:val="Compact"/>
              <w:jc w:val="right"/>
            </w:pPr>
            <w:r>
              <w:t xml:space="preserve">-67</w:t>
            </w:r>
          </w:p>
        </w:tc>
        <w:tc>
          <w:tcPr/>
          <w:p>
            <w:pPr>
              <w:pStyle w:val="Compact"/>
              <w:jc w:val="left"/>
            </w:pPr>
            <w:r>
              <w:t xml:space="preserve">31.9% down</w:t>
            </w:r>
          </w:p>
        </w:tc>
      </w:tr>
      <w:tr>
        <w:tc>
          <w:tcPr/>
          <w:p>
            <w:pPr>
              <w:pStyle w:val="Compact"/>
              <w:jc w:val="left"/>
            </w:pPr>
            <w:r>
              <w:t xml:space="preserve">Inactive retired</w:t>
            </w:r>
          </w:p>
        </w:tc>
        <w:tc>
          <w:tcPr/>
          <w:p>
            <w:pPr>
              <w:pStyle w:val="Compact"/>
              <w:jc w:val="right"/>
            </w:pPr>
            <w:r>
              <w:t xml:space="preserve">84</w:t>
            </w:r>
          </w:p>
        </w:tc>
        <w:tc>
          <w:tcPr/>
          <w:p>
            <w:pPr>
              <w:pStyle w:val="Compact"/>
              <w:jc w:val="right"/>
            </w:pPr>
            <w:r>
              <w:t xml:space="preserve">86</w:t>
            </w:r>
          </w:p>
        </w:tc>
        <w:tc>
          <w:tcPr/>
          <w:p>
            <w:pPr>
              <w:pStyle w:val="Compact"/>
              <w:jc w:val="right"/>
            </w:pPr>
            <w:r>
              <w:t xml:space="preserve">2</w:t>
            </w:r>
          </w:p>
        </w:tc>
        <w:tc>
          <w:tcPr/>
          <w:p>
            <w:pPr>
              <w:pStyle w:val="Compact"/>
              <w:jc w:val="left"/>
            </w:pPr>
            <w:r>
              <w:t xml:space="preserve">2.4% up</w:t>
            </w:r>
          </w:p>
        </w:tc>
      </w:tr>
      <w:tr>
        <w:tc>
          <w:tcPr/>
          <w:p>
            <w:pPr>
              <w:pStyle w:val="Compact"/>
              <w:jc w:val="left"/>
            </w:pPr>
            <w:r>
              <w:t xml:space="preserve">Inactive other</w:t>
            </w:r>
          </w:p>
        </w:tc>
        <w:tc>
          <w:tcPr/>
          <w:p>
            <w:pPr>
              <w:pStyle w:val="Compact"/>
              <w:jc w:val="right"/>
            </w:pPr>
            <w:r>
              <w:t xml:space="preserve">50</w:t>
            </w:r>
          </w:p>
        </w:tc>
        <w:tc>
          <w:tcPr/>
          <w:p>
            <w:pPr>
              <w:pStyle w:val="Compact"/>
              <w:jc w:val="right"/>
            </w:pPr>
            <w:r>
              <w:t xml:space="preserve">41</w:t>
            </w:r>
          </w:p>
        </w:tc>
        <w:tc>
          <w:tcPr/>
          <w:p>
            <w:pPr>
              <w:pStyle w:val="Compact"/>
              <w:jc w:val="right"/>
            </w:pPr>
            <w:r>
              <w:t xml:space="preserve">-9</w:t>
            </w:r>
          </w:p>
        </w:tc>
        <w:tc>
          <w:tcPr/>
          <w:p>
            <w:pPr>
              <w:pStyle w:val="Compact"/>
              <w:jc w:val="left"/>
            </w:pPr>
            <w:r>
              <w:t xml:space="preserve">18% down</w:t>
            </w:r>
          </w:p>
        </w:tc>
      </w:tr>
    </w:tbl>
    <w:bookmarkEnd w:id="99"/>
    <w:bookmarkStart w:id="100" w:name="Xcfbf6e9f1bc37ef7bb6555d2921e0f91d755e99"/>
    <w:p>
      <w:pPr>
        <w:pStyle w:val="TableCaption"/>
      </w:pPr>
      <w:r>
        <w:t xml:space="preserve">(c) Other Parent</w:t>
      </w:r>
    </w:p>
    <w:tbl>
      <w:tblPr>
        <w:tblStyle w:val="Table"/>
        <w:tblW w:type="auto" w:w="0"/>
        <w:tblLook w:firstRow="1" w:lastRow="0" w:firstColumn="0" w:lastColumn="0" w:noHBand="0" w:noVBand="0" w:val="0020"/>
        <w:jc w:val="start"/>
        <w:tblCaption w:val="(c) Other Parent"/>
      </w:tblPr>
      <w:tblGrid>
        <w:gridCol w:w="1584"/>
        <w:gridCol w:w="1584"/>
        <w:gridCol w:w="1584"/>
        <w:gridCol w:w="1584"/>
        <w:gridCol w:w="1584"/>
      </w:tblGrid>
      <w:tr>
        <w:trPr>
          <w:tblHeader w:val="true"/>
        </w:trPr>
        <w:tc>
          <w:tcPr/>
          <w:p>
            <w:pPr>
              <w:pStyle w:val="Compact"/>
              <w:jc w:val="left"/>
            </w:pPr>
            <w:r>
              <w:t xml:space="preserve">State</w:t>
            </w:r>
          </w:p>
        </w:tc>
        <w:tc>
          <w:tcPr/>
          <w:p>
            <w:pPr>
              <w:pStyle w:val="Compact"/>
              <w:jc w:val="right"/>
            </w:pPr>
            <w:r>
              <w:t xml:space="preserve">base</w:t>
            </w:r>
          </w:p>
        </w:tc>
        <w:tc>
          <w:tcPr/>
          <w:p>
            <w:pPr>
              <w:pStyle w:val="Compact"/>
              <w:jc w:val="right"/>
            </w:pPr>
            <w:r>
              <w:t xml:space="preserve">counterfactual</w:t>
            </w:r>
          </w:p>
        </w:tc>
        <w:tc>
          <w:tcPr/>
          <w:p>
            <w:pPr>
              <w:pStyle w:val="Compact"/>
              <w:jc w:val="right"/>
            </w:pPr>
            <w:r>
              <w:t xml:space="preserve">Absolute Change</w:t>
            </w:r>
          </w:p>
        </w:tc>
        <w:tc>
          <w:tcPr/>
          <w:p>
            <w:pPr>
              <w:pStyle w:val="Compact"/>
              <w:jc w:val="left"/>
            </w:pPr>
            <w:r>
              <w:t xml:space="preserve">Relative Change</w:t>
            </w:r>
          </w:p>
        </w:tc>
      </w:tr>
      <w:tr>
        <w:tc>
          <w:tcPr/>
          <w:p>
            <w:pPr>
              <w:pStyle w:val="Compact"/>
              <w:jc w:val="left"/>
            </w:pPr>
            <w:r>
              <w:t xml:space="preserve">Employed</w:t>
            </w:r>
          </w:p>
        </w:tc>
        <w:tc>
          <w:tcPr/>
          <w:p>
            <w:pPr>
              <w:pStyle w:val="Compact"/>
              <w:jc w:val="right"/>
            </w:pPr>
            <w:r>
              <w:t xml:space="preserve">6707</w:t>
            </w:r>
          </w:p>
        </w:tc>
        <w:tc>
          <w:tcPr/>
          <w:p>
            <w:pPr>
              <w:pStyle w:val="Compact"/>
              <w:jc w:val="right"/>
            </w:pPr>
            <w:r>
              <w:t xml:space="preserve">6849</w:t>
            </w:r>
          </w:p>
        </w:tc>
        <w:tc>
          <w:tcPr/>
          <w:p>
            <w:pPr>
              <w:pStyle w:val="Compact"/>
              <w:jc w:val="right"/>
            </w:pPr>
            <w:r>
              <w:t xml:space="preserve">142</w:t>
            </w:r>
          </w:p>
        </w:tc>
        <w:tc>
          <w:tcPr/>
          <w:p>
            <w:pPr>
              <w:pStyle w:val="Compact"/>
              <w:jc w:val="left"/>
            </w:pPr>
            <w:r>
              <w:t xml:space="preserve">2.1% up</w:t>
            </w:r>
          </w:p>
        </w:tc>
      </w:tr>
      <w:tr>
        <w:tc>
          <w:tcPr/>
          <w:p>
            <w:pPr>
              <w:pStyle w:val="Compact"/>
              <w:jc w:val="left"/>
            </w:pPr>
            <w:r>
              <w:t xml:space="preserve">Unemployed</w:t>
            </w:r>
          </w:p>
        </w:tc>
        <w:tc>
          <w:tcPr/>
          <w:p>
            <w:pPr>
              <w:pStyle w:val="Compact"/>
              <w:jc w:val="right"/>
            </w:pPr>
            <w:r>
              <w:t xml:space="preserve">493</w:t>
            </w:r>
          </w:p>
        </w:tc>
        <w:tc>
          <w:tcPr/>
          <w:p>
            <w:pPr>
              <w:pStyle w:val="Compact"/>
              <w:jc w:val="right"/>
            </w:pPr>
            <w:r>
              <w:t xml:space="preserve">403</w:t>
            </w:r>
          </w:p>
        </w:tc>
        <w:tc>
          <w:tcPr/>
          <w:p>
            <w:pPr>
              <w:pStyle w:val="Compact"/>
              <w:jc w:val="right"/>
            </w:pPr>
            <w:r>
              <w:t xml:space="preserve">-90</w:t>
            </w:r>
          </w:p>
        </w:tc>
        <w:tc>
          <w:tcPr/>
          <w:p>
            <w:pPr>
              <w:pStyle w:val="Compact"/>
              <w:jc w:val="left"/>
            </w:pPr>
            <w:r>
              <w:t xml:space="preserve">18.3% down</w:t>
            </w:r>
          </w:p>
        </w:tc>
      </w:tr>
      <w:tr>
        <w:tc>
          <w:tcPr/>
          <w:p>
            <w:pPr>
              <w:pStyle w:val="Compact"/>
              <w:jc w:val="left"/>
            </w:pPr>
            <w:r>
              <w:t xml:space="preserve">Inactive student</w:t>
            </w:r>
          </w:p>
        </w:tc>
        <w:tc>
          <w:tcPr/>
          <w:p>
            <w:pPr>
              <w:pStyle w:val="Compact"/>
              <w:jc w:val="right"/>
            </w:pPr>
            <w:r>
              <w:t xml:space="preserve">849</w:t>
            </w:r>
          </w:p>
        </w:tc>
        <w:tc>
          <w:tcPr/>
          <w:p>
            <w:pPr>
              <w:pStyle w:val="Compact"/>
              <w:jc w:val="right"/>
            </w:pPr>
            <w:r>
              <w:t xml:space="preserve">890</w:t>
            </w:r>
          </w:p>
        </w:tc>
        <w:tc>
          <w:tcPr/>
          <w:p>
            <w:pPr>
              <w:pStyle w:val="Compact"/>
              <w:jc w:val="right"/>
            </w:pPr>
            <w:r>
              <w:t xml:space="preserve">41</w:t>
            </w:r>
          </w:p>
        </w:tc>
        <w:tc>
          <w:tcPr/>
          <w:p>
            <w:pPr>
              <w:pStyle w:val="Compact"/>
              <w:jc w:val="left"/>
            </w:pPr>
            <w:r>
              <w:t xml:space="preserve">4.8% up</w:t>
            </w:r>
          </w:p>
        </w:tc>
      </w:tr>
      <w:tr>
        <w:tc>
          <w:tcPr/>
          <w:p>
            <w:pPr>
              <w:pStyle w:val="Compact"/>
              <w:jc w:val="left"/>
            </w:pPr>
            <w:r>
              <w:t xml:space="preserve">Inactive care</w:t>
            </w:r>
          </w:p>
        </w:tc>
        <w:tc>
          <w:tcPr/>
          <w:p>
            <w:pPr>
              <w:pStyle w:val="Compact"/>
              <w:jc w:val="right"/>
            </w:pPr>
            <w:r>
              <w:t xml:space="preserve">662</w:t>
            </w:r>
          </w:p>
        </w:tc>
        <w:tc>
          <w:tcPr/>
          <w:p>
            <w:pPr>
              <w:pStyle w:val="Compact"/>
              <w:jc w:val="right"/>
            </w:pPr>
            <w:r>
              <w:t xml:space="preserve">646</w:t>
            </w:r>
          </w:p>
        </w:tc>
        <w:tc>
          <w:tcPr/>
          <w:p>
            <w:pPr>
              <w:pStyle w:val="Compact"/>
              <w:jc w:val="right"/>
            </w:pPr>
            <w:r>
              <w:t xml:space="preserve">-16</w:t>
            </w:r>
          </w:p>
        </w:tc>
        <w:tc>
          <w:tcPr/>
          <w:p>
            <w:pPr>
              <w:pStyle w:val="Compact"/>
              <w:jc w:val="left"/>
            </w:pPr>
            <w:r>
              <w:t xml:space="preserve">2.4% down</w:t>
            </w:r>
          </w:p>
        </w:tc>
      </w:tr>
      <w:tr>
        <w:tc>
          <w:tcPr/>
          <w:p>
            <w:pPr>
              <w:pStyle w:val="Compact"/>
              <w:jc w:val="left"/>
            </w:pPr>
            <w:r>
              <w:t xml:space="preserve">Inactive long term sick</w:t>
            </w:r>
          </w:p>
        </w:tc>
        <w:tc>
          <w:tcPr/>
          <w:p>
            <w:pPr>
              <w:pStyle w:val="Compact"/>
              <w:jc w:val="right"/>
            </w:pPr>
            <w:r>
              <w:t xml:space="preserve">217</w:t>
            </w:r>
          </w:p>
        </w:tc>
        <w:tc>
          <w:tcPr/>
          <w:p>
            <w:pPr>
              <w:pStyle w:val="Compact"/>
              <w:jc w:val="right"/>
            </w:pPr>
            <w:r>
              <w:t xml:space="preserve">147</w:t>
            </w:r>
          </w:p>
        </w:tc>
        <w:tc>
          <w:tcPr/>
          <w:p>
            <w:pPr>
              <w:pStyle w:val="Compact"/>
              <w:jc w:val="right"/>
            </w:pPr>
            <w:r>
              <w:t xml:space="preserve">-70</w:t>
            </w:r>
          </w:p>
        </w:tc>
        <w:tc>
          <w:tcPr/>
          <w:p>
            <w:pPr>
              <w:pStyle w:val="Compact"/>
              <w:jc w:val="left"/>
            </w:pPr>
            <w:r>
              <w:t xml:space="preserve">32.3% down</w:t>
            </w:r>
          </w:p>
        </w:tc>
      </w:tr>
      <w:tr>
        <w:tc>
          <w:tcPr/>
          <w:p>
            <w:pPr>
              <w:pStyle w:val="Compact"/>
              <w:jc w:val="left"/>
            </w:pPr>
            <w:r>
              <w:t xml:space="preserve">Inactive retired</w:t>
            </w:r>
          </w:p>
        </w:tc>
        <w:tc>
          <w:tcPr/>
          <w:p>
            <w:pPr>
              <w:pStyle w:val="Compact"/>
              <w:jc w:val="right"/>
            </w:pPr>
            <w:r>
              <w:t xml:space="preserve">90</w:t>
            </w:r>
          </w:p>
        </w:tc>
        <w:tc>
          <w:tcPr/>
          <w:p>
            <w:pPr>
              <w:pStyle w:val="Compact"/>
              <w:jc w:val="right"/>
            </w:pPr>
            <w:r>
              <w:t xml:space="preserve">92</w:t>
            </w:r>
          </w:p>
        </w:tc>
        <w:tc>
          <w:tcPr/>
          <w:p>
            <w:pPr>
              <w:pStyle w:val="Compact"/>
              <w:jc w:val="right"/>
            </w:pPr>
            <w:r>
              <w:t xml:space="preserve">2</w:t>
            </w:r>
          </w:p>
        </w:tc>
        <w:tc>
          <w:tcPr/>
          <w:p>
            <w:pPr>
              <w:pStyle w:val="Compact"/>
              <w:jc w:val="left"/>
            </w:pPr>
            <w:r>
              <w:t xml:space="preserve">2.2% up</w:t>
            </w:r>
          </w:p>
        </w:tc>
      </w:tr>
      <w:tr>
        <w:tc>
          <w:tcPr/>
          <w:p>
            <w:pPr>
              <w:pStyle w:val="Compact"/>
              <w:jc w:val="left"/>
            </w:pPr>
            <w:r>
              <w:t xml:space="preserve">Inactive other</w:t>
            </w:r>
          </w:p>
        </w:tc>
        <w:tc>
          <w:tcPr/>
          <w:p>
            <w:pPr>
              <w:pStyle w:val="Compact"/>
              <w:jc w:val="right"/>
            </w:pPr>
            <w:r>
              <w:t xml:space="preserve">66</w:t>
            </w:r>
          </w:p>
        </w:tc>
        <w:tc>
          <w:tcPr/>
          <w:p>
            <w:pPr>
              <w:pStyle w:val="Compact"/>
              <w:jc w:val="right"/>
            </w:pPr>
            <w:r>
              <w:t xml:space="preserve">55</w:t>
            </w:r>
          </w:p>
        </w:tc>
        <w:tc>
          <w:tcPr/>
          <w:p>
            <w:pPr>
              <w:pStyle w:val="Compact"/>
              <w:jc w:val="right"/>
            </w:pPr>
            <w:r>
              <w:t xml:space="preserve">-11</w:t>
            </w:r>
          </w:p>
        </w:tc>
        <w:tc>
          <w:tcPr/>
          <w:p>
            <w:pPr>
              <w:pStyle w:val="Compact"/>
              <w:jc w:val="left"/>
            </w:pPr>
            <w:r>
              <w:t xml:space="preserve">16.7% down</w:t>
            </w:r>
          </w:p>
        </w:tc>
      </w:tr>
    </w:tbl>
    <w:bookmarkEnd w:id="100"/>
    <w:p>
      <w:pPr>
        <w:pStyle w:val="BodyText"/>
      </w:pPr>
      <w:r>
        <w:t xml:space="preserve">Table 18: Differences in the mental-health biased change by whether households with children have one or two parents</w:t>
      </w:r>
    </w:p>
    <w:bookmarkEnd w:id="101"/>
    <w:p>
      <w:pPr>
        <w:pStyle w:val="BodyText"/>
      </w:pPr>
      <w:r>
        <w:t xml:space="preserve">In</w:t>
      </w:r>
      <w:r>
        <w:t xml:space="preserve"> </w:t>
      </w:r>
      <w:hyperlink w:anchor="tbl-singleparent_coupleparent_modelled">
        <w:r>
          <w:rPr>
            <w:rStyle w:val="Hyperlink"/>
          </w:rPr>
          <w:t xml:space="preserve">Table 17</w:t>
        </w:r>
      </w:hyperlink>
      <w:r>
        <w:t xml:space="preserve">, we can see that…</w:t>
      </w:r>
    </w:p>
    <w:bookmarkStart w:id="104" w:name="X544d18bd7c975dd772fd46ae612c9baecb8f9b1"/>
    <w:bookmarkStart w:id="102" w:name="X403d2a40936a007ccdf155e15bb8b9a0cc655d9"/>
    <w:p>
      <w:pPr>
        <w:pStyle w:val="TableCaption"/>
      </w:pPr>
      <w:r>
        <w:t xml:space="preserve">(a) Single Parent</w:t>
      </w:r>
    </w:p>
    <w:tbl>
      <w:tblPr>
        <w:tblStyle w:val="Table"/>
        <w:tblW w:type="auto" w:w="0"/>
        <w:tblLook w:firstRow="1" w:lastRow="0" w:firstColumn="0" w:lastColumn="0" w:noHBand="0" w:noVBand="0" w:val="0020"/>
        <w:jc w:val="start"/>
        <w:tblCaption w:val="(a) Single Parent"/>
      </w:tblPr>
      <w:tblGrid>
        <w:gridCol w:w="1584"/>
        <w:gridCol w:w="1584"/>
        <w:gridCol w:w="1584"/>
        <w:gridCol w:w="1584"/>
        <w:gridCol w:w="1584"/>
      </w:tblGrid>
      <w:tr>
        <w:trPr>
          <w:tblHeader w:val="true"/>
        </w:trPr>
        <w:tc>
          <w:tcPr/>
          <w:p>
            <w:pPr>
              <w:pStyle w:val="Compact"/>
              <w:jc w:val="left"/>
            </w:pPr>
            <w:r>
              <w:t xml:space="preserve">State</w:t>
            </w:r>
          </w:p>
        </w:tc>
        <w:tc>
          <w:tcPr/>
          <w:p>
            <w:pPr>
              <w:pStyle w:val="Compact"/>
              <w:jc w:val="right"/>
            </w:pPr>
            <w:r>
              <w:t xml:space="preserve">base</w:t>
            </w:r>
          </w:p>
        </w:tc>
        <w:tc>
          <w:tcPr/>
          <w:p>
            <w:pPr>
              <w:pStyle w:val="Compact"/>
              <w:jc w:val="right"/>
            </w:pPr>
            <w:r>
              <w:t xml:space="preserve">counterfactual</w:t>
            </w:r>
          </w:p>
        </w:tc>
        <w:tc>
          <w:tcPr/>
          <w:p>
            <w:pPr>
              <w:pStyle w:val="Compact"/>
              <w:jc w:val="right"/>
            </w:pPr>
            <w:r>
              <w:t xml:space="preserve">Absolute Change</w:t>
            </w:r>
          </w:p>
        </w:tc>
        <w:tc>
          <w:tcPr/>
          <w:p>
            <w:pPr>
              <w:pStyle w:val="Compact"/>
              <w:jc w:val="left"/>
            </w:pPr>
            <w:r>
              <w:t xml:space="preserve">Relative Change</w:t>
            </w:r>
          </w:p>
        </w:tc>
      </w:tr>
      <w:tr>
        <w:tc>
          <w:tcPr/>
          <w:p>
            <w:pPr>
              <w:pStyle w:val="Compact"/>
              <w:jc w:val="left"/>
            </w:pPr>
            <w:r>
              <w:t xml:space="preserve">Employed</w:t>
            </w:r>
          </w:p>
        </w:tc>
        <w:tc>
          <w:tcPr/>
          <w:p>
            <w:pPr>
              <w:pStyle w:val="Compact"/>
              <w:jc w:val="right"/>
            </w:pPr>
            <w:r>
              <w:t xml:space="preserve">6553</w:t>
            </w:r>
          </w:p>
        </w:tc>
        <w:tc>
          <w:tcPr/>
          <w:p>
            <w:pPr>
              <w:pStyle w:val="Compact"/>
              <w:jc w:val="right"/>
            </w:pPr>
            <w:r>
              <w:t xml:space="preserve">6762</w:t>
            </w:r>
          </w:p>
        </w:tc>
        <w:tc>
          <w:tcPr/>
          <w:p>
            <w:pPr>
              <w:pStyle w:val="Compact"/>
              <w:jc w:val="right"/>
            </w:pPr>
            <w:r>
              <w:t xml:space="preserve">209</w:t>
            </w:r>
          </w:p>
        </w:tc>
        <w:tc>
          <w:tcPr/>
          <w:p>
            <w:pPr>
              <w:pStyle w:val="Compact"/>
              <w:jc w:val="left"/>
            </w:pPr>
            <w:r>
              <w:t xml:space="preserve">3.2% up</w:t>
            </w:r>
          </w:p>
        </w:tc>
      </w:tr>
      <w:tr>
        <w:tc>
          <w:tcPr/>
          <w:p>
            <w:pPr>
              <w:pStyle w:val="Compact"/>
              <w:jc w:val="left"/>
            </w:pPr>
            <w:r>
              <w:t xml:space="preserve">Unemployed</w:t>
            </w:r>
          </w:p>
        </w:tc>
        <w:tc>
          <w:tcPr/>
          <w:p>
            <w:pPr>
              <w:pStyle w:val="Compact"/>
              <w:jc w:val="right"/>
            </w:pPr>
            <w:r>
              <w:t xml:space="preserve">654</w:t>
            </w:r>
          </w:p>
        </w:tc>
        <w:tc>
          <w:tcPr/>
          <w:p>
            <w:pPr>
              <w:pStyle w:val="Compact"/>
              <w:jc w:val="right"/>
            </w:pPr>
            <w:r>
              <w:t xml:space="preserve">510</w:t>
            </w:r>
          </w:p>
        </w:tc>
        <w:tc>
          <w:tcPr/>
          <w:p>
            <w:pPr>
              <w:pStyle w:val="Compact"/>
              <w:jc w:val="right"/>
            </w:pPr>
            <w:r>
              <w:t xml:space="preserve">-144</w:t>
            </w:r>
          </w:p>
        </w:tc>
        <w:tc>
          <w:tcPr/>
          <w:p>
            <w:pPr>
              <w:pStyle w:val="Compact"/>
              <w:jc w:val="left"/>
            </w:pPr>
            <w:r>
              <w:t xml:space="preserve">22% down</w:t>
            </w:r>
          </w:p>
        </w:tc>
      </w:tr>
      <w:tr>
        <w:tc>
          <w:tcPr/>
          <w:p>
            <w:pPr>
              <w:pStyle w:val="Compact"/>
              <w:jc w:val="left"/>
            </w:pPr>
            <w:r>
              <w:t xml:space="preserve">Inactive student</w:t>
            </w:r>
          </w:p>
        </w:tc>
        <w:tc>
          <w:tcPr/>
          <w:p>
            <w:pPr>
              <w:pStyle w:val="Compact"/>
              <w:jc w:val="right"/>
            </w:pPr>
            <w:r>
              <w:t xml:space="preserve">843</w:t>
            </w:r>
          </w:p>
        </w:tc>
        <w:tc>
          <w:tcPr/>
          <w:p>
            <w:pPr>
              <w:pStyle w:val="Compact"/>
              <w:jc w:val="right"/>
            </w:pPr>
            <w:r>
              <w:t xml:space="preserve">907</w:t>
            </w:r>
          </w:p>
        </w:tc>
        <w:tc>
          <w:tcPr/>
          <w:p>
            <w:pPr>
              <w:pStyle w:val="Compact"/>
              <w:jc w:val="right"/>
            </w:pPr>
            <w:r>
              <w:t xml:space="preserve">64</w:t>
            </w:r>
          </w:p>
        </w:tc>
        <w:tc>
          <w:tcPr/>
          <w:p>
            <w:pPr>
              <w:pStyle w:val="Compact"/>
              <w:jc w:val="left"/>
            </w:pPr>
            <w:r>
              <w:t xml:space="preserve">7.6% up</w:t>
            </w:r>
          </w:p>
        </w:tc>
      </w:tr>
      <w:tr>
        <w:tc>
          <w:tcPr/>
          <w:p>
            <w:pPr>
              <w:pStyle w:val="Compact"/>
              <w:jc w:val="left"/>
            </w:pPr>
            <w:r>
              <w:t xml:space="preserve">Inactive care</w:t>
            </w:r>
          </w:p>
        </w:tc>
        <w:tc>
          <w:tcPr/>
          <w:p>
            <w:pPr>
              <w:pStyle w:val="Compact"/>
              <w:jc w:val="right"/>
            </w:pPr>
            <w:r>
              <w:t xml:space="preserve">623</w:t>
            </w:r>
          </w:p>
        </w:tc>
        <w:tc>
          <w:tcPr/>
          <w:p>
            <w:pPr>
              <w:pStyle w:val="Compact"/>
              <w:jc w:val="right"/>
            </w:pPr>
            <w:r>
              <w:t xml:space="preserve">607</w:t>
            </w:r>
          </w:p>
        </w:tc>
        <w:tc>
          <w:tcPr/>
          <w:p>
            <w:pPr>
              <w:pStyle w:val="Compact"/>
              <w:jc w:val="right"/>
            </w:pPr>
            <w:r>
              <w:t xml:space="preserve">-16</w:t>
            </w:r>
          </w:p>
        </w:tc>
        <w:tc>
          <w:tcPr/>
          <w:p>
            <w:pPr>
              <w:pStyle w:val="Compact"/>
              <w:jc w:val="left"/>
            </w:pPr>
            <w:r>
              <w:t xml:space="preserve">2.6% down</w:t>
            </w:r>
          </w:p>
        </w:tc>
      </w:tr>
      <w:tr>
        <w:tc>
          <w:tcPr/>
          <w:p>
            <w:pPr>
              <w:pStyle w:val="Compact"/>
              <w:jc w:val="left"/>
            </w:pPr>
            <w:r>
              <w:t xml:space="preserve">Inactive long term sick</w:t>
            </w:r>
          </w:p>
        </w:tc>
        <w:tc>
          <w:tcPr/>
          <w:p>
            <w:pPr>
              <w:pStyle w:val="Compact"/>
              <w:jc w:val="right"/>
            </w:pPr>
            <w:r>
              <w:t xml:space="preserve">267</w:t>
            </w:r>
          </w:p>
        </w:tc>
        <w:tc>
          <w:tcPr/>
          <w:p>
            <w:pPr>
              <w:pStyle w:val="Compact"/>
              <w:jc w:val="right"/>
            </w:pPr>
            <w:r>
              <w:t xml:space="preserve">163</w:t>
            </w:r>
          </w:p>
        </w:tc>
        <w:tc>
          <w:tcPr/>
          <w:p>
            <w:pPr>
              <w:pStyle w:val="Compact"/>
              <w:jc w:val="right"/>
            </w:pPr>
            <w:r>
              <w:t xml:space="preserve">-104</w:t>
            </w:r>
          </w:p>
        </w:tc>
        <w:tc>
          <w:tcPr/>
          <w:p>
            <w:pPr>
              <w:pStyle w:val="Compact"/>
              <w:jc w:val="left"/>
            </w:pPr>
            <w:r>
              <w:t xml:space="preserve">39% down</w:t>
            </w:r>
          </w:p>
        </w:tc>
      </w:tr>
      <w:tr>
        <w:tc>
          <w:tcPr/>
          <w:p>
            <w:pPr>
              <w:pStyle w:val="Compact"/>
              <w:jc w:val="left"/>
            </w:pPr>
            <w:r>
              <w:t xml:space="preserve">Inactive retired</w:t>
            </w:r>
          </w:p>
        </w:tc>
        <w:tc>
          <w:tcPr/>
          <w:p>
            <w:pPr>
              <w:pStyle w:val="Compact"/>
              <w:jc w:val="right"/>
            </w:pPr>
            <w:r>
              <w:t xml:space="preserve">97</w:t>
            </w:r>
          </w:p>
        </w:tc>
        <w:tc>
          <w:tcPr/>
          <w:p>
            <w:pPr>
              <w:pStyle w:val="Compact"/>
              <w:jc w:val="right"/>
            </w:pPr>
            <w:r>
              <w:t xml:space="preserve">95</w:t>
            </w:r>
          </w:p>
        </w:tc>
        <w:tc>
          <w:tcPr/>
          <w:p>
            <w:pPr>
              <w:pStyle w:val="Compact"/>
              <w:jc w:val="right"/>
            </w:pPr>
            <w:r>
              <w:t xml:space="preserve">-2</w:t>
            </w:r>
          </w:p>
        </w:tc>
        <w:tc>
          <w:tcPr/>
          <w:p>
            <w:pPr>
              <w:pStyle w:val="Compact"/>
              <w:jc w:val="left"/>
            </w:pPr>
            <w:r>
              <w:t xml:space="preserve">2.1% down</w:t>
            </w:r>
          </w:p>
        </w:tc>
      </w:tr>
      <w:tr>
        <w:tc>
          <w:tcPr/>
          <w:p>
            <w:pPr>
              <w:pStyle w:val="Compact"/>
              <w:jc w:val="left"/>
            </w:pPr>
            <w:r>
              <w:t xml:space="preserve">Inactive other</w:t>
            </w:r>
          </w:p>
        </w:tc>
        <w:tc>
          <w:tcPr/>
          <w:p>
            <w:pPr>
              <w:pStyle w:val="Compact"/>
              <w:jc w:val="right"/>
            </w:pPr>
            <w:r>
              <w:t xml:space="preserve">45</w:t>
            </w:r>
          </w:p>
        </w:tc>
        <w:tc>
          <w:tcPr/>
          <w:p>
            <w:pPr>
              <w:pStyle w:val="Compact"/>
              <w:jc w:val="right"/>
            </w:pPr>
            <w:r>
              <w:t xml:space="preserve">39</w:t>
            </w:r>
          </w:p>
        </w:tc>
        <w:tc>
          <w:tcPr/>
          <w:p>
            <w:pPr>
              <w:pStyle w:val="Compact"/>
              <w:jc w:val="right"/>
            </w:pPr>
            <w:r>
              <w:t xml:space="preserve">-6</w:t>
            </w:r>
          </w:p>
        </w:tc>
        <w:tc>
          <w:tcPr/>
          <w:p>
            <w:pPr>
              <w:pStyle w:val="Compact"/>
              <w:jc w:val="left"/>
            </w:pPr>
            <w:r>
              <w:t xml:space="preserve">13.3% down</w:t>
            </w:r>
          </w:p>
        </w:tc>
      </w:tr>
    </w:tbl>
    <w:bookmarkEnd w:id="102"/>
    <w:bookmarkStart w:id="103" w:name="X5020809abac03ee725fbcf557e6e498f41672e8"/>
    <w:p>
      <w:pPr>
        <w:pStyle w:val="TableCaption"/>
      </w:pPr>
      <w:r>
        <w:t xml:space="preserve">(b) Couple Parent</w:t>
      </w:r>
    </w:p>
    <w:tbl>
      <w:tblPr>
        <w:tblStyle w:val="Table"/>
        <w:tblW w:type="auto" w:w="0"/>
        <w:tblLook w:firstRow="1" w:lastRow="0" w:firstColumn="0" w:lastColumn="0" w:noHBand="0" w:noVBand="0" w:val="0020"/>
        <w:jc w:val="start"/>
        <w:tblCaption w:val="(b) Couple Parent"/>
      </w:tblPr>
      <w:tblGrid>
        <w:gridCol w:w="1584"/>
        <w:gridCol w:w="1584"/>
        <w:gridCol w:w="1584"/>
        <w:gridCol w:w="1584"/>
        <w:gridCol w:w="1584"/>
      </w:tblGrid>
      <w:tr>
        <w:trPr>
          <w:tblHeader w:val="true"/>
        </w:trPr>
        <w:tc>
          <w:tcPr/>
          <w:p>
            <w:pPr>
              <w:pStyle w:val="Compact"/>
              <w:jc w:val="left"/>
            </w:pPr>
            <w:r>
              <w:t xml:space="preserve">State</w:t>
            </w:r>
          </w:p>
        </w:tc>
        <w:tc>
          <w:tcPr/>
          <w:p>
            <w:pPr>
              <w:pStyle w:val="Compact"/>
              <w:jc w:val="right"/>
            </w:pPr>
            <w:r>
              <w:t xml:space="preserve">base</w:t>
            </w:r>
          </w:p>
        </w:tc>
        <w:tc>
          <w:tcPr/>
          <w:p>
            <w:pPr>
              <w:pStyle w:val="Compact"/>
              <w:jc w:val="right"/>
            </w:pPr>
            <w:r>
              <w:t xml:space="preserve">counterfactual</w:t>
            </w:r>
          </w:p>
        </w:tc>
        <w:tc>
          <w:tcPr/>
          <w:p>
            <w:pPr>
              <w:pStyle w:val="Compact"/>
              <w:jc w:val="right"/>
            </w:pPr>
            <w:r>
              <w:t xml:space="preserve">Absolute Change</w:t>
            </w:r>
          </w:p>
        </w:tc>
        <w:tc>
          <w:tcPr/>
          <w:p>
            <w:pPr>
              <w:pStyle w:val="Compact"/>
              <w:jc w:val="left"/>
            </w:pPr>
            <w:r>
              <w:t xml:space="preserve">Relative Change</w:t>
            </w:r>
          </w:p>
        </w:tc>
      </w:tr>
      <w:tr>
        <w:tc>
          <w:tcPr/>
          <w:p>
            <w:pPr>
              <w:pStyle w:val="Compact"/>
              <w:jc w:val="left"/>
            </w:pPr>
            <w:r>
              <w:t xml:space="preserve">Employed</w:t>
            </w:r>
          </w:p>
        </w:tc>
        <w:tc>
          <w:tcPr/>
          <w:p>
            <w:pPr>
              <w:pStyle w:val="Compact"/>
              <w:jc w:val="right"/>
            </w:pPr>
            <w:r>
              <w:t xml:space="preserve">6785</w:t>
            </w:r>
          </w:p>
        </w:tc>
        <w:tc>
          <w:tcPr/>
          <w:p>
            <w:pPr>
              <w:pStyle w:val="Compact"/>
              <w:jc w:val="right"/>
            </w:pPr>
            <w:r>
              <w:t xml:space="preserve">6947</w:t>
            </w:r>
          </w:p>
        </w:tc>
        <w:tc>
          <w:tcPr/>
          <w:p>
            <w:pPr>
              <w:pStyle w:val="Compact"/>
              <w:jc w:val="right"/>
            </w:pPr>
            <w:r>
              <w:t xml:space="preserve">162</w:t>
            </w:r>
          </w:p>
        </w:tc>
        <w:tc>
          <w:tcPr/>
          <w:p>
            <w:pPr>
              <w:pStyle w:val="Compact"/>
              <w:jc w:val="left"/>
            </w:pPr>
            <w:r>
              <w:t xml:space="preserve">2.4% up</w:t>
            </w:r>
          </w:p>
        </w:tc>
      </w:tr>
      <w:tr>
        <w:tc>
          <w:tcPr/>
          <w:p>
            <w:pPr>
              <w:pStyle w:val="Compact"/>
              <w:jc w:val="left"/>
            </w:pPr>
            <w:r>
              <w:t xml:space="preserve">Unemployed</w:t>
            </w:r>
          </w:p>
        </w:tc>
        <w:tc>
          <w:tcPr/>
          <w:p>
            <w:pPr>
              <w:pStyle w:val="Compact"/>
              <w:jc w:val="right"/>
            </w:pPr>
            <w:r>
              <w:t xml:space="preserve">367</w:t>
            </w:r>
          </w:p>
        </w:tc>
        <w:tc>
          <w:tcPr/>
          <w:p>
            <w:pPr>
              <w:pStyle w:val="Compact"/>
              <w:jc w:val="right"/>
            </w:pPr>
            <w:r>
              <w:t xml:space="preserve">286</w:t>
            </w:r>
          </w:p>
        </w:tc>
        <w:tc>
          <w:tcPr/>
          <w:p>
            <w:pPr>
              <w:pStyle w:val="Compact"/>
              <w:jc w:val="right"/>
            </w:pPr>
            <w:r>
              <w:t xml:space="preserve">-81</w:t>
            </w:r>
          </w:p>
        </w:tc>
        <w:tc>
          <w:tcPr/>
          <w:p>
            <w:pPr>
              <w:pStyle w:val="Compact"/>
              <w:jc w:val="left"/>
            </w:pPr>
            <w:r>
              <w:t xml:space="preserve">22.1% down</w:t>
            </w:r>
          </w:p>
        </w:tc>
      </w:tr>
      <w:tr>
        <w:tc>
          <w:tcPr/>
          <w:p>
            <w:pPr>
              <w:pStyle w:val="Compact"/>
              <w:jc w:val="left"/>
            </w:pPr>
            <w:r>
              <w:t xml:space="preserve">Inactive student</w:t>
            </w:r>
          </w:p>
        </w:tc>
        <w:tc>
          <w:tcPr/>
          <w:p>
            <w:pPr>
              <w:pStyle w:val="Compact"/>
              <w:jc w:val="right"/>
            </w:pPr>
            <w:r>
              <w:t xml:space="preserve">829</w:t>
            </w:r>
          </w:p>
        </w:tc>
        <w:tc>
          <w:tcPr/>
          <w:p>
            <w:pPr>
              <w:pStyle w:val="Compact"/>
              <w:jc w:val="right"/>
            </w:pPr>
            <w:r>
              <w:t xml:space="preserve">881</w:t>
            </w:r>
          </w:p>
        </w:tc>
        <w:tc>
          <w:tcPr/>
          <w:p>
            <w:pPr>
              <w:pStyle w:val="Compact"/>
              <w:jc w:val="right"/>
            </w:pPr>
            <w:r>
              <w:t xml:space="preserve">52</w:t>
            </w:r>
          </w:p>
        </w:tc>
        <w:tc>
          <w:tcPr/>
          <w:p>
            <w:pPr>
              <w:pStyle w:val="Compact"/>
              <w:jc w:val="left"/>
            </w:pPr>
            <w:r>
              <w:t xml:space="preserve">6.3% up</w:t>
            </w:r>
          </w:p>
        </w:tc>
      </w:tr>
      <w:tr>
        <w:tc>
          <w:tcPr/>
          <w:p>
            <w:pPr>
              <w:pStyle w:val="Compact"/>
              <w:jc w:val="left"/>
            </w:pPr>
            <w:r>
              <w:t xml:space="preserve">Inactive care</w:t>
            </w:r>
          </w:p>
        </w:tc>
        <w:tc>
          <w:tcPr/>
          <w:p>
            <w:pPr>
              <w:pStyle w:val="Compact"/>
              <w:jc w:val="right"/>
            </w:pPr>
            <w:r>
              <w:t xml:space="preserve">756</w:t>
            </w:r>
          </w:p>
        </w:tc>
        <w:tc>
          <w:tcPr/>
          <w:p>
            <w:pPr>
              <w:pStyle w:val="Compact"/>
              <w:jc w:val="right"/>
            </w:pPr>
            <w:r>
              <w:t xml:space="preserve">713</w:t>
            </w:r>
          </w:p>
        </w:tc>
        <w:tc>
          <w:tcPr/>
          <w:p>
            <w:pPr>
              <w:pStyle w:val="Compact"/>
              <w:jc w:val="right"/>
            </w:pPr>
            <w:r>
              <w:t xml:space="preserve">-43</w:t>
            </w:r>
          </w:p>
        </w:tc>
        <w:tc>
          <w:tcPr/>
          <w:p>
            <w:pPr>
              <w:pStyle w:val="Compact"/>
              <w:jc w:val="left"/>
            </w:pPr>
            <w:r>
              <w:t xml:space="preserve">5.7% down</w:t>
            </w:r>
          </w:p>
        </w:tc>
      </w:tr>
      <w:tr>
        <w:tc>
          <w:tcPr/>
          <w:p>
            <w:pPr>
              <w:pStyle w:val="Compact"/>
              <w:jc w:val="left"/>
            </w:pPr>
            <w:r>
              <w:t xml:space="preserve">Inactive long term sick</w:t>
            </w:r>
          </w:p>
        </w:tc>
        <w:tc>
          <w:tcPr/>
          <w:p>
            <w:pPr>
              <w:pStyle w:val="Compact"/>
              <w:jc w:val="right"/>
            </w:pPr>
            <w:r>
              <w:t xml:space="preserve">211</w:t>
            </w:r>
          </w:p>
        </w:tc>
        <w:tc>
          <w:tcPr/>
          <w:p>
            <w:pPr>
              <w:pStyle w:val="Compact"/>
              <w:jc w:val="right"/>
            </w:pPr>
            <w:r>
              <w:t xml:space="preserve">130</w:t>
            </w:r>
          </w:p>
        </w:tc>
        <w:tc>
          <w:tcPr/>
          <w:p>
            <w:pPr>
              <w:pStyle w:val="Compact"/>
              <w:jc w:val="right"/>
            </w:pPr>
            <w:r>
              <w:t xml:space="preserve">-81</w:t>
            </w:r>
          </w:p>
        </w:tc>
        <w:tc>
          <w:tcPr/>
          <w:p>
            <w:pPr>
              <w:pStyle w:val="Compact"/>
              <w:jc w:val="left"/>
            </w:pPr>
            <w:r>
              <w:t xml:space="preserve">38.4% down</w:t>
            </w:r>
          </w:p>
        </w:tc>
      </w:tr>
      <w:tr>
        <w:tc>
          <w:tcPr/>
          <w:p>
            <w:pPr>
              <w:pStyle w:val="Compact"/>
              <w:jc w:val="left"/>
            </w:pPr>
            <w:r>
              <w:t xml:space="preserve">Inactive retired</w:t>
            </w:r>
          </w:p>
        </w:tc>
        <w:tc>
          <w:tcPr/>
          <w:p>
            <w:pPr>
              <w:pStyle w:val="Compact"/>
              <w:jc w:val="right"/>
            </w:pPr>
            <w:r>
              <w:t xml:space="preserve">83</w:t>
            </w:r>
          </w:p>
        </w:tc>
        <w:tc>
          <w:tcPr/>
          <w:p>
            <w:pPr>
              <w:pStyle w:val="Compact"/>
              <w:jc w:val="right"/>
            </w:pPr>
            <w:r>
              <w:t xml:space="preserve">83</w:t>
            </w:r>
          </w:p>
        </w:tc>
        <w:tc>
          <w:tcPr/>
          <w:p>
            <w:pPr>
              <w:pStyle w:val="Compact"/>
              <w:jc w:val="right"/>
            </w:pPr>
            <w:r>
              <w:t xml:space="preserve">0</w:t>
            </w:r>
          </w:p>
        </w:tc>
        <w:tc>
          <w:tcPr/>
          <w:p>
            <w:pPr>
              <w:pStyle w:val="Compact"/>
              <w:jc w:val="left"/>
            </w:pPr>
            <w:r>
              <w:t xml:space="preserve">0% down</w:t>
            </w:r>
          </w:p>
        </w:tc>
      </w:tr>
      <w:tr>
        <w:tc>
          <w:tcPr/>
          <w:p>
            <w:pPr>
              <w:pStyle w:val="Compact"/>
              <w:jc w:val="left"/>
            </w:pPr>
            <w:r>
              <w:t xml:space="preserve">Inactive other</w:t>
            </w:r>
          </w:p>
        </w:tc>
        <w:tc>
          <w:tcPr/>
          <w:p>
            <w:pPr>
              <w:pStyle w:val="Compact"/>
              <w:jc w:val="right"/>
            </w:pPr>
            <w:r>
              <w:t xml:space="preserve">52</w:t>
            </w:r>
          </w:p>
        </w:tc>
        <w:tc>
          <w:tcPr/>
          <w:p>
            <w:pPr>
              <w:pStyle w:val="Compact"/>
              <w:jc w:val="right"/>
            </w:pPr>
            <w:r>
              <w:t xml:space="preserve">44</w:t>
            </w:r>
          </w:p>
        </w:tc>
        <w:tc>
          <w:tcPr/>
          <w:p>
            <w:pPr>
              <w:pStyle w:val="Compact"/>
              <w:jc w:val="right"/>
            </w:pPr>
            <w:r>
              <w:t xml:space="preserve">-8</w:t>
            </w:r>
          </w:p>
        </w:tc>
        <w:tc>
          <w:tcPr/>
          <w:p>
            <w:pPr>
              <w:pStyle w:val="Compact"/>
              <w:jc w:val="left"/>
            </w:pPr>
            <w:r>
              <w:t xml:space="preserve">15.4% down</w:t>
            </w:r>
          </w:p>
        </w:tc>
      </w:tr>
    </w:tbl>
    <w:bookmarkEnd w:id="103"/>
    <w:p>
      <w:pPr>
        <w:pStyle w:val="BodyText"/>
      </w:pPr>
      <w:r>
        <w:t xml:space="preserve">Table 19: Differences in the optimal health change by whether households with children have one or two parents (with additional demographic interaction)</w:t>
      </w:r>
    </w:p>
    <w:bookmarkEnd w:id="104"/>
    <w:p>
      <w:pPr>
        <w:pStyle w:val="BodyText"/>
      </w:pPr>
      <w:r>
        <w:t xml:space="preserve">The model with demographic interaction effects shows more difference in terms of the effect of the health change than the model without such interaction effects. In particular a larger effect on the relative size of the inactive care pool is predicted for parents in a couple than single parents. Also a larger difference in the relative size of the employed population is predicted for single parents than couples. However, the change in the relative size of inactive long-term sick, and unemployment, is similar even with this more complex model specification.</w:t>
      </w:r>
    </w:p>
    <w:p>
      <w:pPr>
        <w:pStyle w:val="BodyText"/>
      </w:pPr>
      <w:r>
        <w:t xml:space="preserve">The other approach is to only look at the observed values</w:t>
      </w:r>
    </w:p>
    <w:bookmarkStart w:id="108" w:name="tbl-singleparent_coupleparent_observed"/>
    <w:bookmarkStart w:id="105" w:name="tbl-singleparent_coupleparent_observed-1"/>
    <w:p>
      <w:pPr>
        <w:pStyle w:val="TableCaption"/>
      </w:pPr>
      <w:r>
        <w:t xml:space="preserve">(a) Single Parent</w:t>
      </w:r>
    </w:p>
    <w:tbl>
      <w:tblPr>
        <w:tblStyle w:val="Table"/>
        <w:tblW w:type="auto" w:w="0"/>
        <w:tblLook w:firstRow="1" w:lastRow="0" w:firstColumn="0" w:lastColumn="0" w:noHBand="0" w:noVBand="0" w:val="0020"/>
        <w:jc w:val="start"/>
        <w:tblCaption w:val="(a) Single Parent"/>
      </w:tblPr>
      <w:tblGrid>
        <w:gridCol w:w="1584"/>
        <w:gridCol w:w="1584"/>
        <w:gridCol w:w="1584"/>
        <w:gridCol w:w="1584"/>
        <w:gridCol w:w="1584"/>
      </w:tblGrid>
      <w:tr>
        <w:trPr>
          <w:tblHeader w:val="true"/>
        </w:trPr>
        <w:tc>
          <w:tcPr/>
          <w:p>
            <w:pPr>
              <w:pStyle w:val="Compact"/>
              <w:jc w:val="left"/>
            </w:pPr>
            <w:r>
              <w:t xml:space="preserve">State</w:t>
            </w:r>
          </w:p>
        </w:tc>
        <w:tc>
          <w:tcPr/>
          <w:p>
            <w:pPr>
              <w:pStyle w:val="Compact"/>
              <w:jc w:val="right"/>
            </w:pPr>
            <w:r>
              <w:t xml:space="preserve">base</w:t>
            </w:r>
          </w:p>
        </w:tc>
        <w:tc>
          <w:tcPr/>
          <w:p>
            <w:pPr>
              <w:pStyle w:val="Compact"/>
              <w:jc w:val="right"/>
            </w:pPr>
            <w:r>
              <w:t xml:space="preserve">counterfactual</w:t>
            </w:r>
          </w:p>
        </w:tc>
        <w:tc>
          <w:tcPr/>
          <w:p>
            <w:pPr>
              <w:pStyle w:val="Compact"/>
              <w:jc w:val="right"/>
            </w:pPr>
            <w:r>
              <w:t xml:space="preserve">Absolute Change</w:t>
            </w:r>
          </w:p>
        </w:tc>
        <w:tc>
          <w:tcPr/>
          <w:p>
            <w:pPr>
              <w:pStyle w:val="Compact"/>
              <w:jc w:val="left"/>
            </w:pPr>
            <w:r>
              <w:t xml:space="preserve">Relative Change</w:t>
            </w:r>
          </w:p>
        </w:tc>
      </w:tr>
      <w:tr>
        <w:tc>
          <w:tcPr/>
          <w:p>
            <w:pPr>
              <w:pStyle w:val="Compact"/>
              <w:jc w:val="left"/>
            </w:pPr>
            <w:r>
              <w:t xml:space="preserve">Employed</w:t>
            </w:r>
          </w:p>
        </w:tc>
        <w:tc>
          <w:tcPr/>
          <w:p>
            <w:pPr>
              <w:pStyle w:val="Compact"/>
              <w:jc w:val="right"/>
            </w:pPr>
            <w:r>
              <w:t xml:space="preserve">442</w:t>
            </w:r>
          </w:p>
        </w:tc>
        <w:tc>
          <w:tcPr/>
          <w:p>
            <w:pPr>
              <w:pStyle w:val="Compact"/>
              <w:jc w:val="right"/>
            </w:pPr>
            <w:r>
              <w:t xml:space="preserve">462</w:t>
            </w:r>
          </w:p>
        </w:tc>
        <w:tc>
          <w:tcPr/>
          <w:p>
            <w:pPr>
              <w:pStyle w:val="Compact"/>
              <w:jc w:val="right"/>
            </w:pPr>
            <w:r>
              <w:t xml:space="preserve">20</w:t>
            </w:r>
          </w:p>
        </w:tc>
        <w:tc>
          <w:tcPr/>
          <w:p>
            <w:pPr>
              <w:pStyle w:val="Compact"/>
              <w:jc w:val="left"/>
            </w:pPr>
            <w:r>
              <w:t xml:space="preserve">4.5% up</w:t>
            </w:r>
          </w:p>
        </w:tc>
      </w:tr>
      <w:tr>
        <w:tc>
          <w:tcPr/>
          <w:p>
            <w:pPr>
              <w:pStyle w:val="Compact"/>
              <w:jc w:val="left"/>
            </w:pPr>
            <w:r>
              <w:t xml:space="preserve">Unemployed</w:t>
            </w:r>
          </w:p>
        </w:tc>
        <w:tc>
          <w:tcPr/>
          <w:p>
            <w:pPr>
              <w:pStyle w:val="Compact"/>
              <w:jc w:val="right"/>
            </w:pPr>
            <w:r>
              <w:t xml:space="preserve">65</w:t>
            </w:r>
          </w:p>
        </w:tc>
        <w:tc>
          <w:tcPr/>
          <w:p>
            <w:pPr>
              <w:pStyle w:val="Compact"/>
              <w:jc w:val="right"/>
            </w:pPr>
            <w:r>
              <w:t xml:space="preserve">55</w:t>
            </w:r>
          </w:p>
        </w:tc>
        <w:tc>
          <w:tcPr/>
          <w:p>
            <w:pPr>
              <w:pStyle w:val="Compact"/>
              <w:jc w:val="right"/>
            </w:pPr>
            <w:r>
              <w:t xml:space="preserve">-10</w:t>
            </w:r>
          </w:p>
        </w:tc>
        <w:tc>
          <w:tcPr/>
          <w:p>
            <w:pPr>
              <w:pStyle w:val="Compact"/>
              <w:jc w:val="left"/>
            </w:pPr>
            <w:r>
              <w:t xml:space="preserve">15.4% down</w:t>
            </w:r>
          </w:p>
        </w:tc>
      </w:tr>
      <w:tr>
        <w:tc>
          <w:tcPr/>
          <w:p>
            <w:pPr>
              <w:pStyle w:val="Compact"/>
              <w:jc w:val="left"/>
            </w:pPr>
            <w:r>
              <w:t xml:space="preserve">Inactive student</w:t>
            </w:r>
          </w:p>
        </w:tc>
        <w:tc>
          <w:tcPr/>
          <w:p>
            <w:pPr>
              <w:pStyle w:val="Compact"/>
              <w:jc w:val="right"/>
            </w:pPr>
            <w:r>
              <w:t xml:space="preserve">79</w:t>
            </w:r>
          </w:p>
        </w:tc>
        <w:tc>
          <w:tcPr/>
          <w:p>
            <w:pPr>
              <w:pStyle w:val="Compact"/>
              <w:jc w:val="right"/>
            </w:pPr>
            <w:r>
              <w:t xml:space="preserve">85</w:t>
            </w:r>
          </w:p>
        </w:tc>
        <w:tc>
          <w:tcPr/>
          <w:p>
            <w:pPr>
              <w:pStyle w:val="Compact"/>
              <w:jc w:val="right"/>
            </w:pPr>
            <w:r>
              <w:t xml:space="preserve">6</w:t>
            </w:r>
          </w:p>
        </w:tc>
        <w:tc>
          <w:tcPr/>
          <w:p>
            <w:pPr>
              <w:pStyle w:val="Compact"/>
              <w:jc w:val="left"/>
            </w:pPr>
            <w:r>
              <w:t xml:space="preserve">7.6% up</w:t>
            </w:r>
          </w:p>
        </w:tc>
      </w:tr>
      <w:tr>
        <w:tc>
          <w:tcPr/>
          <w:p>
            <w:pPr>
              <w:pStyle w:val="Compact"/>
              <w:jc w:val="left"/>
            </w:pPr>
            <w:r>
              <w:t xml:space="preserve">Inactive care</w:t>
            </w:r>
          </w:p>
        </w:tc>
        <w:tc>
          <w:tcPr/>
          <w:p>
            <w:pPr>
              <w:pStyle w:val="Compact"/>
              <w:jc w:val="right"/>
            </w:pPr>
            <w:r>
              <w:t xml:space="preserve">71</w:t>
            </w:r>
          </w:p>
        </w:tc>
        <w:tc>
          <w:tcPr/>
          <w:p>
            <w:pPr>
              <w:pStyle w:val="Compact"/>
              <w:jc w:val="right"/>
            </w:pPr>
            <w:r>
              <w:t xml:space="preserve">70</w:t>
            </w:r>
          </w:p>
        </w:tc>
        <w:tc>
          <w:tcPr/>
          <w:p>
            <w:pPr>
              <w:pStyle w:val="Compact"/>
              <w:jc w:val="right"/>
            </w:pPr>
            <w:r>
              <w:t xml:space="preserve">-1</w:t>
            </w:r>
          </w:p>
        </w:tc>
        <w:tc>
          <w:tcPr/>
          <w:p>
            <w:pPr>
              <w:pStyle w:val="Compact"/>
              <w:jc w:val="left"/>
            </w:pPr>
            <w:r>
              <w:t xml:space="preserve">1.4% down</w:t>
            </w:r>
          </w:p>
        </w:tc>
      </w:tr>
      <w:tr>
        <w:tc>
          <w:tcPr/>
          <w:p>
            <w:pPr>
              <w:pStyle w:val="Compact"/>
              <w:jc w:val="left"/>
            </w:pPr>
            <w:r>
              <w:t xml:space="preserve">Inactive long term sick</w:t>
            </w:r>
          </w:p>
        </w:tc>
        <w:tc>
          <w:tcPr/>
          <w:p>
            <w:pPr>
              <w:pStyle w:val="Compact"/>
              <w:jc w:val="right"/>
            </w:pPr>
            <w:r>
              <w:t xml:space="preserve">45</w:t>
            </w:r>
          </w:p>
        </w:tc>
        <w:tc>
          <w:tcPr/>
          <w:p>
            <w:pPr>
              <w:pStyle w:val="Compact"/>
              <w:jc w:val="right"/>
            </w:pPr>
            <w:r>
              <w:t xml:space="preserve">29</w:t>
            </w:r>
          </w:p>
        </w:tc>
        <w:tc>
          <w:tcPr/>
          <w:p>
            <w:pPr>
              <w:pStyle w:val="Compact"/>
              <w:jc w:val="right"/>
            </w:pPr>
            <w:r>
              <w:t xml:space="preserve">-16</w:t>
            </w:r>
          </w:p>
        </w:tc>
        <w:tc>
          <w:tcPr/>
          <w:p>
            <w:pPr>
              <w:pStyle w:val="Compact"/>
              <w:jc w:val="left"/>
            </w:pPr>
            <w:r>
              <w:t xml:space="preserve">35.6% down</w:t>
            </w:r>
          </w:p>
        </w:tc>
      </w:tr>
      <w:tr>
        <w:tc>
          <w:tcPr/>
          <w:p>
            <w:pPr>
              <w:pStyle w:val="Compact"/>
              <w:jc w:val="left"/>
            </w:pPr>
            <w:r>
              <w:t xml:space="preserve">Inactive retired</w:t>
            </w:r>
          </w:p>
        </w:tc>
        <w:tc>
          <w:tcPr/>
          <w:p>
            <w:pPr>
              <w:pStyle w:val="Compact"/>
              <w:jc w:val="right"/>
            </w:pPr>
            <w:r>
              <w:t xml:space="preserve">5</w:t>
            </w:r>
          </w:p>
        </w:tc>
        <w:tc>
          <w:tcPr/>
          <w:p>
            <w:pPr>
              <w:pStyle w:val="Compact"/>
              <w:jc w:val="right"/>
            </w:pPr>
            <w:r>
              <w:t xml:space="preserve">6</w:t>
            </w:r>
          </w:p>
        </w:tc>
        <w:tc>
          <w:tcPr/>
          <w:p>
            <w:pPr>
              <w:pStyle w:val="Compact"/>
              <w:jc w:val="right"/>
            </w:pPr>
            <w:r>
              <w:t xml:space="preserve">1</w:t>
            </w:r>
          </w:p>
        </w:tc>
        <w:tc>
          <w:tcPr/>
          <w:p>
            <w:pPr>
              <w:pStyle w:val="Compact"/>
              <w:jc w:val="left"/>
            </w:pPr>
            <w:r>
              <w:t xml:space="preserve">20% up</w:t>
            </w:r>
          </w:p>
        </w:tc>
      </w:tr>
      <w:tr>
        <w:tc>
          <w:tcPr/>
          <w:p>
            <w:pPr>
              <w:pStyle w:val="Compact"/>
              <w:jc w:val="left"/>
            </w:pPr>
            <w:r>
              <w:t xml:space="preserve">Inactive other</w:t>
            </w:r>
          </w:p>
        </w:tc>
        <w:tc>
          <w:tcPr/>
          <w:p>
            <w:pPr>
              <w:pStyle w:val="Compact"/>
              <w:jc w:val="right"/>
            </w:pPr>
            <w:r>
              <w:t xml:space="preserve">5</w:t>
            </w:r>
          </w:p>
        </w:tc>
        <w:tc>
          <w:tcPr/>
          <w:p>
            <w:pPr>
              <w:pStyle w:val="Compact"/>
              <w:jc w:val="right"/>
            </w:pPr>
            <w:r>
              <w:t xml:space="preserve">5</w:t>
            </w:r>
          </w:p>
        </w:tc>
        <w:tc>
          <w:tcPr/>
          <w:p>
            <w:pPr>
              <w:pStyle w:val="Compact"/>
              <w:jc w:val="right"/>
            </w:pPr>
            <w:r>
              <w:t xml:space="preserve">0</w:t>
            </w:r>
          </w:p>
        </w:tc>
        <w:tc>
          <w:tcPr/>
          <w:p>
            <w:pPr>
              <w:pStyle w:val="Compact"/>
              <w:jc w:val="left"/>
            </w:pPr>
            <w:r>
              <w:t xml:space="preserve">0% down</w:t>
            </w:r>
          </w:p>
        </w:tc>
      </w:tr>
    </w:tbl>
    <w:bookmarkEnd w:id="105"/>
    <w:bookmarkStart w:id="106" w:name="tbl-singleparent_coupleparent_observed-2"/>
    <w:p>
      <w:pPr>
        <w:pStyle w:val="TableCaption"/>
      </w:pPr>
      <w:r>
        <w:t xml:space="preserve">(b) Couple Parent</w:t>
      </w:r>
    </w:p>
    <w:tbl>
      <w:tblPr>
        <w:tblStyle w:val="Table"/>
        <w:tblW w:type="auto" w:w="0"/>
        <w:tblLook w:firstRow="1" w:lastRow="0" w:firstColumn="0" w:lastColumn="0" w:noHBand="0" w:noVBand="0" w:val="0020"/>
        <w:jc w:val="start"/>
        <w:tblCaption w:val="(b) Couple Parent"/>
      </w:tblPr>
      <w:tblGrid>
        <w:gridCol w:w="1584"/>
        <w:gridCol w:w="1584"/>
        <w:gridCol w:w="1584"/>
        <w:gridCol w:w="1584"/>
        <w:gridCol w:w="1584"/>
      </w:tblGrid>
      <w:tr>
        <w:trPr>
          <w:tblHeader w:val="true"/>
        </w:trPr>
        <w:tc>
          <w:tcPr/>
          <w:p>
            <w:pPr>
              <w:pStyle w:val="Compact"/>
              <w:jc w:val="left"/>
            </w:pPr>
            <w:r>
              <w:t xml:space="preserve">State</w:t>
            </w:r>
          </w:p>
        </w:tc>
        <w:tc>
          <w:tcPr/>
          <w:p>
            <w:pPr>
              <w:pStyle w:val="Compact"/>
              <w:jc w:val="right"/>
            </w:pPr>
            <w:r>
              <w:t xml:space="preserve">base</w:t>
            </w:r>
          </w:p>
        </w:tc>
        <w:tc>
          <w:tcPr/>
          <w:p>
            <w:pPr>
              <w:pStyle w:val="Compact"/>
              <w:jc w:val="right"/>
            </w:pPr>
            <w:r>
              <w:t xml:space="preserve">counterfactual</w:t>
            </w:r>
          </w:p>
        </w:tc>
        <w:tc>
          <w:tcPr/>
          <w:p>
            <w:pPr>
              <w:pStyle w:val="Compact"/>
              <w:jc w:val="right"/>
            </w:pPr>
            <w:r>
              <w:t xml:space="preserve">Absolute Change</w:t>
            </w:r>
          </w:p>
        </w:tc>
        <w:tc>
          <w:tcPr/>
          <w:p>
            <w:pPr>
              <w:pStyle w:val="Compact"/>
              <w:jc w:val="left"/>
            </w:pPr>
            <w:r>
              <w:t xml:space="preserve">Relative Change</w:t>
            </w:r>
          </w:p>
        </w:tc>
      </w:tr>
      <w:tr>
        <w:tc>
          <w:tcPr/>
          <w:p>
            <w:pPr>
              <w:pStyle w:val="Compact"/>
              <w:jc w:val="left"/>
            </w:pPr>
            <w:r>
              <w:t xml:space="preserve">Employed</w:t>
            </w:r>
          </w:p>
        </w:tc>
        <w:tc>
          <w:tcPr/>
          <w:p>
            <w:pPr>
              <w:pStyle w:val="Compact"/>
              <w:jc w:val="right"/>
            </w:pPr>
            <w:r>
              <w:t xml:space="preserve">4467</w:t>
            </w:r>
          </w:p>
        </w:tc>
        <w:tc>
          <w:tcPr/>
          <w:p>
            <w:pPr>
              <w:pStyle w:val="Compact"/>
              <w:jc w:val="right"/>
            </w:pPr>
            <w:r>
              <w:t xml:space="preserve">4555</w:t>
            </w:r>
          </w:p>
        </w:tc>
        <w:tc>
          <w:tcPr/>
          <w:p>
            <w:pPr>
              <w:pStyle w:val="Compact"/>
              <w:jc w:val="right"/>
            </w:pPr>
            <w:r>
              <w:t xml:space="preserve">88</w:t>
            </w:r>
          </w:p>
        </w:tc>
        <w:tc>
          <w:tcPr/>
          <w:p>
            <w:pPr>
              <w:pStyle w:val="Compact"/>
              <w:jc w:val="left"/>
            </w:pPr>
            <w:r>
              <w:t xml:space="preserve">2% up</w:t>
            </w:r>
          </w:p>
        </w:tc>
      </w:tr>
      <w:tr>
        <w:tc>
          <w:tcPr/>
          <w:p>
            <w:pPr>
              <w:pStyle w:val="Compact"/>
              <w:jc w:val="left"/>
            </w:pPr>
            <w:r>
              <w:t xml:space="preserve">Unemployed</w:t>
            </w:r>
          </w:p>
        </w:tc>
        <w:tc>
          <w:tcPr/>
          <w:p>
            <w:pPr>
              <w:pStyle w:val="Compact"/>
              <w:jc w:val="right"/>
            </w:pPr>
            <w:r>
              <w:t xml:space="preserve">178</w:t>
            </w:r>
          </w:p>
        </w:tc>
        <w:tc>
          <w:tcPr/>
          <w:p>
            <w:pPr>
              <w:pStyle w:val="Compact"/>
              <w:jc w:val="right"/>
            </w:pPr>
            <w:r>
              <w:t xml:space="preserve">136</w:t>
            </w:r>
          </w:p>
        </w:tc>
        <w:tc>
          <w:tcPr/>
          <w:p>
            <w:pPr>
              <w:pStyle w:val="Compact"/>
              <w:jc w:val="right"/>
            </w:pPr>
            <w:r>
              <w:t xml:space="preserve">-42</w:t>
            </w:r>
          </w:p>
        </w:tc>
        <w:tc>
          <w:tcPr/>
          <w:p>
            <w:pPr>
              <w:pStyle w:val="Compact"/>
              <w:jc w:val="left"/>
            </w:pPr>
            <w:r>
              <w:t xml:space="preserve">23.6% down</w:t>
            </w:r>
          </w:p>
        </w:tc>
      </w:tr>
      <w:tr>
        <w:tc>
          <w:tcPr/>
          <w:p>
            <w:pPr>
              <w:pStyle w:val="Compact"/>
              <w:jc w:val="left"/>
            </w:pPr>
            <w:r>
              <w:t xml:space="preserve">Inactive student</w:t>
            </w:r>
          </w:p>
        </w:tc>
        <w:tc>
          <w:tcPr/>
          <w:p>
            <w:pPr>
              <w:pStyle w:val="Compact"/>
              <w:jc w:val="right"/>
            </w:pPr>
            <w:r>
              <w:t xml:space="preserve">321</w:t>
            </w:r>
          </w:p>
        </w:tc>
        <w:tc>
          <w:tcPr/>
          <w:p>
            <w:pPr>
              <w:pStyle w:val="Compact"/>
              <w:jc w:val="right"/>
            </w:pPr>
            <w:r>
              <w:t xml:space="preserve">339</w:t>
            </w:r>
          </w:p>
        </w:tc>
        <w:tc>
          <w:tcPr/>
          <w:p>
            <w:pPr>
              <w:pStyle w:val="Compact"/>
              <w:jc w:val="right"/>
            </w:pPr>
            <w:r>
              <w:t xml:space="preserve">18</w:t>
            </w:r>
          </w:p>
        </w:tc>
        <w:tc>
          <w:tcPr/>
          <w:p>
            <w:pPr>
              <w:pStyle w:val="Compact"/>
              <w:jc w:val="left"/>
            </w:pPr>
            <w:r>
              <w:t xml:space="preserve">5.6% up</w:t>
            </w:r>
          </w:p>
        </w:tc>
      </w:tr>
      <w:tr>
        <w:tc>
          <w:tcPr/>
          <w:p>
            <w:pPr>
              <w:pStyle w:val="Compact"/>
              <w:jc w:val="left"/>
            </w:pPr>
            <w:r>
              <w:t xml:space="preserve">Inactive care</w:t>
            </w:r>
          </w:p>
        </w:tc>
        <w:tc>
          <w:tcPr/>
          <w:p>
            <w:pPr>
              <w:pStyle w:val="Compact"/>
              <w:jc w:val="right"/>
            </w:pPr>
            <w:r>
              <w:t xml:space="preserve">440</w:t>
            </w:r>
          </w:p>
        </w:tc>
        <w:tc>
          <w:tcPr/>
          <w:p>
            <w:pPr>
              <w:pStyle w:val="Compact"/>
              <w:jc w:val="right"/>
            </w:pPr>
            <w:r>
              <w:t xml:space="preserve">415</w:t>
            </w:r>
          </w:p>
        </w:tc>
        <w:tc>
          <w:tcPr/>
          <w:p>
            <w:pPr>
              <w:pStyle w:val="Compact"/>
              <w:jc w:val="right"/>
            </w:pPr>
            <w:r>
              <w:t xml:space="preserve">-25</w:t>
            </w:r>
          </w:p>
        </w:tc>
        <w:tc>
          <w:tcPr/>
          <w:p>
            <w:pPr>
              <w:pStyle w:val="Compact"/>
              <w:jc w:val="left"/>
            </w:pPr>
            <w:r>
              <w:t xml:space="preserve">5.7% down</w:t>
            </w:r>
          </w:p>
        </w:tc>
      </w:tr>
      <w:tr>
        <w:tc>
          <w:tcPr/>
          <w:p>
            <w:pPr>
              <w:pStyle w:val="Compact"/>
              <w:jc w:val="left"/>
            </w:pPr>
            <w:r>
              <w:t xml:space="preserve">Inactive long term sick</w:t>
            </w:r>
          </w:p>
        </w:tc>
        <w:tc>
          <w:tcPr/>
          <w:p>
            <w:pPr>
              <w:pStyle w:val="Compact"/>
              <w:jc w:val="right"/>
            </w:pPr>
            <w:r>
              <w:t xml:space="preserve">87</w:t>
            </w:r>
          </w:p>
        </w:tc>
        <w:tc>
          <w:tcPr/>
          <w:p>
            <w:pPr>
              <w:pStyle w:val="Compact"/>
              <w:jc w:val="right"/>
            </w:pPr>
            <w:r>
              <w:t xml:space="preserve">52</w:t>
            </w:r>
          </w:p>
        </w:tc>
        <w:tc>
          <w:tcPr/>
          <w:p>
            <w:pPr>
              <w:pStyle w:val="Compact"/>
              <w:jc w:val="right"/>
            </w:pPr>
            <w:r>
              <w:t xml:space="preserve">-35</w:t>
            </w:r>
          </w:p>
        </w:tc>
        <w:tc>
          <w:tcPr/>
          <w:p>
            <w:pPr>
              <w:pStyle w:val="Compact"/>
              <w:jc w:val="left"/>
            </w:pPr>
            <w:r>
              <w:t xml:space="preserve">40.2% down</w:t>
            </w:r>
          </w:p>
        </w:tc>
      </w:tr>
      <w:tr>
        <w:tc>
          <w:tcPr/>
          <w:p>
            <w:pPr>
              <w:pStyle w:val="Compact"/>
              <w:jc w:val="left"/>
            </w:pPr>
            <w:r>
              <w:t xml:space="preserve">Inactive retired</w:t>
            </w:r>
          </w:p>
        </w:tc>
        <w:tc>
          <w:tcPr/>
          <w:p>
            <w:pPr>
              <w:pStyle w:val="Compact"/>
              <w:jc w:val="right"/>
            </w:pPr>
            <w:r>
              <w:t xml:space="preserve">31</w:t>
            </w:r>
          </w:p>
        </w:tc>
        <w:tc>
          <w:tcPr/>
          <w:p>
            <w:pPr>
              <w:pStyle w:val="Compact"/>
              <w:jc w:val="right"/>
            </w:pPr>
            <w:r>
              <w:t xml:space="preserve">31</w:t>
            </w:r>
          </w:p>
        </w:tc>
        <w:tc>
          <w:tcPr/>
          <w:p>
            <w:pPr>
              <w:pStyle w:val="Compact"/>
              <w:jc w:val="right"/>
            </w:pPr>
            <w:r>
              <w:t xml:space="preserve">0</w:t>
            </w:r>
          </w:p>
        </w:tc>
        <w:tc>
          <w:tcPr/>
          <w:p>
            <w:pPr>
              <w:pStyle w:val="Compact"/>
              <w:jc w:val="left"/>
            </w:pPr>
            <w:r>
              <w:t xml:space="preserve">0% down</w:t>
            </w:r>
          </w:p>
        </w:tc>
      </w:tr>
      <w:tr>
        <w:tc>
          <w:tcPr/>
          <w:p>
            <w:pPr>
              <w:pStyle w:val="Compact"/>
              <w:jc w:val="left"/>
            </w:pPr>
            <w:r>
              <w:t xml:space="preserve">Inactive other</w:t>
            </w:r>
          </w:p>
        </w:tc>
        <w:tc>
          <w:tcPr/>
          <w:p>
            <w:pPr>
              <w:pStyle w:val="Compact"/>
              <w:jc w:val="right"/>
            </w:pPr>
            <w:r>
              <w:t xml:space="preserve">25</w:t>
            </w:r>
          </w:p>
        </w:tc>
        <w:tc>
          <w:tcPr/>
          <w:p>
            <w:pPr>
              <w:pStyle w:val="Compact"/>
              <w:jc w:val="right"/>
            </w:pPr>
            <w:r>
              <w:t xml:space="preserve">21</w:t>
            </w:r>
          </w:p>
        </w:tc>
        <w:tc>
          <w:tcPr/>
          <w:p>
            <w:pPr>
              <w:pStyle w:val="Compact"/>
              <w:jc w:val="right"/>
            </w:pPr>
            <w:r>
              <w:t xml:space="preserve">-4</w:t>
            </w:r>
          </w:p>
        </w:tc>
        <w:tc>
          <w:tcPr/>
          <w:p>
            <w:pPr>
              <w:pStyle w:val="Compact"/>
              <w:jc w:val="left"/>
            </w:pPr>
            <w:r>
              <w:t xml:space="preserve">16% down</w:t>
            </w:r>
          </w:p>
        </w:tc>
      </w:tr>
    </w:tbl>
    <w:bookmarkEnd w:id="106"/>
    <w:bookmarkStart w:id="107" w:name="tbl-singleparent_coupleparent_observed-3"/>
    <w:p>
      <w:pPr>
        <w:pStyle w:val="TableCaption"/>
      </w:pPr>
      <w:r>
        <w:t xml:space="preserve">(c) Other HH</w:t>
      </w:r>
    </w:p>
    <w:tbl>
      <w:tblPr>
        <w:tblStyle w:val="Table"/>
        <w:tblW w:type="auto" w:w="0"/>
        <w:tblLook w:firstRow="1" w:lastRow="0" w:firstColumn="0" w:lastColumn="0" w:noHBand="0" w:noVBand="0" w:val="0020"/>
        <w:jc w:val="start"/>
        <w:tblCaption w:val="(c) Other HH"/>
      </w:tblPr>
      <w:tblGrid>
        <w:gridCol w:w="1584"/>
        <w:gridCol w:w="1584"/>
        <w:gridCol w:w="1584"/>
        <w:gridCol w:w="1584"/>
        <w:gridCol w:w="1584"/>
      </w:tblGrid>
      <w:tr>
        <w:trPr>
          <w:tblHeader w:val="true"/>
        </w:trPr>
        <w:tc>
          <w:tcPr/>
          <w:p>
            <w:pPr>
              <w:pStyle w:val="Compact"/>
              <w:jc w:val="left"/>
            </w:pPr>
            <w:r>
              <w:t xml:space="preserve">State</w:t>
            </w:r>
          </w:p>
        </w:tc>
        <w:tc>
          <w:tcPr/>
          <w:p>
            <w:pPr>
              <w:pStyle w:val="Compact"/>
              <w:jc w:val="right"/>
            </w:pPr>
            <w:r>
              <w:t xml:space="preserve">base</w:t>
            </w:r>
          </w:p>
        </w:tc>
        <w:tc>
          <w:tcPr/>
          <w:p>
            <w:pPr>
              <w:pStyle w:val="Compact"/>
              <w:jc w:val="right"/>
            </w:pPr>
            <w:r>
              <w:t xml:space="preserve">counterfactual</w:t>
            </w:r>
          </w:p>
        </w:tc>
        <w:tc>
          <w:tcPr/>
          <w:p>
            <w:pPr>
              <w:pStyle w:val="Compact"/>
              <w:jc w:val="right"/>
            </w:pPr>
            <w:r>
              <w:t xml:space="preserve">Absolute Change</w:t>
            </w:r>
          </w:p>
        </w:tc>
        <w:tc>
          <w:tcPr/>
          <w:p>
            <w:pPr>
              <w:pStyle w:val="Compact"/>
              <w:jc w:val="left"/>
            </w:pPr>
            <w:r>
              <w:t xml:space="preserve">Relative Change</w:t>
            </w:r>
          </w:p>
        </w:tc>
      </w:tr>
      <w:tr>
        <w:tc>
          <w:tcPr/>
          <w:p>
            <w:pPr>
              <w:pStyle w:val="Compact"/>
              <w:jc w:val="left"/>
            </w:pPr>
            <w:r>
              <w:t xml:space="preserve">Employed</w:t>
            </w:r>
          </w:p>
        </w:tc>
        <w:tc>
          <w:tcPr/>
          <w:p>
            <w:pPr>
              <w:pStyle w:val="Compact"/>
              <w:jc w:val="right"/>
            </w:pPr>
            <w:r>
              <w:t xml:space="preserve">1831</w:t>
            </w:r>
          </w:p>
        </w:tc>
        <w:tc>
          <w:tcPr/>
          <w:p>
            <w:pPr>
              <w:pStyle w:val="Compact"/>
              <w:jc w:val="right"/>
            </w:pPr>
            <w:r>
              <w:t xml:space="preserve">1887</w:t>
            </w:r>
          </w:p>
        </w:tc>
        <w:tc>
          <w:tcPr/>
          <w:p>
            <w:pPr>
              <w:pStyle w:val="Compact"/>
              <w:jc w:val="right"/>
            </w:pPr>
            <w:r>
              <w:t xml:space="preserve">56</w:t>
            </w:r>
          </w:p>
        </w:tc>
        <w:tc>
          <w:tcPr/>
          <w:p>
            <w:pPr>
              <w:pStyle w:val="Compact"/>
              <w:jc w:val="left"/>
            </w:pPr>
            <w:r>
              <w:t xml:space="preserve">3.1% up</w:t>
            </w:r>
          </w:p>
        </w:tc>
      </w:tr>
      <w:tr>
        <w:tc>
          <w:tcPr/>
          <w:p>
            <w:pPr>
              <w:pStyle w:val="Compact"/>
              <w:jc w:val="left"/>
            </w:pPr>
            <w:r>
              <w:t xml:space="preserve">Unemployed</w:t>
            </w:r>
          </w:p>
        </w:tc>
        <w:tc>
          <w:tcPr/>
          <w:p>
            <w:pPr>
              <w:pStyle w:val="Compact"/>
              <w:jc w:val="right"/>
            </w:pPr>
            <w:r>
              <w:t xml:space="preserve">196</w:t>
            </w:r>
          </w:p>
        </w:tc>
        <w:tc>
          <w:tcPr/>
          <w:p>
            <w:pPr>
              <w:pStyle w:val="Compact"/>
              <w:jc w:val="right"/>
            </w:pPr>
            <w:r>
              <w:t xml:space="preserve">155</w:t>
            </w:r>
          </w:p>
        </w:tc>
        <w:tc>
          <w:tcPr/>
          <w:p>
            <w:pPr>
              <w:pStyle w:val="Compact"/>
              <w:jc w:val="right"/>
            </w:pPr>
            <w:r>
              <w:t xml:space="preserve">-41</w:t>
            </w:r>
          </w:p>
        </w:tc>
        <w:tc>
          <w:tcPr/>
          <w:p>
            <w:pPr>
              <w:pStyle w:val="Compact"/>
              <w:jc w:val="left"/>
            </w:pPr>
            <w:r>
              <w:t xml:space="preserve">20.9% down</w:t>
            </w:r>
          </w:p>
        </w:tc>
      </w:tr>
      <w:tr>
        <w:tc>
          <w:tcPr/>
          <w:p>
            <w:pPr>
              <w:pStyle w:val="Compact"/>
              <w:jc w:val="left"/>
            </w:pPr>
            <w:r>
              <w:t xml:space="preserve">Inactive student</w:t>
            </w:r>
          </w:p>
        </w:tc>
        <w:tc>
          <w:tcPr/>
          <w:p>
            <w:pPr>
              <w:pStyle w:val="Compact"/>
              <w:jc w:val="right"/>
            </w:pPr>
            <w:r>
              <w:t xml:space="preserve">440</w:t>
            </w:r>
          </w:p>
        </w:tc>
        <w:tc>
          <w:tcPr/>
          <w:p>
            <w:pPr>
              <w:pStyle w:val="Compact"/>
              <w:jc w:val="right"/>
            </w:pPr>
            <w:r>
              <w:t xml:space="preserve">469</w:t>
            </w:r>
          </w:p>
        </w:tc>
        <w:tc>
          <w:tcPr/>
          <w:p>
            <w:pPr>
              <w:pStyle w:val="Compact"/>
              <w:jc w:val="right"/>
            </w:pPr>
            <w:r>
              <w:t xml:space="preserve">29</w:t>
            </w:r>
          </w:p>
        </w:tc>
        <w:tc>
          <w:tcPr/>
          <w:p>
            <w:pPr>
              <w:pStyle w:val="Compact"/>
              <w:jc w:val="left"/>
            </w:pPr>
            <w:r>
              <w:t xml:space="preserve">6.6% up</w:t>
            </w:r>
          </w:p>
        </w:tc>
      </w:tr>
      <w:tr>
        <w:tc>
          <w:tcPr/>
          <w:p>
            <w:pPr>
              <w:pStyle w:val="Compact"/>
              <w:jc w:val="left"/>
            </w:pPr>
            <w:r>
              <w:t xml:space="preserve">Inactive care</w:t>
            </w:r>
          </w:p>
        </w:tc>
        <w:tc>
          <w:tcPr/>
          <w:p>
            <w:pPr>
              <w:pStyle w:val="Compact"/>
              <w:jc w:val="right"/>
            </w:pPr>
            <w:r>
              <w:t xml:space="preserve">191</w:t>
            </w:r>
          </w:p>
        </w:tc>
        <w:tc>
          <w:tcPr/>
          <w:p>
            <w:pPr>
              <w:pStyle w:val="Compact"/>
              <w:jc w:val="right"/>
            </w:pPr>
            <w:r>
              <w:t xml:space="preserve">184</w:t>
            </w:r>
          </w:p>
        </w:tc>
        <w:tc>
          <w:tcPr/>
          <w:p>
            <w:pPr>
              <w:pStyle w:val="Compact"/>
              <w:jc w:val="right"/>
            </w:pPr>
            <w:r>
              <w:t xml:space="preserve">-7</w:t>
            </w:r>
          </w:p>
        </w:tc>
        <w:tc>
          <w:tcPr/>
          <w:p>
            <w:pPr>
              <w:pStyle w:val="Compact"/>
              <w:jc w:val="left"/>
            </w:pPr>
            <w:r>
              <w:t xml:space="preserve">3.7% down</w:t>
            </w:r>
          </w:p>
        </w:tc>
      </w:tr>
      <w:tr>
        <w:tc>
          <w:tcPr/>
          <w:p>
            <w:pPr>
              <w:pStyle w:val="Compact"/>
              <w:jc w:val="left"/>
            </w:pPr>
            <w:r>
              <w:t xml:space="preserve">Inactive long term sick</w:t>
            </w:r>
          </w:p>
        </w:tc>
        <w:tc>
          <w:tcPr/>
          <w:p>
            <w:pPr>
              <w:pStyle w:val="Compact"/>
              <w:jc w:val="right"/>
            </w:pPr>
            <w:r>
              <w:t xml:space="preserve">87</w:t>
            </w:r>
          </w:p>
        </w:tc>
        <w:tc>
          <w:tcPr/>
          <w:p>
            <w:pPr>
              <w:pStyle w:val="Compact"/>
              <w:jc w:val="right"/>
            </w:pPr>
            <w:r>
              <w:t xml:space="preserve">54</w:t>
            </w:r>
          </w:p>
        </w:tc>
        <w:tc>
          <w:tcPr/>
          <w:p>
            <w:pPr>
              <w:pStyle w:val="Compact"/>
              <w:jc w:val="right"/>
            </w:pPr>
            <w:r>
              <w:t xml:space="preserve">-33</w:t>
            </w:r>
          </w:p>
        </w:tc>
        <w:tc>
          <w:tcPr/>
          <w:p>
            <w:pPr>
              <w:pStyle w:val="Compact"/>
              <w:jc w:val="left"/>
            </w:pPr>
            <w:r>
              <w:t xml:space="preserve">37.9% down</w:t>
            </w:r>
          </w:p>
        </w:tc>
      </w:tr>
      <w:tr>
        <w:tc>
          <w:tcPr/>
          <w:p>
            <w:pPr>
              <w:pStyle w:val="Compact"/>
              <w:jc w:val="left"/>
            </w:pPr>
            <w:r>
              <w:t xml:space="preserve">Inactive retired</w:t>
            </w:r>
          </w:p>
        </w:tc>
        <w:tc>
          <w:tcPr/>
          <w:p>
            <w:pPr>
              <w:pStyle w:val="Compact"/>
              <w:jc w:val="right"/>
            </w:pPr>
            <w:r>
              <w:t xml:space="preserve">50</w:t>
            </w:r>
          </w:p>
        </w:tc>
        <w:tc>
          <w:tcPr/>
          <w:p>
            <w:pPr>
              <w:pStyle w:val="Compact"/>
              <w:jc w:val="right"/>
            </w:pPr>
            <w:r>
              <w:t xml:space="preserve">51</w:t>
            </w:r>
          </w:p>
        </w:tc>
        <w:tc>
          <w:tcPr/>
          <w:p>
            <w:pPr>
              <w:pStyle w:val="Compact"/>
              <w:jc w:val="right"/>
            </w:pPr>
            <w:r>
              <w:t xml:space="preserve">1</w:t>
            </w:r>
          </w:p>
        </w:tc>
        <w:tc>
          <w:tcPr/>
          <w:p>
            <w:pPr>
              <w:pStyle w:val="Compact"/>
              <w:jc w:val="left"/>
            </w:pPr>
            <w:r>
              <w:t xml:space="preserve">2% up</w:t>
            </w:r>
          </w:p>
        </w:tc>
      </w:tr>
      <w:tr>
        <w:tc>
          <w:tcPr/>
          <w:p>
            <w:pPr>
              <w:pStyle w:val="Compact"/>
              <w:jc w:val="left"/>
            </w:pPr>
            <w:r>
              <w:t xml:space="preserve">Inactive other</w:t>
            </w:r>
          </w:p>
        </w:tc>
        <w:tc>
          <w:tcPr/>
          <w:p>
            <w:pPr>
              <w:pStyle w:val="Compact"/>
              <w:jc w:val="right"/>
            </w:pPr>
            <w:r>
              <w:t xml:space="preserve">26</w:t>
            </w:r>
          </w:p>
        </w:tc>
        <w:tc>
          <w:tcPr/>
          <w:p>
            <w:pPr>
              <w:pStyle w:val="Compact"/>
              <w:jc w:val="right"/>
            </w:pPr>
            <w:r>
              <w:t xml:space="preserve">22</w:t>
            </w:r>
          </w:p>
        </w:tc>
        <w:tc>
          <w:tcPr/>
          <w:p>
            <w:pPr>
              <w:pStyle w:val="Compact"/>
              <w:jc w:val="right"/>
            </w:pPr>
            <w:r>
              <w:t xml:space="preserve">-4</w:t>
            </w:r>
          </w:p>
        </w:tc>
        <w:tc>
          <w:tcPr/>
          <w:p>
            <w:pPr>
              <w:pStyle w:val="Compact"/>
              <w:jc w:val="left"/>
            </w:pPr>
            <w:r>
              <w:t xml:space="preserve">15.4% down</w:t>
            </w:r>
          </w:p>
        </w:tc>
      </w:tr>
    </w:tbl>
    <w:bookmarkEnd w:id="107"/>
    <w:p>
      <w:pPr>
        <w:pStyle w:val="BodyText"/>
      </w:pPr>
      <w:r>
        <w:t xml:space="preserve">Table 20: Differences in the optimal health change by whether households with children have one or two parents (observed values)</w:t>
      </w:r>
    </w:p>
    <w:bookmarkEnd w:id="108"/>
    <w:p>
      <w:pPr>
        <w:pStyle w:val="BodyText"/>
      </w:pPr>
      <w:r>
        <w:t xml:space="preserve">Finally (for now) let’s look at this for females only</w:t>
      </w:r>
    </w:p>
    <w:bookmarkStart w:id="111" w:name="tbl-singlemother_couplemother_observed"/>
    <w:bookmarkStart w:id="109" w:name="tbl-singlemother_couplemother_observed-1"/>
    <w:p>
      <w:pPr>
        <w:pStyle w:val="TableCaption"/>
      </w:pPr>
      <w:r>
        <w:t xml:space="preserve">(a) Single Mother</w:t>
      </w:r>
    </w:p>
    <w:tbl>
      <w:tblPr>
        <w:tblStyle w:val="Table"/>
        <w:tblW w:type="auto" w:w="0"/>
        <w:tblLook w:firstRow="1" w:lastRow="0" w:firstColumn="0" w:lastColumn="0" w:noHBand="0" w:noVBand="0" w:val="0020"/>
        <w:jc w:val="start"/>
        <w:tblCaption w:val="(a) Single Mother"/>
      </w:tblPr>
      <w:tblGrid>
        <w:gridCol w:w="1584"/>
        <w:gridCol w:w="1584"/>
        <w:gridCol w:w="1584"/>
        <w:gridCol w:w="1584"/>
        <w:gridCol w:w="1584"/>
      </w:tblGrid>
      <w:tr>
        <w:trPr>
          <w:tblHeader w:val="true"/>
        </w:trPr>
        <w:tc>
          <w:tcPr/>
          <w:p>
            <w:pPr>
              <w:pStyle w:val="Compact"/>
              <w:jc w:val="left"/>
            </w:pPr>
            <w:r>
              <w:t xml:space="preserve">State</w:t>
            </w:r>
          </w:p>
        </w:tc>
        <w:tc>
          <w:tcPr/>
          <w:p>
            <w:pPr>
              <w:pStyle w:val="Compact"/>
              <w:jc w:val="right"/>
            </w:pPr>
            <w:r>
              <w:t xml:space="preserve">base</w:t>
            </w:r>
          </w:p>
        </w:tc>
        <w:tc>
          <w:tcPr/>
          <w:p>
            <w:pPr>
              <w:pStyle w:val="Compact"/>
              <w:jc w:val="right"/>
            </w:pPr>
            <w:r>
              <w:t xml:space="preserve">counterfactual</w:t>
            </w:r>
          </w:p>
        </w:tc>
        <w:tc>
          <w:tcPr/>
          <w:p>
            <w:pPr>
              <w:pStyle w:val="Compact"/>
              <w:jc w:val="right"/>
            </w:pPr>
            <w:r>
              <w:t xml:space="preserve">Absolute Change</w:t>
            </w:r>
          </w:p>
        </w:tc>
        <w:tc>
          <w:tcPr/>
          <w:p>
            <w:pPr>
              <w:pStyle w:val="Compact"/>
              <w:jc w:val="left"/>
            </w:pPr>
            <w:r>
              <w:t xml:space="preserve">Relative Change</w:t>
            </w:r>
          </w:p>
        </w:tc>
      </w:tr>
      <w:tr>
        <w:tc>
          <w:tcPr/>
          <w:p>
            <w:pPr>
              <w:pStyle w:val="Compact"/>
              <w:jc w:val="left"/>
            </w:pPr>
            <w:r>
              <w:t xml:space="preserve">Employed</w:t>
            </w:r>
          </w:p>
        </w:tc>
        <w:tc>
          <w:tcPr/>
          <w:p>
            <w:pPr>
              <w:pStyle w:val="Compact"/>
              <w:jc w:val="right"/>
            </w:pPr>
            <w:r>
              <w:t xml:space="preserve">409</w:t>
            </w:r>
          </w:p>
        </w:tc>
        <w:tc>
          <w:tcPr/>
          <w:p>
            <w:pPr>
              <w:pStyle w:val="Compact"/>
              <w:jc w:val="right"/>
            </w:pPr>
            <w:r>
              <w:t xml:space="preserve">428</w:t>
            </w:r>
          </w:p>
        </w:tc>
        <w:tc>
          <w:tcPr/>
          <w:p>
            <w:pPr>
              <w:pStyle w:val="Compact"/>
              <w:jc w:val="right"/>
            </w:pPr>
            <w:r>
              <w:t xml:space="preserve">19</w:t>
            </w:r>
          </w:p>
        </w:tc>
        <w:tc>
          <w:tcPr/>
          <w:p>
            <w:pPr>
              <w:pStyle w:val="Compact"/>
              <w:jc w:val="left"/>
            </w:pPr>
            <w:r>
              <w:t xml:space="preserve">4.6% up</w:t>
            </w:r>
          </w:p>
        </w:tc>
      </w:tr>
      <w:tr>
        <w:tc>
          <w:tcPr/>
          <w:p>
            <w:pPr>
              <w:pStyle w:val="Compact"/>
              <w:jc w:val="left"/>
            </w:pPr>
            <w:r>
              <w:t xml:space="preserve">Unemployed</w:t>
            </w:r>
          </w:p>
        </w:tc>
        <w:tc>
          <w:tcPr/>
          <w:p>
            <w:pPr>
              <w:pStyle w:val="Compact"/>
              <w:jc w:val="right"/>
            </w:pPr>
            <w:r>
              <w:t xml:space="preserve">52</w:t>
            </w:r>
          </w:p>
        </w:tc>
        <w:tc>
          <w:tcPr/>
          <w:p>
            <w:pPr>
              <w:pStyle w:val="Compact"/>
              <w:jc w:val="right"/>
            </w:pPr>
            <w:r>
              <w:t xml:space="preserve">44</w:t>
            </w:r>
          </w:p>
        </w:tc>
        <w:tc>
          <w:tcPr/>
          <w:p>
            <w:pPr>
              <w:pStyle w:val="Compact"/>
              <w:jc w:val="right"/>
            </w:pPr>
            <w:r>
              <w:t xml:space="preserve">-8</w:t>
            </w:r>
          </w:p>
        </w:tc>
        <w:tc>
          <w:tcPr/>
          <w:p>
            <w:pPr>
              <w:pStyle w:val="Compact"/>
              <w:jc w:val="left"/>
            </w:pPr>
            <w:r>
              <w:t xml:space="preserve">15.4% down</w:t>
            </w:r>
          </w:p>
        </w:tc>
      </w:tr>
      <w:tr>
        <w:tc>
          <w:tcPr/>
          <w:p>
            <w:pPr>
              <w:pStyle w:val="Compact"/>
              <w:jc w:val="left"/>
            </w:pPr>
            <w:r>
              <w:t xml:space="preserve">Inactive student</w:t>
            </w:r>
          </w:p>
        </w:tc>
        <w:tc>
          <w:tcPr/>
          <w:p>
            <w:pPr>
              <w:pStyle w:val="Compact"/>
              <w:jc w:val="right"/>
            </w:pPr>
            <w:r>
              <w:t xml:space="preserve">39</w:t>
            </w:r>
          </w:p>
        </w:tc>
        <w:tc>
          <w:tcPr/>
          <w:p>
            <w:pPr>
              <w:pStyle w:val="Compact"/>
              <w:jc w:val="right"/>
            </w:pPr>
            <w:r>
              <w:t xml:space="preserve">42</w:t>
            </w:r>
          </w:p>
        </w:tc>
        <w:tc>
          <w:tcPr/>
          <w:p>
            <w:pPr>
              <w:pStyle w:val="Compact"/>
              <w:jc w:val="right"/>
            </w:pPr>
            <w:r>
              <w:t xml:space="preserve">3</w:t>
            </w:r>
          </w:p>
        </w:tc>
        <w:tc>
          <w:tcPr/>
          <w:p>
            <w:pPr>
              <w:pStyle w:val="Compact"/>
              <w:jc w:val="left"/>
            </w:pPr>
            <w:r>
              <w:t xml:space="preserve">7.7% up</w:t>
            </w:r>
          </w:p>
        </w:tc>
      </w:tr>
      <w:tr>
        <w:tc>
          <w:tcPr/>
          <w:p>
            <w:pPr>
              <w:pStyle w:val="Compact"/>
              <w:jc w:val="left"/>
            </w:pPr>
            <w:r>
              <w:t xml:space="preserve">Inactive care</w:t>
            </w:r>
          </w:p>
        </w:tc>
        <w:tc>
          <w:tcPr/>
          <w:p>
            <w:pPr>
              <w:pStyle w:val="Compact"/>
              <w:jc w:val="right"/>
            </w:pPr>
            <w:r>
              <w:t xml:space="preserve">69</w:t>
            </w:r>
          </w:p>
        </w:tc>
        <w:tc>
          <w:tcPr/>
          <w:p>
            <w:pPr>
              <w:pStyle w:val="Compact"/>
              <w:jc w:val="right"/>
            </w:pPr>
            <w:r>
              <w:t xml:space="preserve">69</w:t>
            </w:r>
          </w:p>
        </w:tc>
        <w:tc>
          <w:tcPr/>
          <w:p>
            <w:pPr>
              <w:pStyle w:val="Compact"/>
              <w:jc w:val="right"/>
            </w:pPr>
            <w:r>
              <w:t xml:space="preserve">0</w:t>
            </w:r>
          </w:p>
        </w:tc>
        <w:tc>
          <w:tcPr/>
          <w:p>
            <w:pPr>
              <w:pStyle w:val="Compact"/>
              <w:jc w:val="left"/>
            </w:pPr>
            <w:r>
              <w:t xml:space="preserve">0% down</w:t>
            </w:r>
          </w:p>
        </w:tc>
      </w:tr>
      <w:tr>
        <w:tc>
          <w:tcPr/>
          <w:p>
            <w:pPr>
              <w:pStyle w:val="Compact"/>
              <w:jc w:val="left"/>
            </w:pPr>
            <w:r>
              <w:t xml:space="preserve">Inactive long term sick</w:t>
            </w:r>
          </w:p>
        </w:tc>
        <w:tc>
          <w:tcPr/>
          <w:p>
            <w:pPr>
              <w:pStyle w:val="Compact"/>
              <w:jc w:val="right"/>
            </w:pPr>
            <w:r>
              <w:t xml:space="preserve">38</w:t>
            </w:r>
          </w:p>
        </w:tc>
        <w:tc>
          <w:tcPr/>
          <w:p>
            <w:pPr>
              <w:pStyle w:val="Compact"/>
              <w:jc w:val="right"/>
            </w:pPr>
            <w:r>
              <w:t xml:space="preserve">25</w:t>
            </w:r>
          </w:p>
        </w:tc>
        <w:tc>
          <w:tcPr/>
          <w:p>
            <w:pPr>
              <w:pStyle w:val="Compact"/>
              <w:jc w:val="right"/>
            </w:pPr>
            <w:r>
              <w:t xml:space="preserve">-13</w:t>
            </w:r>
          </w:p>
        </w:tc>
        <w:tc>
          <w:tcPr/>
          <w:p>
            <w:pPr>
              <w:pStyle w:val="Compact"/>
              <w:jc w:val="left"/>
            </w:pPr>
            <w:r>
              <w:t xml:space="preserve">34.2% down</w:t>
            </w:r>
          </w:p>
        </w:tc>
      </w:tr>
      <w:tr>
        <w:tc>
          <w:tcPr/>
          <w:p>
            <w:pPr>
              <w:pStyle w:val="Compact"/>
              <w:jc w:val="left"/>
            </w:pPr>
            <w:r>
              <w:t xml:space="preserve">Inactive retired</w:t>
            </w:r>
          </w:p>
        </w:tc>
        <w:tc>
          <w:tcPr/>
          <w:p>
            <w:pPr>
              <w:pStyle w:val="Compact"/>
              <w:jc w:val="right"/>
            </w:pPr>
            <w:r>
              <w:t xml:space="preserve">3</w:t>
            </w:r>
          </w:p>
        </w:tc>
        <w:tc>
          <w:tcPr/>
          <w:p>
            <w:pPr>
              <w:pStyle w:val="Compact"/>
              <w:jc w:val="right"/>
            </w:pPr>
            <w:r>
              <w:t xml:space="preserve">3</w:t>
            </w:r>
          </w:p>
        </w:tc>
        <w:tc>
          <w:tcPr/>
          <w:p>
            <w:pPr>
              <w:pStyle w:val="Compact"/>
              <w:jc w:val="right"/>
            </w:pPr>
            <w:r>
              <w:t xml:space="preserve">0</w:t>
            </w:r>
          </w:p>
        </w:tc>
        <w:tc>
          <w:tcPr/>
          <w:p>
            <w:pPr>
              <w:pStyle w:val="Compact"/>
              <w:jc w:val="left"/>
            </w:pPr>
            <w:r>
              <w:t xml:space="preserve">0% down</w:t>
            </w:r>
          </w:p>
        </w:tc>
      </w:tr>
      <w:tr>
        <w:tc>
          <w:tcPr/>
          <w:p>
            <w:pPr>
              <w:pStyle w:val="Compact"/>
              <w:jc w:val="left"/>
            </w:pPr>
            <w:r>
              <w:t xml:space="preserve">Inactive other</w:t>
            </w:r>
          </w:p>
        </w:tc>
        <w:tc>
          <w:tcPr/>
          <w:p>
            <w:pPr>
              <w:pStyle w:val="Compact"/>
              <w:jc w:val="right"/>
            </w:pPr>
            <w:r>
              <w:t xml:space="preserve">4</w:t>
            </w:r>
          </w:p>
        </w:tc>
        <w:tc>
          <w:tcPr/>
          <w:p>
            <w:pPr>
              <w:pStyle w:val="Compact"/>
              <w:jc w:val="right"/>
            </w:pPr>
            <w:r>
              <w:t xml:space="preserve">4</w:t>
            </w:r>
          </w:p>
        </w:tc>
        <w:tc>
          <w:tcPr/>
          <w:p>
            <w:pPr>
              <w:pStyle w:val="Compact"/>
              <w:jc w:val="right"/>
            </w:pPr>
            <w:r>
              <w:t xml:space="preserve">0</w:t>
            </w:r>
          </w:p>
        </w:tc>
        <w:tc>
          <w:tcPr/>
          <w:p>
            <w:pPr>
              <w:pStyle w:val="Compact"/>
              <w:jc w:val="left"/>
            </w:pPr>
            <w:r>
              <w:t xml:space="preserve">0% down</w:t>
            </w:r>
          </w:p>
        </w:tc>
      </w:tr>
    </w:tbl>
    <w:bookmarkEnd w:id="109"/>
    <w:bookmarkStart w:id="110" w:name="tbl-singlemother_couplemother_observed-2"/>
    <w:p>
      <w:pPr>
        <w:pStyle w:val="TableCaption"/>
      </w:pPr>
      <w:r>
        <w:t xml:space="preserve">(b) Mother in couple</w:t>
      </w:r>
    </w:p>
    <w:tbl>
      <w:tblPr>
        <w:tblStyle w:val="Table"/>
        <w:tblW w:type="auto" w:w="0"/>
        <w:tblLook w:firstRow="1" w:lastRow="0" w:firstColumn="0" w:lastColumn="0" w:noHBand="0" w:noVBand="0" w:val="0020"/>
        <w:jc w:val="start"/>
        <w:tblCaption w:val="(b) Mother in couple"/>
      </w:tblPr>
      <w:tblGrid>
        <w:gridCol w:w="1584"/>
        <w:gridCol w:w="1584"/>
        <w:gridCol w:w="1584"/>
        <w:gridCol w:w="1584"/>
        <w:gridCol w:w="1584"/>
      </w:tblGrid>
      <w:tr>
        <w:trPr>
          <w:tblHeader w:val="true"/>
        </w:trPr>
        <w:tc>
          <w:tcPr/>
          <w:p>
            <w:pPr>
              <w:pStyle w:val="Compact"/>
              <w:jc w:val="left"/>
            </w:pPr>
            <w:r>
              <w:t xml:space="preserve">State</w:t>
            </w:r>
          </w:p>
        </w:tc>
        <w:tc>
          <w:tcPr/>
          <w:p>
            <w:pPr>
              <w:pStyle w:val="Compact"/>
              <w:jc w:val="right"/>
            </w:pPr>
            <w:r>
              <w:t xml:space="preserve">base</w:t>
            </w:r>
          </w:p>
        </w:tc>
        <w:tc>
          <w:tcPr/>
          <w:p>
            <w:pPr>
              <w:pStyle w:val="Compact"/>
              <w:jc w:val="right"/>
            </w:pPr>
            <w:r>
              <w:t xml:space="preserve">counterfactual</w:t>
            </w:r>
          </w:p>
        </w:tc>
        <w:tc>
          <w:tcPr/>
          <w:p>
            <w:pPr>
              <w:pStyle w:val="Compact"/>
              <w:jc w:val="right"/>
            </w:pPr>
            <w:r>
              <w:t xml:space="preserve">Absolute Change</w:t>
            </w:r>
          </w:p>
        </w:tc>
        <w:tc>
          <w:tcPr/>
          <w:p>
            <w:pPr>
              <w:pStyle w:val="Compact"/>
              <w:jc w:val="left"/>
            </w:pPr>
            <w:r>
              <w:t xml:space="preserve">Relative Change</w:t>
            </w:r>
          </w:p>
        </w:tc>
      </w:tr>
      <w:tr>
        <w:tc>
          <w:tcPr/>
          <w:p>
            <w:pPr>
              <w:pStyle w:val="Compact"/>
              <w:jc w:val="left"/>
            </w:pPr>
            <w:r>
              <w:t xml:space="preserve">Employed</w:t>
            </w:r>
          </w:p>
        </w:tc>
        <w:tc>
          <w:tcPr/>
          <w:p>
            <w:pPr>
              <w:pStyle w:val="Compact"/>
              <w:jc w:val="right"/>
            </w:pPr>
            <w:r>
              <w:t xml:space="preserve">2224</w:t>
            </w:r>
          </w:p>
        </w:tc>
        <w:tc>
          <w:tcPr/>
          <w:p>
            <w:pPr>
              <w:pStyle w:val="Compact"/>
              <w:jc w:val="right"/>
            </w:pPr>
            <w:r>
              <w:t xml:space="preserve">2282</w:t>
            </w:r>
          </w:p>
        </w:tc>
        <w:tc>
          <w:tcPr/>
          <w:p>
            <w:pPr>
              <w:pStyle w:val="Compact"/>
              <w:jc w:val="right"/>
            </w:pPr>
            <w:r>
              <w:t xml:space="preserve">58</w:t>
            </w:r>
          </w:p>
        </w:tc>
        <w:tc>
          <w:tcPr/>
          <w:p>
            <w:pPr>
              <w:pStyle w:val="Compact"/>
              <w:jc w:val="left"/>
            </w:pPr>
            <w:r>
              <w:t xml:space="preserve">2.6% up</w:t>
            </w:r>
          </w:p>
        </w:tc>
      </w:tr>
      <w:tr>
        <w:tc>
          <w:tcPr/>
          <w:p>
            <w:pPr>
              <w:pStyle w:val="Compact"/>
              <w:jc w:val="left"/>
            </w:pPr>
            <w:r>
              <w:t xml:space="preserve">Unemployed</w:t>
            </w:r>
          </w:p>
        </w:tc>
        <w:tc>
          <w:tcPr/>
          <w:p>
            <w:pPr>
              <w:pStyle w:val="Compact"/>
              <w:jc w:val="right"/>
            </w:pPr>
            <w:r>
              <w:t xml:space="preserve">89</w:t>
            </w:r>
          </w:p>
        </w:tc>
        <w:tc>
          <w:tcPr/>
          <w:p>
            <w:pPr>
              <w:pStyle w:val="Compact"/>
              <w:jc w:val="right"/>
            </w:pPr>
            <w:r>
              <w:t xml:space="preserve">69</w:t>
            </w:r>
          </w:p>
        </w:tc>
        <w:tc>
          <w:tcPr/>
          <w:p>
            <w:pPr>
              <w:pStyle w:val="Compact"/>
              <w:jc w:val="right"/>
            </w:pPr>
            <w:r>
              <w:t xml:space="preserve">-20</w:t>
            </w:r>
          </w:p>
        </w:tc>
        <w:tc>
          <w:tcPr/>
          <w:p>
            <w:pPr>
              <w:pStyle w:val="Compact"/>
              <w:jc w:val="left"/>
            </w:pPr>
            <w:r>
              <w:t xml:space="preserve">22.5% down</w:t>
            </w:r>
          </w:p>
        </w:tc>
      </w:tr>
      <w:tr>
        <w:tc>
          <w:tcPr/>
          <w:p>
            <w:pPr>
              <w:pStyle w:val="Compact"/>
              <w:jc w:val="left"/>
            </w:pPr>
            <w:r>
              <w:t xml:space="preserve">Inactive student</w:t>
            </w:r>
          </w:p>
        </w:tc>
        <w:tc>
          <w:tcPr/>
          <w:p>
            <w:pPr>
              <w:pStyle w:val="Compact"/>
              <w:jc w:val="right"/>
            </w:pPr>
            <w:r>
              <w:t xml:space="preserve">177</w:t>
            </w:r>
          </w:p>
        </w:tc>
        <w:tc>
          <w:tcPr/>
          <w:p>
            <w:pPr>
              <w:pStyle w:val="Compact"/>
              <w:jc w:val="right"/>
            </w:pPr>
            <w:r>
              <w:t xml:space="preserve">186</w:t>
            </w:r>
          </w:p>
        </w:tc>
        <w:tc>
          <w:tcPr/>
          <w:p>
            <w:pPr>
              <w:pStyle w:val="Compact"/>
              <w:jc w:val="right"/>
            </w:pPr>
            <w:r>
              <w:t xml:space="preserve">9</w:t>
            </w:r>
          </w:p>
        </w:tc>
        <w:tc>
          <w:tcPr/>
          <w:p>
            <w:pPr>
              <w:pStyle w:val="Compact"/>
              <w:jc w:val="left"/>
            </w:pPr>
            <w:r>
              <w:t xml:space="preserve">5.1% up</w:t>
            </w:r>
          </w:p>
        </w:tc>
      </w:tr>
      <w:tr>
        <w:tc>
          <w:tcPr/>
          <w:p>
            <w:pPr>
              <w:pStyle w:val="Compact"/>
              <w:jc w:val="left"/>
            </w:pPr>
            <w:r>
              <w:t xml:space="preserve">Inactive care</w:t>
            </w:r>
          </w:p>
        </w:tc>
        <w:tc>
          <w:tcPr/>
          <w:p>
            <w:pPr>
              <w:pStyle w:val="Compact"/>
              <w:jc w:val="right"/>
            </w:pPr>
            <w:r>
              <w:t xml:space="preserve">416</w:t>
            </w:r>
          </w:p>
        </w:tc>
        <w:tc>
          <w:tcPr/>
          <w:p>
            <w:pPr>
              <w:pStyle w:val="Compact"/>
              <w:jc w:val="right"/>
            </w:pPr>
            <w:r>
              <w:t xml:space="preserve">392</w:t>
            </w:r>
          </w:p>
        </w:tc>
        <w:tc>
          <w:tcPr/>
          <w:p>
            <w:pPr>
              <w:pStyle w:val="Compact"/>
              <w:jc w:val="right"/>
            </w:pPr>
            <w:r>
              <w:t xml:space="preserve">-24</w:t>
            </w:r>
          </w:p>
        </w:tc>
        <w:tc>
          <w:tcPr/>
          <w:p>
            <w:pPr>
              <w:pStyle w:val="Compact"/>
              <w:jc w:val="left"/>
            </w:pPr>
            <w:r>
              <w:t xml:space="preserve">5.8% down</w:t>
            </w:r>
          </w:p>
        </w:tc>
      </w:tr>
      <w:tr>
        <w:tc>
          <w:tcPr/>
          <w:p>
            <w:pPr>
              <w:pStyle w:val="Compact"/>
              <w:jc w:val="left"/>
            </w:pPr>
            <w:r>
              <w:t xml:space="preserve">Inactive long term sick</w:t>
            </w:r>
          </w:p>
        </w:tc>
        <w:tc>
          <w:tcPr/>
          <w:p>
            <w:pPr>
              <w:pStyle w:val="Compact"/>
              <w:jc w:val="right"/>
            </w:pPr>
            <w:r>
              <w:t xml:space="preserve">51</w:t>
            </w:r>
          </w:p>
        </w:tc>
        <w:tc>
          <w:tcPr/>
          <w:p>
            <w:pPr>
              <w:pStyle w:val="Compact"/>
              <w:jc w:val="right"/>
            </w:pPr>
            <w:r>
              <w:t xml:space="preserve">30</w:t>
            </w:r>
          </w:p>
        </w:tc>
        <w:tc>
          <w:tcPr/>
          <w:p>
            <w:pPr>
              <w:pStyle w:val="Compact"/>
              <w:jc w:val="right"/>
            </w:pPr>
            <w:r>
              <w:t xml:space="preserve">-21</w:t>
            </w:r>
          </w:p>
        </w:tc>
        <w:tc>
          <w:tcPr/>
          <w:p>
            <w:pPr>
              <w:pStyle w:val="Compact"/>
              <w:jc w:val="left"/>
            </w:pPr>
            <w:r>
              <w:t xml:space="preserve">41.2% down</w:t>
            </w:r>
          </w:p>
        </w:tc>
      </w:tr>
      <w:tr>
        <w:tc>
          <w:tcPr/>
          <w:p>
            <w:pPr>
              <w:pStyle w:val="Compact"/>
              <w:jc w:val="left"/>
            </w:pPr>
            <w:r>
              <w:t xml:space="preserve">Inactive retired</w:t>
            </w:r>
          </w:p>
        </w:tc>
        <w:tc>
          <w:tcPr/>
          <w:p>
            <w:pPr>
              <w:pStyle w:val="Compact"/>
              <w:jc w:val="right"/>
            </w:pPr>
            <w:r>
              <w:t xml:space="preserve">11</w:t>
            </w:r>
          </w:p>
        </w:tc>
        <w:tc>
          <w:tcPr/>
          <w:p>
            <w:pPr>
              <w:pStyle w:val="Compact"/>
              <w:jc w:val="right"/>
            </w:pPr>
            <w:r>
              <w:t xml:space="preserve">11</w:t>
            </w:r>
          </w:p>
        </w:tc>
        <w:tc>
          <w:tcPr/>
          <w:p>
            <w:pPr>
              <w:pStyle w:val="Compact"/>
              <w:jc w:val="right"/>
            </w:pPr>
            <w:r>
              <w:t xml:space="preserve">0</w:t>
            </w:r>
          </w:p>
        </w:tc>
        <w:tc>
          <w:tcPr/>
          <w:p>
            <w:pPr>
              <w:pStyle w:val="Compact"/>
              <w:jc w:val="left"/>
            </w:pPr>
            <w:r>
              <w:t xml:space="preserve">0% down</w:t>
            </w:r>
          </w:p>
        </w:tc>
      </w:tr>
      <w:tr>
        <w:tc>
          <w:tcPr/>
          <w:p>
            <w:pPr>
              <w:pStyle w:val="Compact"/>
              <w:jc w:val="left"/>
            </w:pPr>
            <w:r>
              <w:t xml:space="preserve">Inactive other</w:t>
            </w:r>
          </w:p>
        </w:tc>
        <w:tc>
          <w:tcPr/>
          <w:p>
            <w:pPr>
              <w:pStyle w:val="Compact"/>
              <w:jc w:val="right"/>
            </w:pPr>
            <w:r>
              <w:t xml:space="preserve">15</w:t>
            </w:r>
          </w:p>
        </w:tc>
        <w:tc>
          <w:tcPr/>
          <w:p>
            <w:pPr>
              <w:pStyle w:val="Compact"/>
              <w:jc w:val="right"/>
            </w:pPr>
            <w:r>
              <w:t xml:space="preserve">13</w:t>
            </w:r>
          </w:p>
        </w:tc>
        <w:tc>
          <w:tcPr/>
          <w:p>
            <w:pPr>
              <w:pStyle w:val="Compact"/>
              <w:jc w:val="right"/>
            </w:pPr>
            <w:r>
              <w:t xml:space="preserve">-2</w:t>
            </w:r>
          </w:p>
        </w:tc>
        <w:tc>
          <w:tcPr/>
          <w:p>
            <w:pPr>
              <w:pStyle w:val="Compact"/>
              <w:jc w:val="left"/>
            </w:pPr>
            <w:r>
              <w:t xml:space="preserve">13.3% down</w:t>
            </w:r>
          </w:p>
        </w:tc>
      </w:tr>
    </w:tbl>
    <w:bookmarkEnd w:id="110"/>
    <w:p>
      <w:pPr>
        <w:pStyle w:val="BodyText"/>
      </w:pPr>
      <w:r>
        <w:t xml:space="preserve">Table 21: Differences in the optimal health change by whether mothers with children are single parents or parenting</w:t>
      </w:r>
    </w:p>
    <w:bookmarkEnd w:id="111"/>
    <w:bookmarkEnd w:id="112"/>
    <w:bookmarkStart w:id="128" w:name="X7ea0f51564cbe709ec826b553665607540118f8"/>
    <w:p>
      <w:pPr>
        <w:pStyle w:val="Heading2"/>
      </w:pPr>
      <w:r>
        <w:t xml:space="preserve">Understanding differences in background characteristics between different household types</w:t>
      </w:r>
    </w:p>
    <w:p>
      <w:pPr>
        <w:pStyle w:val="FirstParagraph"/>
      </w:pPr>
      <w:r>
        <w:t xml:space="preserve">We want to get some summary stats comparing:</w:t>
      </w:r>
    </w:p>
    <w:p>
      <w:pPr>
        <w:numPr>
          <w:ilvl w:val="0"/>
          <w:numId w:val="1022"/>
        </w:numPr>
      </w:pPr>
      <w:r>
        <w:t xml:space="preserve">Single parents</w:t>
      </w:r>
    </w:p>
    <w:p>
      <w:pPr>
        <w:numPr>
          <w:ilvl w:val="0"/>
          <w:numId w:val="1022"/>
        </w:numPr>
      </w:pPr>
      <w:r>
        <w:t xml:space="preserve">Couple parents</w:t>
      </w:r>
    </w:p>
    <w:p>
      <w:pPr>
        <w:numPr>
          <w:ilvl w:val="0"/>
          <w:numId w:val="1022"/>
        </w:numPr>
      </w:pPr>
      <w:r>
        <w:t xml:space="preserve">Neither of the above</w:t>
      </w:r>
    </w:p>
    <w:p>
      <w:pPr>
        <w:pStyle w:val="FirstParagraph"/>
      </w:pPr>
      <w:r>
        <w:t xml:space="preserve">In terms of</w:t>
      </w:r>
    </w:p>
    <w:p>
      <w:pPr>
        <w:numPr>
          <w:ilvl w:val="0"/>
          <w:numId w:val="1023"/>
        </w:numPr>
      </w:pPr>
      <w:r>
        <w:t xml:space="preserve">Age and sex distributions</w:t>
      </w:r>
    </w:p>
    <w:p>
      <w:pPr>
        <w:numPr>
          <w:ilvl w:val="0"/>
          <w:numId w:val="1023"/>
        </w:numPr>
      </w:pPr>
      <w:r>
        <w:t xml:space="preserve">Prior econ act status</w:t>
      </w:r>
    </w:p>
    <w:p>
      <w:pPr>
        <w:numPr>
          <w:ilvl w:val="0"/>
          <w:numId w:val="1023"/>
        </w:numPr>
      </w:pPr>
      <w:r>
        <w:t xml:space="preserve">Mental and physical health</w:t>
      </w:r>
    </w:p>
    <w:p>
      <w:pPr>
        <w:pStyle w:val="FirstParagraph"/>
      </w:pPr>
      <w:r>
        <w:t xml:space="preserve">We expect the following:</w:t>
      </w:r>
    </w:p>
    <w:p>
      <w:pPr>
        <w:numPr>
          <w:ilvl w:val="0"/>
          <w:numId w:val="1024"/>
        </w:numPr>
      </w:pPr>
      <w:r>
        <w:t xml:space="preserve">Average age for single parents will be below that for couple parents</w:t>
      </w:r>
    </w:p>
    <w:p>
      <w:pPr>
        <w:numPr>
          <w:ilvl w:val="0"/>
          <w:numId w:val="1024"/>
        </w:numPr>
      </w:pPr>
      <w:r>
        <w:t xml:space="preserve">age distribution for neither of the above will likely be bimodal: those single and childless at youngest ages, and those without child in household at older ages</w:t>
      </w:r>
    </w:p>
    <w:p>
      <w:pPr>
        <w:numPr>
          <w:ilvl w:val="0"/>
          <w:numId w:val="1024"/>
        </w:numPr>
      </w:pPr>
      <w:r>
        <w:t xml:space="preserve">Controlling for age, health will be worse in single parents than other groups; in particular for mental health</w:t>
      </w:r>
    </w:p>
    <w:p>
      <w:pPr>
        <w:numPr>
          <w:ilvl w:val="0"/>
          <w:numId w:val="1024"/>
        </w:numPr>
      </w:pPr>
      <w:r>
        <w:t xml:space="preserve">single parents will be predominantly female</w:t>
      </w:r>
    </w:p>
    <w:p>
      <w:pPr>
        <w:numPr>
          <w:ilvl w:val="0"/>
          <w:numId w:val="1024"/>
        </w:numPr>
      </w:pPr>
      <w:r>
        <w:t xml:space="preserve">Single mothers will have lower employment rates than mothers in couples</w:t>
      </w:r>
    </w:p>
    <w:p>
      <w:pPr>
        <w:pStyle w:val="FirstParagraph"/>
      </w:pPr>
      <w:r>
        <w:t xml:space="preserve">We can use the dataset</w:t>
      </w:r>
      <w:r>
        <w:t xml:space="preserve"> </w:t>
      </w:r>
      <w:r>
        <w:rPr>
          <w:rStyle w:val="VerbatimChar"/>
        </w:rPr>
        <w:t xml:space="preserve">single_couple_parent_df</w:t>
      </w:r>
      <w:r>
        <w:t xml:space="preserve">, which combines individual with household level characteristics, and simplified the household types to Single Parents and Two Parent households, to explore/check the above:</w:t>
      </w:r>
    </w:p>
    <w:p>
      <w:pPr>
        <w:pStyle w:val="BodyText"/>
      </w:pPr>
      <w:r>
        <w:t xml:space="preserve">Age distribution</w:t>
      </w:r>
    </w:p>
    <w:p>
      <w:pPr>
        <w:pStyle w:val="BodyText"/>
      </w:pPr>
      <w:r>
        <w:t xml:space="preserve">wave a and wave j, three groups, faceted</w:t>
      </w:r>
    </w:p>
    <w:p>
      <w:pPr>
        <w:pStyle w:val="BodyText"/>
      </w:pPr>
      <w:r>
        <w:drawing>
          <wp:inline>
            <wp:extent cx="5334000" cy="4267200"/>
            <wp:effectExtent b="0" l="0" r="0" t="0"/>
            <wp:docPr descr="" title="" id="114" name="Picture"/>
            <a:graphic>
              <a:graphicData uri="http://schemas.openxmlformats.org/drawingml/2006/picture">
                <pic:pic>
                  <pic:nvPicPr>
                    <pic:cNvPr descr="paper_01b__health_only_files/figure-docx/unnamed-chunk-35-1.png" id="115" name="Picture"/>
                    <pic:cNvPicPr>
                      <a:picLocks noChangeArrowheads="1" noChangeAspect="1"/>
                    </pic:cNvPicPr>
                  </pic:nvPicPr>
                  <pic:blipFill>
                    <a:blip r:embed="rId11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above, just wave j</w:t>
      </w:r>
    </w:p>
    <w:p>
      <w:pPr>
        <w:pStyle w:val="BodyText"/>
      </w:pPr>
      <w:r>
        <w:drawing>
          <wp:inline>
            <wp:extent cx="5334000" cy="4267200"/>
            <wp:effectExtent b="0" l="0" r="0" t="0"/>
            <wp:docPr descr="" title="" id="117" name="Picture"/>
            <a:graphic>
              <a:graphicData uri="http://schemas.openxmlformats.org/drawingml/2006/picture">
                <pic:pic>
                  <pic:nvPicPr>
                    <pic:cNvPr descr="paper_01b__health_only_files/figure-docx/unnamed-chunk-36-1.png" id="118" name="Picture"/>
                    <pic:cNvPicPr>
                      <a:picLocks noChangeArrowheads="1" noChangeAspect="1"/>
                    </pic:cNvPicPr>
                  </pic:nvPicPr>
                  <pic:blipFill>
                    <a:blip r:embed="rId11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a density graph, just wave j</w:t>
      </w:r>
    </w:p>
    <w:p>
      <w:pPr>
        <w:pStyle w:val="BodyText"/>
      </w:pPr>
      <w:r>
        <w:drawing>
          <wp:inline>
            <wp:extent cx="5334000" cy="4267200"/>
            <wp:effectExtent b="0" l="0" r="0" t="0"/>
            <wp:docPr descr="" title="" id="120" name="Picture"/>
            <a:graphic>
              <a:graphicData uri="http://schemas.openxmlformats.org/drawingml/2006/picture">
                <pic:pic>
                  <pic:nvPicPr>
                    <pic:cNvPr descr="paper_01b__health_only_files/figure-docx/unnamed-chunk-37-1.png" id="121" name="Picture"/>
                    <pic:cNvPicPr>
                      <a:picLocks noChangeArrowheads="1" noChangeAspect="1"/>
                    </pic:cNvPicPr>
                  </pic:nvPicPr>
                  <pic:blipFill>
                    <a:blip r:embed="rId11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Initial thoughts/suggestions:</w:t>
      </w:r>
    </w:p>
    <w:p>
      <w:pPr>
        <w:numPr>
          <w:ilvl w:val="0"/>
          <w:numId w:val="1025"/>
        </w:numPr>
      </w:pPr>
      <w:r>
        <w:t xml:space="preserve">Should we include Other HH with children as a distinct category to model?</w:t>
      </w:r>
    </w:p>
    <w:p>
      <w:pPr>
        <w:numPr>
          <w:ilvl w:val="1"/>
          <w:numId w:val="1026"/>
        </w:numPr>
        <w:pStyle w:val="Compact"/>
      </w:pPr>
      <w:r>
        <w:t xml:space="preserve">We wondered whether this category includes</w:t>
      </w:r>
      <w:r>
        <w:t xml:space="preserve"> </w:t>
      </w:r>
      <w:r>
        <w:t xml:space="preserve">‘</w:t>
      </w:r>
      <w:r>
        <w:t xml:space="preserve">concealed lone parents</w:t>
      </w:r>
      <w:r>
        <w:t xml:space="preserve">’</w:t>
      </w:r>
      <w:r>
        <w:t xml:space="preserve">, especially at younger ages (&lt;= 20)</w:t>
      </w:r>
    </w:p>
    <w:p>
      <w:pPr>
        <w:numPr>
          <w:ilvl w:val="0"/>
          <w:numId w:val="1025"/>
        </w:numPr>
      </w:pPr>
      <w:r>
        <w:t xml:space="preserve">Other HH w/ Children</w:t>
      </w:r>
    </w:p>
    <w:p>
      <w:pPr>
        <w:numPr>
          <w:ilvl w:val="1"/>
          <w:numId w:val="1027"/>
        </w:numPr>
      </w:pPr>
      <w:r>
        <w:t xml:space="preserve">LHS of age distribution wrt Other HH w/ Children: Concealed single parents?!</w:t>
      </w:r>
    </w:p>
    <w:p>
      <w:pPr>
        <w:numPr>
          <w:ilvl w:val="1"/>
          <w:numId w:val="1027"/>
        </w:numPr>
      </w:pPr>
      <w:r>
        <w:t xml:space="preserve">Midpoint of age distribution wrt Other HH w/Children: young grandparents?!</w:t>
      </w:r>
    </w:p>
    <w:p>
      <w:pPr>
        <w:numPr>
          <w:ilvl w:val="1"/>
          <w:numId w:val="1027"/>
        </w:numPr>
      </w:pPr>
      <w:r>
        <w:t xml:space="preserve">Two sides of the same coin?</w:t>
      </w:r>
    </w:p>
    <w:p>
      <w:pPr>
        <w:numPr>
          <w:ilvl w:val="0"/>
          <w:numId w:val="1025"/>
        </w:numPr>
      </w:pPr>
      <w:r>
        <w:t xml:space="preserve">Important to see distribution as bimodal for all hh types:</w:t>
      </w:r>
    </w:p>
    <w:p>
      <w:pPr>
        <w:numPr>
          <w:ilvl w:val="1"/>
          <w:numId w:val="1028"/>
        </w:numPr>
      </w:pPr>
      <w:r>
        <w:t xml:space="preserve">first peak: &lt;= 20 y/o</w:t>
      </w:r>
    </w:p>
    <w:p>
      <w:pPr>
        <w:numPr>
          <w:ilvl w:val="1"/>
          <w:numId w:val="1028"/>
        </w:numPr>
      </w:pPr>
      <w:r>
        <w:t xml:space="preserve">Second peak: Where most parents have children</w:t>
      </w:r>
    </w:p>
    <w:p>
      <w:pPr>
        <w:numPr>
          <w:ilvl w:val="1"/>
          <w:numId w:val="1028"/>
        </w:numPr>
      </w:pPr>
      <w:r>
        <w:t xml:space="preserve">Compare ratio of first to second peak:</w:t>
      </w:r>
    </w:p>
    <w:p>
      <w:pPr>
        <w:numPr>
          <w:ilvl w:val="2"/>
          <w:numId w:val="1029"/>
        </w:numPr>
      </w:pPr>
      <w:r>
        <w:t xml:space="preserve">2 parent hh: first peak &lt; second peak</w:t>
      </w:r>
    </w:p>
    <w:p>
      <w:pPr>
        <w:numPr>
          <w:ilvl w:val="2"/>
          <w:numId w:val="1029"/>
        </w:numPr>
      </w:pPr>
      <w:r>
        <w:t xml:space="preserve">1 parent hh: first peak ~= second peak</w:t>
      </w:r>
    </w:p>
    <w:p>
      <w:pPr>
        <w:numPr>
          <w:ilvl w:val="2"/>
          <w:numId w:val="1029"/>
        </w:numPr>
      </w:pPr>
      <w:r>
        <w:t xml:space="preserve">other hh: first peak &gt; second peak</w:t>
      </w:r>
    </w:p>
    <w:p>
      <w:pPr>
        <w:pStyle w:val="FirstParagraph"/>
      </w:pPr>
      <w:r>
        <w:t xml:space="preserve">Now look at MH scores by hh type:</w:t>
      </w:r>
    </w:p>
    <w:p>
      <w:pPr>
        <w:pStyle w:val="SourceCode"/>
      </w:pPr>
      <w:r>
        <w:rPr>
          <w:rStyle w:val="VerbatimChar"/>
        </w:rPr>
        <w:t xml:space="preserve"># A tibble: 3 × 3</w:t>
      </w:r>
      <w:r>
        <w:br/>
      </w:r>
      <w:r>
        <w:rPr>
          <w:rStyle w:val="VerbatimChar"/>
        </w:rPr>
        <w:t xml:space="preserve">  parent_hh_type         mean_mh mean_ph</w:t>
      </w:r>
      <w:r>
        <w:br/>
      </w:r>
      <w:r>
        <w:rPr>
          <w:rStyle w:val="VerbatimChar"/>
        </w:rPr>
        <w:t xml:space="preserve">  &lt;fct&gt;                    &lt;dbl&gt;   &lt;dbl&gt;</w:t>
      </w:r>
      <w:r>
        <w:br/>
      </w:r>
      <w:r>
        <w:rPr>
          <w:rStyle w:val="VerbatimChar"/>
        </w:rPr>
        <w:t xml:space="preserve">1 Two Parent Household    -0.192  0.298 </w:t>
      </w:r>
      <w:r>
        <w:br/>
      </w:r>
      <w:r>
        <w:rPr>
          <w:rStyle w:val="VerbatimChar"/>
        </w:rPr>
        <w:t xml:space="preserve">2 Single Parent           -0.657  0.0943</w:t>
      </w:r>
      <w:r>
        <w:br/>
      </w:r>
      <w:r>
        <w:rPr>
          <w:rStyle w:val="VerbatimChar"/>
        </w:rPr>
        <w:t xml:space="preserve">3 Other HH with children  -0.284  0.172 </w:t>
      </w:r>
    </w:p>
    <w:p>
      <w:pPr>
        <w:pStyle w:val="FirstParagraph"/>
      </w:pPr>
      <w:r>
        <w:t xml:space="preserve">On average we find single parents have the lowest mean mh scores and two parent the highest; the differences are about 0.4 SD. Other HH are in between. Similar rankings of mean health observed for ph, but differences smaller (about 0.2SD).</w:t>
      </w:r>
    </w:p>
    <w:p>
      <w:pPr>
        <w:pStyle w:val="BodyText"/>
      </w:pPr>
      <w:r>
        <w:t xml:space="preserve">Let’s now look by age as well</w:t>
      </w:r>
    </w:p>
    <w:p>
      <w:pPr>
        <w:pStyle w:val="BodyText"/>
      </w:pPr>
      <w:r>
        <w:drawing>
          <wp:inline>
            <wp:extent cx="5334000" cy="4267200"/>
            <wp:effectExtent b="0" l="0" r="0" t="0"/>
            <wp:docPr descr="" title="" id="123" name="Picture"/>
            <a:graphic>
              <a:graphicData uri="http://schemas.openxmlformats.org/drawingml/2006/picture">
                <pic:pic>
                  <pic:nvPicPr>
                    <pic:cNvPr descr="paper_01b__health_only_files/figure-docx/unnamed-chunk-39-1.png" id="124" name="Picture"/>
                    <pic:cNvPicPr>
                      <a:picLocks noChangeArrowheads="1" noChangeAspect="1"/>
                    </pic:cNvPicPr>
                  </pic:nvPicPr>
                  <pic:blipFill>
                    <a:blip r:embed="rId1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Notes</w:t>
      </w:r>
    </w:p>
    <w:p>
      <w:pPr>
        <w:numPr>
          <w:ilvl w:val="0"/>
          <w:numId w:val="1030"/>
        </w:numPr>
      </w:pPr>
      <w:r>
        <w:t xml:space="preserve">mh tends to be lower at all ages for single parents</w:t>
      </w:r>
    </w:p>
    <w:p>
      <w:pPr>
        <w:numPr>
          <w:ilvl w:val="0"/>
          <w:numId w:val="1030"/>
        </w:numPr>
      </w:pPr>
      <w:r>
        <w:t xml:space="preserve">mh is worst for single parents in their early/mid 30s</w:t>
      </w:r>
    </w:p>
    <w:p>
      <w:pPr>
        <w:numPr>
          <w:ilvl w:val="0"/>
          <w:numId w:val="1030"/>
        </w:numPr>
      </w:pPr>
      <w:r>
        <w:t xml:space="preserve">in general, and except for single parents, mh tends to</w:t>
      </w:r>
      <w:r>
        <w:t xml:space="preserve"> </w:t>
      </w:r>
      <w:r>
        <w:rPr>
          <w:iCs/>
          <w:i/>
        </w:rPr>
        <w:t xml:space="preserve">improve</w:t>
      </w:r>
      <w:r>
        <w:t xml:space="preserve"> </w:t>
      </w:r>
      <w:r>
        <w:t xml:space="preserve">with age</w:t>
      </w:r>
    </w:p>
    <w:p>
      <w:pPr>
        <w:pStyle w:val="FirstParagraph"/>
      </w:pPr>
      <w:r>
        <w:t xml:space="preserve">Let’s look at the same but for ph for comparison</w:t>
      </w:r>
    </w:p>
    <w:p>
      <w:pPr>
        <w:pStyle w:val="BodyText"/>
      </w:pPr>
      <w:r>
        <w:drawing>
          <wp:inline>
            <wp:extent cx="5334000" cy="4267200"/>
            <wp:effectExtent b="0" l="0" r="0" t="0"/>
            <wp:docPr descr="" title="" id="126" name="Picture"/>
            <a:graphic>
              <a:graphicData uri="http://schemas.openxmlformats.org/drawingml/2006/picture">
                <pic:pic>
                  <pic:nvPicPr>
                    <pic:cNvPr descr="paper_01b__health_only_files/figure-docx/unnamed-chunk-40-1.png" id="127" name="Picture"/>
                    <pic:cNvPicPr>
                      <a:picLocks noChangeArrowheads="1" noChangeAspect="1"/>
                    </pic:cNvPicPr>
                  </pic:nvPicPr>
                  <pic:blipFill>
                    <a:blip r:embed="rId1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Notes/summary</w:t>
      </w:r>
    </w:p>
    <w:p>
      <w:pPr>
        <w:numPr>
          <w:ilvl w:val="0"/>
          <w:numId w:val="1031"/>
        </w:numPr>
      </w:pPr>
      <w:r>
        <w:t xml:space="preserve">unlike with mh, ph tends to decline with age, and there are fewer differences between the hh types</w:t>
      </w:r>
    </w:p>
    <w:p>
      <w:pPr>
        <w:numPr>
          <w:ilvl w:val="1"/>
          <w:numId w:val="1032"/>
        </w:numPr>
        <w:pStyle w:val="Compact"/>
      </w:pPr>
      <w:r>
        <w:t xml:space="preserve">Although it appears in general that single parents also have slightly lower ph at all/most ages than other hh types</w:t>
      </w:r>
    </w:p>
    <w:p>
      <w:pPr>
        <w:pStyle w:val="FirstParagraph"/>
      </w:pPr>
      <w:r>
        <w:t xml:space="preserve">Possible implication:</w:t>
      </w:r>
    </w:p>
    <w:p>
      <w:pPr>
        <w:numPr>
          <w:ilvl w:val="0"/>
          <w:numId w:val="1033"/>
        </w:numPr>
      </w:pPr>
      <w:r>
        <w:t xml:space="preserve">In the general population, a health improvement scenario biased towards ph is likely to be most efficacious for improving economic (in)activity</w:t>
      </w:r>
    </w:p>
    <w:p>
      <w:pPr>
        <w:numPr>
          <w:ilvl w:val="0"/>
          <w:numId w:val="1033"/>
        </w:numPr>
      </w:pPr>
      <w:r>
        <w:t xml:space="preserve">However has the main disadvantage for single parents is in mh, a scenario in which mh improvements are emphasised more may be more efficacious for them, especially for younger prime age single parents (30-35ish)</w:t>
      </w:r>
    </w:p>
    <w:p>
      <w:pPr>
        <w:pStyle w:val="FirstParagraph"/>
      </w:pPr>
      <w:r>
        <w:t xml:space="preserve">Let’s now look at differences by econ act status</w:t>
      </w:r>
    </w:p>
    <w:p>
      <w:pPr>
        <w:pStyle w:val="SourceCode"/>
      </w:pPr>
      <w:r>
        <w:rPr>
          <w:rStyle w:val="VerbatimChar"/>
        </w:rPr>
        <w:t xml:space="preserve"># A tibble: 7 × 4</w:t>
      </w:r>
      <w:r>
        <w:br/>
      </w:r>
      <w:r>
        <w:rPr>
          <w:rStyle w:val="VerbatimChar"/>
        </w:rPr>
        <w:t xml:space="preserve">  this_status      `Two Parent Household` `Single Parent` Other HH with childr…¹</w:t>
      </w:r>
      <w:r>
        <w:br/>
      </w:r>
      <w:r>
        <w:rPr>
          <w:rStyle w:val="VerbatimChar"/>
        </w:rPr>
        <w:t xml:space="preserve">  &lt;chr&gt;                             &lt;dbl&gt;           &lt;dbl&gt;                  &lt;dbl&gt;</w:t>
      </w:r>
      <w:r>
        <w:br/>
      </w:r>
      <w:r>
        <w:rPr>
          <w:rStyle w:val="VerbatimChar"/>
        </w:rPr>
        <w:t xml:space="preserve">1 Employed                        0.798           0.600                   0.621 </w:t>
      </w:r>
      <w:r>
        <w:br/>
      </w:r>
      <w:r>
        <w:rPr>
          <w:rStyle w:val="VerbatimChar"/>
        </w:rPr>
        <w:t xml:space="preserve">2 Inactive care                   0.0789          0.0955                  0.0666</w:t>
      </w:r>
      <w:r>
        <w:br/>
      </w:r>
      <w:r>
        <w:rPr>
          <w:rStyle w:val="VerbatimChar"/>
        </w:rPr>
        <w:t xml:space="preserve">3 Inactive long t…                0.0135          0.0618                  0.0301</w:t>
      </w:r>
      <w:r>
        <w:br/>
      </w:r>
      <w:r>
        <w:rPr>
          <w:rStyle w:val="VerbatimChar"/>
        </w:rPr>
        <w:t xml:space="preserve">4 Inactive other                  0.00649         0.0126                  0.0113</w:t>
      </w:r>
      <w:r>
        <w:br/>
      </w:r>
      <w:r>
        <w:rPr>
          <w:rStyle w:val="VerbatimChar"/>
        </w:rPr>
        <w:t xml:space="preserve">5 Inactive retired                0.00378         0.00843                 0.0145</w:t>
      </w:r>
      <w:r>
        <w:br/>
      </w:r>
      <w:r>
        <w:rPr>
          <w:rStyle w:val="VerbatimChar"/>
        </w:rPr>
        <w:t xml:space="preserve">6 Inactive student                0.0703          0.139                   0.199 </w:t>
      </w:r>
      <w:r>
        <w:br/>
      </w:r>
      <w:r>
        <w:rPr>
          <w:rStyle w:val="VerbatimChar"/>
        </w:rPr>
        <w:t xml:space="preserve">7 Unemployed                      0.0286          0.0829                  0.0581</w:t>
      </w:r>
      <w:r>
        <w:br/>
      </w:r>
      <w:r>
        <w:rPr>
          <w:rStyle w:val="VerbatimChar"/>
        </w:rPr>
        <w:t xml:space="preserve"># ℹ abbreviated name: ¹​`Other HH with children`</w:t>
      </w:r>
    </w:p>
    <w:p>
      <w:pPr>
        <w:pStyle w:val="FirstParagraph"/>
      </w:pPr>
      <w:r>
        <w:t xml:space="preserve">Some notes</w:t>
      </w:r>
    </w:p>
    <w:p>
      <w:pPr>
        <w:numPr>
          <w:ilvl w:val="0"/>
          <w:numId w:val="1034"/>
        </w:numPr>
      </w:pPr>
      <w:r>
        <w:t xml:space="preserve">There is about a 20 % point difference in employment percent between two parent households and single parent households</w:t>
      </w:r>
    </w:p>
    <w:p>
      <w:pPr>
        <w:numPr>
          <w:ilvl w:val="1"/>
          <w:numId w:val="1035"/>
        </w:numPr>
        <w:pStyle w:val="Compact"/>
      </w:pPr>
      <w:r>
        <w:t xml:space="preserve">LFS has about a 13% point difference</w:t>
      </w:r>
    </w:p>
    <w:p>
      <w:pPr>
        <w:numPr>
          <w:ilvl w:val="0"/>
          <w:numId w:val="1034"/>
        </w:numPr>
      </w:pPr>
      <w:r>
        <w:t xml:space="preserve">% point differences in inactive care are about 1.5% point, smaller than expected</w:t>
      </w:r>
    </w:p>
    <w:p>
      <w:pPr>
        <w:numPr>
          <w:ilvl w:val="0"/>
          <w:numId w:val="1034"/>
        </w:numPr>
      </w:pPr>
      <w:r>
        <w:t xml:space="preserve">Big % point (and relative) differences in long-term sick: 1.3% for two pnt hhs; 6.1% for single parents</w:t>
      </w:r>
    </w:p>
    <w:p>
      <w:pPr>
        <w:numPr>
          <w:ilvl w:val="0"/>
          <w:numId w:val="1034"/>
        </w:numPr>
      </w:pPr>
      <w:r>
        <w:t xml:space="preserve">Higher % point student cf two pt (7.0%) and 1 parent (13.9%), but this is highest for other hh groups (19.9%)</w:t>
      </w:r>
    </w:p>
    <w:p>
      <w:pPr>
        <w:numPr>
          <w:ilvl w:val="1"/>
          <w:numId w:val="1036"/>
        </w:numPr>
        <w:pStyle w:val="Compact"/>
      </w:pPr>
      <w:r>
        <w:t xml:space="preserve">Likely due to higher share of younger age adults in the populations?</w:t>
      </w:r>
    </w:p>
    <w:p>
      <w:pPr>
        <w:numPr>
          <w:ilvl w:val="0"/>
          <w:numId w:val="1034"/>
        </w:numPr>
      </w:pPr>
      <w:r>
        <w:t xml:space="preserve">single parents have the highest % unemployed: 8.3% cf 2.9% for two pt hhs</w:t>
      </w:r>
    </w:p>
    <w:p>
      <w:pPr>
        <w:pStyle w:val="FirstParagraph"/>
      </w:pPr>
      <w:r>
        <w:t xml:space="preserve">Let’s look at the same but for wave a</w:t>
      </w:r>
    </w:p>
    <w:p>
      <w:pPr>
        <w:pStyle w:val="SourceCode"/>
      </w:pPr>
      <w:r>
        <w:rPr>
          <w:rStyle w:val="VerbatimChar"/>
        </w:rPr>
        <w:t xml:space="preserve"># A tibble: 7 × 4</w:t>
      </w:r>
      <w:r>
        <w:br/>
      </w:r>
      <w:r>
        <w:rPr>
          <w:rStyle w:val="VerbatimChar"/>
        </w:rPr>
        <w:t xml:space="preserve">  this_status      `Two Parent Household` `Single Parent` Other HH with childr…¹</w:t>
      </w:r>
      <w:r>
        <w:br/>
      </w:r>
      <w:r>
        <w:rPr>
          <w:rStyle w:val="VerbatimChar"/>
        </w:rPr>
        <w:t xml:space="preserve">  &lt;chr&gt;                             &lt;dbl&gt;           &lt;dbl&gt;                  &lt;dbl&gt;</w:t>
      </w:r>
      <w:r>
        <w:br/>
      </w:r>
      <w:r>
        <w:rPr>
          <w:rStyle w:val="VerbatimChar"/>
        </w:rPr>
        <w:t xml:space="preserve">1 Employed                        0.703           0.441                  0.574  </w:t>
      </w:r>
      <w:r>
        <w:br/>
      </w:r>
      <w:r>
        <w:rPr>
          <w:rStyle w:val="VerbatimChar"/>
        </w:rPr>
        <w:t xml:space="preserve">2 Inactive care                   0.135           0.214                  0.106  </w:t>
      </w:r>
      <w:r>
        <w:br/>
      </w:r>
      <w:r>
        <w:rPr>
          <w:rStyle w:val="VerbatimChar"/>
        </w:rPr>
        <w:t xml:space="preserve">3 Inactive long t…                0.0202          0.0433                 0.0339 </w:t>
      </w:r>
      <w:r>
        <w:br/>
      </w:r>
      <w:r>
        <w:rPr>
          <w:rStyle w:val="VerbatimChar"/>
        </w:rPr>
        <w:t xml:space="preserve">4 Inactive other                  0.00563         0.0109                 0.00717</w:t>
      </w:r>
      <w:r>
        <w:br/>
      </w:r>
      <w:r>
        <w:rPr>
          <w:rStyle w:val="VerbatimChar"/>
        </w:rPr>
        <w:t xml:space="preserve">5 Inactive retired                0.00420         0.00143                0.0102 </w:t>
      </w:r>
      <w:r>
        <w:br/>
      </w:r>
      <w:r>
        <w:rPr>
          <w:rStyle w:val="VerbatimChar"/>
        </w:rPr>
        <w:t xml:space="preserve">6 Inactive student                0.0771          0.155                  0.179  </w:t>
      </w:r>
      <w:r>
        <w:br/>
      </w:r>
      <w:r>
        <w:rPr>
          <w:rStyle w:val="VerbatimChar"/>
        </w:rPr>
        <w:t xml:space="preserve">7 Unemployed                      0.0551          0.135                  0.0896 </w:t>
      </w:r>
      <w:r>
        <w:br/>
      </w:r>
      <w:r>
        <w:rPr>
          <w:rStyle w:val="VerbatimChar"/>
        </w:rPr>
        <w:t xml:space="preserve"># ℹ abbreviated name: ¹​`Other HH with children`</w:t>
      </w:r>
    </w:p>
    <w:p>
      <w:pPr>
        <w:pStyle w:val="FirstParagraph"/>
      </w:pPr>
      <w:r>
        <w:t xml:space="preserve">Finally (?) let’s look at sex composition by hh type</w:t>
      </w:r>
    </w:p>
    <w:p>
      <w:pPr>
        <w:pStyle w:val="SourceCode"/>
      </w:pPr>
      <w:r>
        <w:rPr>
          <w:rStyle w:val="VerbatimChar"/>
        </w:rPr>
        <w:t xml:space="preserve"># A tibble: 6 × 4</w:t>
      </w:r>
      <w:r>
        <w:br/>
      </w:r>
      <w:r>
        <w:rPr>
          <w:rStyle w:val="VerbatimChar"/>
        </w:rPr>
        <w:t xml:space="preserve">  parent_hh_type         sex        n share</w:t>
      </w:r>
      <w:r>
        <w:br/>
      </w:r>
      <w:r>
        <w:rPr>
          <w:rStyle w:val="VerbatimChar"/>
        </w:rPr>
        <w:t xml:space="preserve">  &lt;fct&gt;                  &lt;chr&gt;  &lt;int&gt; &lt;dbl&gt;</w:t>
      </w:r>
      <w:r>
        <w:br/>
      </w:r>
      <w:r>
        <w:rPr>
          <w:rStyle w:val="VerbatimChar"/>
        </w:rPr>
        <w:t xml:space="preserve">1 Two Parent Household   female  2983 0.537</w:t>
      </w:r>
      <w:r>
        <w:br/>
      </w:r>
      <w:r>
        <w:rPr>
          <w:rStyle w:val="VerbatimChar"/>
        </w:rPr>
        <w:t xml:space="preserve">2 Two Parent Household   male    2567 0.463</w:t>
      </w:r>
      <w:r>
        <w:br/>
      </w:r>
      <w:r>
        <w:rPr>
          <w:rStyle w:val="VerbatimChar"/>
        </w:rPr>
        <w:t xml:space="preserve">3 Single Parent          female   614 0.862</w:t>
      </w:r>
      <w:r>
        <w:br/>
      </w:r>
      <w:r>
        <w:rPr>
          <w:rStyle w:val="VerbatimChar"/>
        </w:rPr>
        <w:t xml:space="preserve">4 Single Parent          male      98 0.138</w:t>
      </w:r>
      <w:r>
        <w:br/>
      </w:r>
      <w:r>
        <w:rPr>
          <w:rStyle w:val="VerbatimChar"/>
        </w:rPr>
        <w:t xml:space="preserve">5 Other HH with children female  1654 0.586</w:t>
      </w:r>
      <w:r>
        <w:br/>
      </w:r>
      <w:r>
        <w:rPr>
          <w:rStyle w:val="VerbatimChar"/>
        </w:rPr>
        <w:t xml:space="preserve">6 Other HH with children male    1167 0.414</w:t>
      </w:r>
    </w:p>
    <w:p>
      <w:pPr>
        <w:pStyle w:val="FirstParagraph"/>
      </w:pPr>
      <w:r>
        <w:t xml:space="preserve">For two parent households, there is close to an equal split between males and females</w:t>
      </w:r>
    </w:p>
    <w:p>
      <w:pPr>
        <w:pStyle w:val="BodyText"/>
      </w:pPr>
      <w:r>
        <w:t xml:space="preserve">For single parents, in this wave, around 86% of the sample are female</w:t>
      </w:r>
    </w:p>
    <w:p>
      <w:pPr>
        <w:pStyle w:val="BodyText"/>
      </w:pPr>
      <w:r>
        <w:t xml:space="preserve">For other hh types, the results are between the other two: around 59% female and 41% male.</w:t>
      </w:r>
    </w:p>
    <w:p>
      <w:pPr>
        <w:pStyle w:val="BodyText"/>
      </w:pPr>
      <w:r>
        <w:t xml:space="preserve">Overall, we expected around 90% of single parents to be female, and found results broadly consistent with this.</w:t>
      </w:r>
    </w:p>
    <w:bookmarkEnd w:id="128"/>
    <w:bookmarkEnd w:id="1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There is no single</w:t>
      </w:r>
      <w:r>
        <w:t xml:space="preserve"> </w:t>
      </w:r>
      <w:r>
        <w:rPr>
          <w:rStyle w:val="VerbatimChar"/>
        </w:rPr>
        <w:t xml:space="preserve">health</w:t>
      </w:r>
      <w:r>
        <w:t xml:space="preserve"> </w:t>
      </w:r>
      <w:r>
        <w:t xml:space="preserve">driver/exposure included in the model. Instead there are separate mental health and physical health exposures. However both mental health and physical health have been standardised, meaning we can model a scenario in which</w:t>
      </w:r>
      <w:r>
        <w:t xml:space="preserve"> </w:t>
      </w:r>
      <w:r>
        <w:t xml:space="preserve">‘</w:t>
      </w:r>
      <w:r>
        <w:t xml:space="preserve">health</w:t>
      </w:r>
      <w:r>
        <w:t xml:space="preserve">’</w:t>
      </w:r>
      <w:r>
        <w:t xml:space="preserve"> </w:t>
      </w:r>
      <w:r>
        <w:t xml:space="preserve">has been improved, and the effect of these health improvements is equal across the mental and and physical health subdomains. In order to ensure we are looking at the effect of the type of the driver being modified, rather than the amount of change we are making to these drivers, we need to employ a little trigonometry. If we were to modify both MH and PH by one standard unit, the total amount of change in</w:t>
      </w:r>
      <w:r>
        <w:t xml:space="preserve"> </w:t>
      </w:r>
      <w:r>
        <w:t xml:space="preserve">‘</w:t>
      </w:r>
      <w:r>
        <w:t xml:space="preserve">health</w:t>
      </w:r>
      <w:r>
        <w:t xml:space="preserve">’</w:t>
      </w:r>
      <w:r>
        <w:t xml:space="preserve"> </w:t>
      </w:r>
      <w:r>
        <w:t xml:space="preserve">would be the hypotenuse of a triangle in which both MH and PH are</w:t>
      </w:r>
      <w:r>
        <w:t xml:space="preserve"> </w:t>
      </w:r>
      <w:r>
        <w:t xml:space="preserve">‘</w:t>
      </w:r>
      <w:r>
        <w:t xml:space="preserve">legs</w:t>
      </w:r>
      <w:r>
        <w:t xml:space="preserve">’</w:t>
      </w:r>
      <w:r>
        <w:t xml:space="preserve">, i.e. </w:t>
      </w:r>
      <m:oMath>
        <m:rad>
          <m:radPr>
            <m:degHide m:val="1"/>
          </m:radPr>
          <m:deg/>
          <m:e>
            <m:sSup>
              <m:e>
                <m:r>
                  <m:t>1</m:t>
                </m:r>
              </m:e>
              <m:sup>
                <m:r>
                  <m:t>2</m:t>
                </m:r>
              </m:sup>
            </m:sSup>
            <m:r>
              <m:rPr>
                <m:sty m:val="p"/>
              </m:rPr>
              <m:t>+</m:t>
            </m:r>
            <m:sSup>
              <m:e>
                <m:r>
                  <m:t>1</m:t>
                </m:r>
              </m:e>
              <m:sup>
                <m:r>
                  <m:t>2</m:t>
                </m:r>
              </m:sup>
            </m:sSup>
          </m:e>
        </m:rad>
      </m:oMath>
      <w:r>
        <w:t xml:space="preserve"> </w:t>
      </w:r>
      <w:r>
        <w:t xml:space="preserve">or</w:t>
      </w:r>
      <w:r>
        <w:t xml:space="preserve"> </w:t>
      </w:r>
      <m:oMath>
        <m:rad>
          <m:radPr>
            <m:degHide m:val="1"/>
          </m:radPr>
          <m:deg/>
          <m:e>
            <m:r>
              <m:t>2</m:t>
            </m:r>
          </m:e>
        </m:rad>
      </m:oMath>
      <w:r>
        <w:t xml:space="preserve">, which is 1.41 to two decimal places, and so larger than either of the previous exposure reductions being modelled. In order to work out the amount of equal change across both</w:t>
      </w:r>
      <w:r>
        <w:t xml:space="preserve"> </w:t>
      </w:r>
      <w:r>
        <w:t xml:space="preserve">‘</w:t>
      </w:r>
      <w:r>
        <w:t xml:space="preserve">legs</w:t>
      </w:r>
      <w:r>
        <w:t xml:space="preserve">’</w:t>
      </w:r>
      <w:r>
        <w:t xml:space="preserve"> </w:t>
      </w:r>
      <w:r>
        <w:t xml:space="preserve">required for a 1 unit total change across both dimensions, we therefore need to solve</w:t>
      </w:r>
      <w:r>
        <w:t xml:space="preserve"> </w:t>
      </w:r>
      <m:oMath>
        <m:r>
          <m:t>1</m:t>
        </m:r>
        <m:r>
          <m:rPr>
            <m:sty m:val="p"/>
          </m:rPr>
          <m:t>=</m:t>
        </m:r>
        <m:rad>
          <m:radPr>
            <m:degHide m:val="1"/>
          </m:radPr>
          <m:deg/>
          <m:e>
            <m:sSup>
              <m:e>
                <m:r>
                  <m:t>z</m:t>
                </m:r>
              </m:e>
              <m:sup>
                <m:r>
                  <m:t>2</m:t>
                </m:r>
              </m:sup>
            </m:sSup>
            <m:r>
              <m:rPr>
                <m:sty m:val="p"/>
              </m:rPr>
              <m:t>+</m:t>
            </m:r>
            <m:sSup>
              <m:e>
                <m:r>
                  <m:t>z</m:t>
                </m:r>
              </m:e>
              <m:sup>
                <m:r>
                  <m:t>2</m:t>
                </m:r>
              </m:sup>
            </m:sSup>
          </m:e>
        </m:rad>
      </m:oMath>
      <w:r>
        <w:t xml:space="preserve">, i.e. </w:t>
      </w:r>
      <m:oMath>
        <m:r>
          <m:t>1</m:t>
        </m:r>
        <m:r>
          <m:rPr>
            <m:sty m:val="p"/>
          </m:rPr>
          <m:t>=</m:t>
        </m:r>
        <m:rad>
          <m:radPr>
            <m:degHide m:val="1"/>
          </m:radPr>
          <m:deg/>
          <m:e>
            <m:r>
              <m:t>2</m:t>
            </m:r>
            <m:sSup>
              <m:e>
                <m:r>
                  <m:t>z</m:t>
                </m:r>
              </m:e>
              <m:sup>
                <m:r>
                  <m:t>2</m:t>
                </m:r>
              </m:sup>
            </m:sSup>
          </m:e>
        </m:rad>
      </m:oMath>
      <w:r>
        <w:t xml:space="preserve">. This means</w:t>
      </w:r>
      <w:r>
        <w:t xml:space="preserve"> </w:t>
      </w:r>
      <m:oMath>
        <m:r>
          <m:t>1</m:t>
        </m:r>
        <m:r>
          <m:rPr>
            <m:sty m:val="p"/>
          </m:rPr>
          <m:t>=</m:t>
        </m:r>
        <m:r>
          <m:t>2</m:t>
        </m:r>
        <m:sSup>
          <m:e>
            <m:r>
              <m:t>z</m:t>
            </m:r>
          </m:e>
          <m:sup>
            <m:r>
              <m:t>2</m:t>
            </m:r>
          </m:sup>
        </m:sSup>
      </m:oMath>
      <w:r>
        <w:t xml:space="preserve">, so</w:t>
      </w:r>
      <w:r>
        <w:t xml:space="preserve"> </w:t>
      </w:r>
      <m:oMath>
        <m:sSup>
          <m:e>
            <m:r>
              <m:t>z</m:t>
            </m:r>
          </m:e>
          <m:sup>
            <m:r>
              <m:t>2</m:t>
            </m:r>
          </m:sup>
        </m:sSup>
        <m:r>
          <m:rPr>
            <m:sty m:val="p"/>
          </m:rPr>
          <m:t>=</m:t>
        </m:r>
        <m:f>
          <m:fPr>
            <m:type m:val="bar"/>
          </m:fPr>
          <m:num>
            <m:r>
              <m:t>1</m:t>
            </m:r>
          </m:num>
          <m:den>
            <m:r>
              <m:t>2</m:t>
            </m:r>
          </m:den>
        </m:f>
      </m:oMath>
      <w:r>
        <w:t xml:space="preserve">, and therefore</w:t>
      </w:r>
      <w:r>
        <w:t xml:space="preserve"> </w:t>
      </w:r>
      <m:oMath>
        <m:r>
          <m:t>z</m:t>
        </m:r>
        <m:r>
          <m:rPr>
            <m:sty m:val="p"/>
          </m:rPr>
          <m:t>=</m:t>
        </m:r>
        <m:f>
          <m:fPr>
            <m:type m:val="bar"/>
          </m:fPr>
          <m:num>
            <m:r>
              <m:t>1</m:t>
            </m:r>
          </m:num>
          <m:den>
            <m:rad>
              <m:radPr>
                <m:degHide m:val="1"/>
              </m:radPr>
              <m:deg/>
              <m:e>
                <m:r>
                  <m:t>2</m:t>
                </m:r>
              </m:e>
            </m:rad>
          </m:den>
        </m:f>
      </m:oMath>
      <w:r>
        <w:t xml:space="preserve">. In scenario 3, therefore, both MH and PH are increased by this same amount, which is 0.71 to two decimal places.</w:t>
      </w:r>
    </w:p>
  </w:footnote>
  <w:footnote w:id="88">
    <w:p>
      <w:pPr>
        <w:pStyle w:val="FootnoteText"/>
      </w:pPr>
      <w:r>
        <w:rPr>
          <w:rStyle w:val="FootnoteReference"/>
        </w:rPr>
        <w:footnoteRef/>
      </w:r>
      <w:r>
        <w:t xml:space="preserve"> </w:t>
      </w:r>
      <w:r>
        <w:t xml:space="preserve">We also include a third category for all other household types with children, but are not producing modelled results for this category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89" Target="media/rId89.png" /><Relationship Type="http://schemas.openxmlformats.org/officeDocument/2006/relationships/image" Id="rId113" Target="media/rId113.png" /><Relationship Type="http://schemas.openxmlformats.org/officeDocument/2006/relationships/image" Id="rId116" Target="media/rId116.png" /><Relationship Type="http://schemas.openxmlformats.org/officeDocument/2006/relationships/image" Id="rId119" Target="media/rId119.png" /><Relationship Type="http://schemas.openxmlformats.org/officeDocument/2006/relationships/image" Id="rId122" Target="media/rId122.png" /><Relationship Type="http://schemas.openxmlformats.org/officeDocument/2006/relationships/image" Id="rId125" Target="media/rId1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the impact of health on health-related economic inactivity</dc:title>
  <dc:creator>Jon Minton; Martin Taulbut; Neil Chalmers; Debs Shipton</dc:creator>
  <cp:keywords/>
  <dcterms:created xsi:type="dcterms:W3CDTF">2024-01-08T14:48:17Z</dcterms:created>
  <dcterms:modified xsi:type="dcterms:W3CDTF">2024-01-08T14:48:17Z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message">
    <vt:lpwstr>False</vt:lpwstr>
  </property>
  <property fmtid="{D5CDD505-2E9C-101B-9397-08002B2CF9AE}" pid="12" name="toc-title">
    <vt:lpwstr>Table of contents</vt:lpwstr>
  </property>
</Properties>
</file>