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A5EA9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b/>
          <w:bCs/>
          <w:sz w:val="22"/>
          <w:szCs w:val="22"/>
        </w:rPr>
        <w:t>ACCESSIBLE INFORMATION STANDARD (AIS) STATEMENT</w:t>
      </w:r>
    </w:p>
    <w:p w14:paraId="39DE5974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 </w:t>
      </w:r>
    </w:p>
    <w:p w14:paraId="221A8BBD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b/>
          <w:bCs/>
          <w:sz w:val="22"/>
          <w:szCs w:val="22"/>
        </w:rPr>
        <w:t>Purpose</w:t>
      </w:r>
    </w:p>
    <w:p w14:paraId="6F6F87E8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This statement sets out how Allergy Nurture Care Ltd meets the requirements of the </w:t>
      </w:r>
      <w:r w:rsidRPr="00835A9F">
        <w:rPr>
          <w:b/>
          <w:bCs/>
          <w:sz w:val="22"/>
          <w:szCs w:val="22"/>
        </w:rPr>
        <w:t>Accessible Information Standard (AIS)</w:t>
      </w:r>
      <w:r w:rsidRPr="00835A9F">
        <w:rPr>
          <w:sz w:val="22"/>
          <w:szCs w:val="22"/>
        </w:rPr>
        <w:t> to ensure that people with a disability, impairment or sensory loss receive information in a way they can understand and any communication support they need to access safe and effective care.</w:t>
      </w:r>
    </w:p>
    <w:p w14:paraId="24BDBC9B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This statement demonstrates compliance with statutory, regulatory and professional obligations.</w:t>
      </w:r>
    </w:p>
    <w:p w14:paraId="1DF93A63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 </w:t>
      </w:r>
    </w:p>
    <w:p w14:paraId="7D41A4A7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b/>
          <w:bCs/>
          <w:sz w:val="22"/>
          <w:szCs w:val="22"/>
        </w:rPr>
        <w:t>Legal and Regulatory Framework</w:t>
      </w:r>
    </w:p>
    <w:p w14:paraId="5A569FD0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This statement is underpinned by:</w:t>
      </w:r>
    </w:p>
    <w:p w14:paraId="483DE639" w14:textId="77777777" w:rsidR="00A75239" w:rsidRPr="00835A9F" w:rsidRDefault="00A75239" w:rsidP="00A75239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35A9F">
        <w:rPr>
          <w:b/>
          <w:bCs/>
          <w:sz w:val="22"/>
          <w:szCs w:val="22"/>
        </w:rPr>
        <w:t>Health and Social Care Act 2012</w:t>
      </w:r>
    </w:p>
    <w:p w14:paraId="09B5F59F" w14:textId="77777777" w:rsidR="00A75239" w:rsidRPr="00835A9F" w:rsidRDefault="00A75239" w:rsidP="00A75239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35A9F">
        <w:rPr>
          <w:b/>
          <w:bCs/>
          <w:sz w:val="22"/>
          <w:szCs w:val="22"/>
        </w:rPr>
        <w:t>Equality Act 2010</w:t>
      </w:r>
      <w:r w:rsidRPr="00835A9F">
        <w:rPr>
          <w:sz w:val="22"/>
          <w:szCs w:val="22"/>
        </w:rPr>
        <w:t> (Reasonable Adjustments Duty)</w:t>
      </w:r>
    </w:p>
    <w:p w14:paraId="249C913B" w14:textId="77777777" w:rsidR="00A75239" w:rsidRPr="00835A9F" w:rsidRDefault="00A75239" w:rsidP="00A75239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35A9F">
        <w:rPr>
          <w:b/>
          <w:bCs/>
          <w:sz w:val="22"/>
          <w:szCs w:val="22"/>
        </w:rPr>
        <w:t>Health and Social Care Act 2008 (Regulated Activities) Regulations 2014</w:t>
      </w:r>
    </w:p>
    <w:p w14:paraId="257C4E51" w14:textId="77777777" w:rsidR="00A75239" w:rsidRPr="00835A9F" w:rsidRDefault="00A75239" w:rsidP="00A75239">
      <w:pPr>
        <w:numPr>
          <w:ilvl w:val="1"/>
          <w:numId w:val="1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Regulation 9: Person-Centred Care</w:t>
      </w:r>
    </w:p>
    <w:p w14:paraId="2CD530A6" w14:textId="77777777" w:rsidR="00A75239" w:rsidRPr="00835A9F" w:rsidRDefault="00A75239" w:rsidP="00A75239">
      <w:pPr>
        <w:numPr>
          <w:ilvl w:val="1"/>
          <w:numId w:val="1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Regulation 10: Dignity and Respect</w:t>
      </w:r>
    </w:p>
    <w:p w14:paraId="09B82521" w14:textId="77777777" w:rsidR="00A75239" w:rsidRPr="00835A9F" w:rsidRDefault="00A75239" w:rsidP="00A75239">
      <w:pPr>
        <w:numPr>
          <w:ilvl w:val="1"/>
          <w:numId w:val="1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Regulation 12: Safe Care and Treatment</w:t>
      </w:r>
    </w:p>
    <w:p w14:paraId="787507C6" w14:textId="77777777" w:rsidR="00A75239" w:rsidRPr="00835A9F" w:rsidRDefault="00A75239" w:rsidP="00A75239">
      <w:pPr>
        <w:numPr>
          <w:ilvl w:val="1"/>
          <w:numId w:val="1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Regulation 17: Good Governance</w:t>
      </w:r>
    </w:p>
    <w:p w14:paraId="3CB83E40" w14:textId="77777777" w:rsidR="00A75239" w:rsidRPr="00835A9F" w:rsidRDefault="00A75239" w:rsidP="00A75239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35A9F">
        <w:rPr>
          <w:b/>
          <w:bCs/>
          <w:sz w:val="22"/>
          <w:szCs w:val="22"/>
        </w:rPr>
        <w:t>NHS Accessible Information Standard (DCB1605)</w:t>
      </w:r>
    </w:p>
    <w:p w14:paraId="0338F8E4" w14:textId="77777777" w:rsidR="00A75239" w:rsidRPr="00835A9F" w:rsidRDefault="00A75239" w:rsidP="00A75239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35A9F">
        <w:rPr>
          <w:b/>
          <w:bCs/>
          <w:sz w:val="22"/>
          <w:szCs w:val="22"/>
        </w:rPr>
        <w:t>Care Quality Commission (CQC) Fundamental Standards</w:t>
      </w:r>
    </w:p>
    <w:p w14:paraId="3BB0FBED" w14:textId="77777777" w:rsidR="00A75239" w:rsidRPr="00835A9F" w:rsidRDefault="00A75239" w:rsidP="00A75239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35A9F">
        <w:rPr>
          <w:b/>
          <w:bCs/>
          <w:sz w:val="22"/>
          <w:szCs w:val="22"/>
        </w:rPr>
        <w:t>Nursing and Midwifery Council (NMC) Code (2018)</w:t>
      </w:r>
    </w:p>
    <w:p w14:paraId="0FBD7650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 </w:t>
      </w:r>
    </w:p>
    <w:p w14:paraId="7270A2EA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b/>
          <w:bCs/>
          <w:sz w:val="22"/>
          <w:szCs w:val="22"/>
        </w:rPr>
        <w:t>Scope</w:t>
      </w:r>
    </w:p>
    <w:p w14:paraId="6626F2A0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This statement applies to:</w:t>
      </w:r>
    </w:p>
    <w:p w14:paraId="7F36DBA2" w14:textId="77777777" w:rsidR="00A75239" w:rsidRPr="00835A9F" w:rsidRDefault="00A75239" w:rsidP="00A75239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Children and young people using the service</w:t>
      </w:r>
    </w:p>
    <w:p w14:paraId="7694CB30" w14:textId="77777777" w:rsidR="00A75239" w:rsidRPr="00835A9F" w:rsidRDefault="00A75239" w:rsidP="00A75239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Parents, carers and advocates</w:t>
      </w:r>
    </w:p>
    <w:p w14:paraId="4543DBA9" w14:textId="77777777" w:rsidR="00A75239" w:rsidRPr="00835A9F" w:rsidRDefault="00A75239" w:rsidP="00A75239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All individuals working for or on behalf of Allergy Nurture Care Ltd</w:t>
      </w:r>
    </w:p>
    <w:p w14:paraId="574EB989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The service is delivered primarily through </w:t>
      </w:r>
      <w:r w:rsidRPr="00835A9F">
        <w:rPr>
          <w:b/>
          <w:bCs/>
          <w:sz w:val="22"/>
          <w:szCs w:val="22"/>
        </w:rPr>
        <w:t>remote consultations</w:t>
      </w:r>
      <w:r w:rsidRPr="00835A9F">
        <w:rPr>
          <w:sz w:val="22"/>
          <w:szCs w:val="22"/>
        </w:rPr>
        <w:t>.</w:t>
      </w:r>
    </w:p>
    <w:p w14:paraId="0230A021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 </w:t>
      </w:r>
    </w:p>
    <w:p w14:paraId="1E7BBFEC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b/>
          <w:bCs/>
          <w:sz w:val="22"/>
          <w:szCs w:val="22"/>
        </w:rPr>
        <w:t>Commitment to Accessible Information</w:t>
      </w:r>
    </w:p>
    <w:p w14:paraId="0C7E817A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Allergy Nurture Care Ltd is committed to:</w:t>
      </w:r>
    </w:p>
    <w:p w14:paraId="6C39ED66" w14:textId="77777777" w:rsidR="00A75239" w:rsidRPr="00835A9F" w:rsidRDefault="00A75239" w:rsidP="00A75239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Identifying communication and information needs</w:t>
      </w:r>
    </w:p>
    <w:p w14:paraId="05555838" w14:textId="77777777" w:rsidR="00A75239" w:rsidRPr="00835A9F" w:rsidRDefault="00A75239" w:rsidP="00A75239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Recording those needs clearly</w:t>
      </w:r>
    </w:p>
    <w:p w14:paraId="3626210E" w14:textId="77777777" w:rsidR="00A75239" w:rsidRPr="00835A9F" w:rsidRDefault="00A75239" w:rsidP="00A75239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Meeting those needs consistently</w:t>
      </w:r>
    </w:p>
    <w:p w14:paraId="6FCEDF37" w14:textId="77777777" w:rsidR="00A75239" w:rsidRPr="00835A9F" w:rsidRDefault="00A75239" w:rsidP="00A75239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Reviewing and improving accessibility</w:t>
      </w:r>
    </w:p>
    <w:p w14:paraId="6E56259B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No individual will be disadvantaged due to disability, sensory impairment, learning difficulty, neurodiversity or language need.</w:t>
      </w:r>
    </w:p>
    <w:p w14:paraId="79EDA969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 </w:t>
      </w:r>
    </w:p>
    <w:p w14:paraId="2D8915F6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b/>
          <w:bCs/>
          <w:sz w:val="22"/>
          <w:szCs w:val="22"/>
        </w:rPr>
        <w:t>5. The Five AIS Steps</w:t>
      </w:r>
    </w:p>
    <w:p w14:paraId="7F1C38BC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b/>
          <w:bCs/>
          <w:sz w:val="22"/>
          <w:szCs w:val="22"/>
        </w:rPr>
        <w:t>Step 1 – Identify</w:t>
      </w:r>
    </w:p>
    <w:p w14:paraId="78B9713D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Communication and information needs are identified:</w:t>
      </w:r>
    </w:p>
    <w:p w14:paraId="7D3A358E" w14:textId="77777777" w:rsidR="00A75239" w:rsidRPr="00835A9F" w:rsidRDefault="00A75239" w:rsidP="00A75239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At referral or booking</w:t>
      </w:r>
    </w:p>
    <w:p w14:paraId="3D25874A" w14:textId="77777777" w:rsidR="00A75239" w:rsidRPr="00835A9F" w:rsidRDefault="00A75239" w:rsidP="00A75239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During consultation</w:t>
      </w:r>
    </w:p>
    <w:p w14:paraId="63C401B7" w14:textId="77777777" w:rsidR="00A75239" w:rsidRPr="00835A9F" w:rsidRDefault="00A75239" w:rsidP="00A75239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Through patient or carer disclosure</w:t>
      </w:r>
    </w:p>
    <w:p w14:paraId="7182AF88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Needs may include:</w:t>
      </w:r>
    </w:p>
    <w:p w14:paraId="3D94DD62" w14:textId="77777777" w:rsidR="00A75239" w:rsidRPr="00835A9F" w:rsidRDefault="00A75239" w:rsidP="00A75239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Learning difficulties or disabilities</w:t>
      </w:r>
    </w:p>
    <w:p w14:paraId="12FDBE83" w14:textId="77777777" w:rsidR="00A75239" w:rsidRPr="00835A9F" w:rsidRDefault="00A75239" w:rsidP="00A75239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Neurodiversity</w:t>
      </w:r>
    </w:p>
    <w:p w14:paraId="2B826D20" w14:textId="77777777" w:rsidR="00A75239" w:rsidRPr="00835A9F" w:rsidRDefault="00A75239" w:rsidP="00A75239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Visual or hearing impairment</w:t>
      </w:r>
    </w:p>
    <w:p w14:paraId="45A12DAE" w14:textId="77777777" w:rsidR="00A75239" w:rsidRPr="00835A9F" w:rsidRDefault="00A75239" w:rsidP="00A75239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Speech or communication needs</w:t>
      </w:r>
    </w:p>
    <w:p w14:paraId="536249DF" w14:textId="77777777" w:rsidR="00A75239" w:rsidRPr="00835A9F" w:rsidRDefault="00A75239" w:rsidP="00A75239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Language barriers</w:t>
      </w:r>
    </w:p>
    <w:p w14:paraId="7CB8CBCC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lastRenderedPageBreak/>
        <w:t> </w:t>
      </w:r>
    </w:p>
    <w:p w14:paraId="586F3E81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b/>
          <w:bCs/>
          <w:sz w:val="22"/>
          <w:szCs w:val="22"/>
        </w:rPr>
        <w:t>Step 2 – Record</w:t>
      </w:r>
    </w:p>
    <w:p w14:paraId="3EBDBC32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Identified needs are:</w:t>
      </w:r>
    </w:p>
    <w:p w14:paraId="0FE9A222" w14:textId="77777777" w:rsidR="00A75239" w:rsidRPr="00835A9F" w:rsidRDefault="00A75239" w:rsidP="00A75239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Clearly documented in the clinical record</w:t>
      </w:r>
    </w:p>
    <w:p w14:paraId="10FDAF45" w14:textId="77777777" w:rsidR="00A75239" w:rsidRPr="00835A9F" w:rsidRDefault="00A75239" w:rsidP="00A75239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Flagged to ensure ongoing awareness</w:t>
      </w:r>
    </w:p>
    <w:p w14:paraId="6F39B764" w14:textId="77777777" w:rsidR="00A75239" w:rsidRPr="00835A9F" w:rsidRDefault="00A75239" w:rsidP="00A75239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Reviewed regularly</w:t>
      </w:r>
    </w:p>
    <w:p w14:paraId="143D628E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 </w:t>
      </w:r>
    </w:p>
    <w:p w14:paraId="11FA925E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b/>
          <w:bCs/>
          <w:sz w:val="22"/>
          <w:szCs w:val="22"/>
        </w:rPr>
        <w:t>Step 3 – Flag</w:t>
      </w:r>
    </w:p>
    <w:p w14:paraId="54CDDD24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Where needs are identified:</w:t>
      </w:r>
    </w:p>
    <w:p w14:paraId="78A9825F" w14:textId="77777777" w:rsidR="00A75239" w:rsidRPr="00835A9F" w:rsidRDefault="00A75239" w:rsidP="00A75239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Alerts are added to the clinical record</w:t>
      </w:r>
    </w:p>
    <w:p w14:paraId="19FB5D9E" w14:textId="77777777" w:rsidR="00A75239" w:rsidRPr="00835A9F" w:rsidRDefault="00A75239" w:rsidP="00A75239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 xml:space="preserve">Adjustments are </w:t>
      </w:r>
      <w:proofErr w:type="gramStart"/>
      <w:r w:rsidRPr="00835A9F">
        <w:rPr>
          <w:sz w:val="22"/>
          <w:szCs w:val="22"/>
        </w:rPr>
        <w:t>planned in advance</w:t>
      </w:r>
      <w:proofErr w:type="gramEnd"/>
    </w:p>
    <w:p w14:paraId="5B43277A" w14:textId="77777777" w:rsidR="00A75239" w:rsidRPr="00835A9F" w:rsidRDefault="00A75239" w:rsidP="00A75239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Communication approaches are agreed</w:t>
      </w:r>
    </w:p>
    <w:p w14:paraId="3A4E4C30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 </w:t>
      </w:r>
    </w:p>
    <w:p w14:paraId="68CD913F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b/>
          <w:bCs/>
          <w:sz w:val="22"/>
          <w:szCs w:val="22"/>
        </w:rPr>
        <w:t>Step 4 – Share</w:t>
      </w:r>
    </w:p>
    <w:p w14:paraId="314A067D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With appropriate consent:</w:t>
      </w:r>
    </w:p>
    <w:p w14:paraId="7FE7B2C3" w14:textId="77777777" w:rsidR="00A75239" w:rsidRPr="00835A9F" w:rsidRDefault="00A75239" w:rsidP="00A75239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Communication needs are shared with relevant professionals</w:t>
      </w:r>
    </w:p>
    <w:p w14:paraId="76C1DC5F" w14:textId="77777777" w:rsidR="00A75239" w:rsidRPr="00835A9F" w:rsidRDefault="00A75239" w:rsidP="00A75239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Information is shared securely and proportionately</w:t>
      </w:r>
    </w:p>
    <w:p w14:paraId="06301A55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 </w:t>
      </w:r>
    </w:p>
    <w:p w14:paraId="7E6EDF0E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b/>
          <w:bCs/>
          <w:sz w:val="22"/>
          <w:szCs w:val="22"/>
        </w:rPr>
        <w:t>Step 5 – Meet</w:t>
      </w:r>
    </w:p>
    <w:p w14:paraId="7E70146B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The service will meet identified needs by:</w:t>
      </w:r>
    </w:p>
    <w:p w14:paraId="2CCC4249" w14:textId="77777777" w:rsidR="00A75239" w:rsidRPr="00835A9F" w:rsidRDefault="00A75239" w:rsidP="00A75239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Using clear, simple language</w:t>
      </w:r>
    </w:p>
    <w:p w14:paraId="3317B646" w14:textId="77777777" w:rsidR="00A75239" w:rsidRPr="00835A9F" w:rsidRDefault="00A75239" w:rsidP="00A75239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Allowing extra time for consultations</w:t>
      </w:r>
    </w:p>
    <w:p w14:paraId="2FB86769" w14:textId="77777777" w:rsidR="00A75239" w:rsidRPr="00835A9F" w:rsidRDefault="00A75239" w:rsidP="00A75239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Providing written summaries</w:t>
      </w:r>
    </w:p>
    <w:p w14:paraId="5063E1AA" w14:textId="77777777" w:rsidR="00A75239" w:rsidRPr="00835A9F" w:rsidRDefault="00A75239" w:rsidP="00A75239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Using interpreter services</w:t>
      </w:r>
    </w:p>
    <w:p w14:paraId="22D50B47" w14:textId="77777777" w:rsidR="00A75239" w:rsidRPr="00835A9F" w:rsidRDefault="00A75239" w:rsidP="00A75239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Adjusting communication style</w:t>
      </w:r>
    </w:p>
    <w:p w14:paraId="621E786F" w14:textId="77777777" w:rsidR="00A75239" w:rsidRPr="00835A9F" w:rsidRDefault="00A75239" w:rsidP="00A75239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Supporting advocates or carers</w:t>
      </w:r>
    </w:p>
    <w:p w14:paraId="45FF2BC4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 </w:t>
      </w:r>
    </w:p>
    <w:p w14:paraId="693ED831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b/>
          <w:bCs/>
          <w:sz w:val="22"/>
          <w:szCs w:val="22"/>
        </w:rPr>
        <w:t>6. Reasonable Adjustments</w:t>
      </w:r>
    </w:p>
    <w:p w14:paraId="2AF8AF69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Reasonable adjustments are made in line with the </w:t>
      </w:r>
      <w:r w:rsidRPr="00835A9F">
        <w:rPr>
          <w:b/>
          <w:bCs/>
          <w:sz w:val="22"/>
          <w:szCs w:val="22"/>
        </w:rPr>
        <w:t>Equality Act 2010</w:t>
      </w:r>
      <w:r w:rsidRPr="00835A9F">
        <w:rPr>
          <w:sz w:val="22"/>
          <w:szCs w:val="22"/>
        </w:rPr>
        <w:t> and may include:</w:t>
      </w:r>
    </w:p>
    <w:p w14:paraId="216E204B" w14:textId="77777777" w:rsidR="00A75239" w:rsidRPr="00835A9F" w:rsidRDefault="00A75239" w:rsidP="00A75239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Flexible appointment length</w:t>
      </w:r>
    </w:p>
    <w:p w14:paraId="18D9AC39" w14:textId="77777777" w:rsidR="00A75239" w:rsidRPr="00835A9F" w:rsidRDefault="00A75239" w:rsidP="00A75239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Alternative communication methods</w:t>
      </w:r>
    </w:p>
    <w:p w14:paraId="71B0CB6A" w14:textId="77777777" w:rsidR="00A75239" w:rsidRPr="00835A9F" w:rsidRDefault="00A75239" w:rsidP="00A75239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Additional follow-up support</w:t>
      </w:r>
    </w:p>
    <w:p w14:paraId="26789101" w14:textId="77777777" w:rsidR="00A75239" w:rsidRPr="00835A9F" w:rsidRDefault="00A75239" w:rsidP="00A75239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Involving carers or advocates</w:t>
      </w:r>
    </w:p>
    <w:p w14:paraId="7A5F91A0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 </w:t>
      </w:r>
    </w:p>
    <w:p w14:paraId="3F62A528" w14:textId="77777777" w:rsidR="00A75239" w:rsidRPr="00835A9F" w:rsidRDefault="00A75239" w:rsidP="00A75239">
      <w:pPr>
        <w:spacing w:after="0"/>
        <w:rPr>
          <w:sz w:val="22"/>
          <w:szCs w:val="22"/>
        </w:rPr>
      </w:pPr>
      <w:r w:rsidRPr="00835A9F">
        <w:rPr>
          <w:b/>
          <w:bCs/>
          <w:sz w:val="22"/>
          <w:szCs w:val="22"/>
        </w:rPr>
        <w:t>7. Consent and Capacity</w:t>
      </w:r>
    </w:p>
    <w:p w14:paraId="4666B716" w14:textId="77777777" w:rsidR="00A75239" w:rsidRPr="00835A9F" w:rsidRDefault="00A75239" w:rsidP="00A75239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Consent is obtained in line with the Consent Policy</w:t>
      </w:r>
    </w:p>
    <w:p w14:paraId="6D8AB2BD" w14:textId="77777777" w:rsidR="00A75239" w:rsidRPr="00835A9F" w:rsidRDefault="00A75239" w:rsidP="00A75239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Capacity is assessed using:</w:t>
      </w:r>
    </w:p>
    <w:p w14:paraId="7CF7DE23" w14:textId="77777777" w:rsidR="00A75239" w:rsidRPr="00835A9F" w:rsidRDefault="00A75239" w:rsidP="00A75239">
      <w:pPr>
        <w:numPr>
          <w:ilvl w:val="1"/>
          <w:numId w:val="11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Mental Capacity Act 2005</w:t>
      </w:r>
    </w:p>
    <w:p w14:paraId="4C11F10E" w14:textId="77777777" w:rsidR="00A75239" w:rsidRPr="00835A9F" w:rsidRDefault="00A75239" w:rsidP="00A75239">
      <w:pPr>
        <w:numPr>
          <w:ilvl w:val="1"/>
          <w:numId w:val="11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Gillick Competency principles</w:t>
      </w:r>
    </w:p>
    <w:p w14:paraId="6759882A" w14:textId="77777777" w:rsidR="00A75239" w:rsidRPr="00835A9F" w:rsidRDefault="00A75239" w:rsidP="00A75239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835A9F">
        <w:rPr>
          <w:sz w:val="22"/>
          <w:szCs w:val="22"/>
        </w:rPr>
        <w:t>Adjustments support informed decision-making</w:t>
      </w:r>
    </w:p>
    <w:p w14:paraId="0DF142AD" w14:textId="77777777" w:rsidR="00A75239" w:rsidRDefault="00A75239"/>
    <w:sectPr w:rsidR="00A75239" w:rsidSect="00A752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3FA"/>
    <w:multiLevelType w:val="multilevel"/>
    <w:tmpl w:val="2C20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D65714"/>
    <w:multiLevelType w:val="multilevel"/>
    <w:tmpl w:val="DE54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6909DC"/>
    <w:multiLevelType w:val="multilevel"/>
    <w:tmpl w:val="EE08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246A5A"/>
    <w:multiLevelType w:val="multilevel"/>
    <w:tmpl w:val="BFC4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E21C94"/>
    <w:multiLevelType w:val="multilevel"/>
    <w:tmpl w:val="3AF2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0E3648"/>
    <w:multiLevelType w:val="multilevel"/>
    <w:tmpl w:val="4F3E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9C61B8"/>
    <w:multiLevelType w:val="multilevel"/>
    <w:tmpl w:val="178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0958AC"/>
    <w:multiLevelType w:val="multilevel"/>
    <w:tmpl w:val="E942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C92928"/>
    <w:multiLevelType w:val="multilevel"/>
    <w:tmpl w:val="394A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A338B8"/>
    <w:multiLevelType w:val="multilevel"/>
    <w:tmpl w:val="5AA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EC7A43"/>
    <w:multiLevelType w:val="multilevel"/>
    <w:tmpl w:val="48E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1900353">
    <w:abstractNumId w:val="6"/>
  </w:num>
  <w:num w:numId="2" w16cid:durableId="2003772881">
    <w:abstractNumId w:val="4"/>
  </w:num>
  <w:num w:numId="3" w16cid:durableId="1998070324">
    <w:abstractNumId w:val="0"/>
  </w:num>
  <w:num w:numId="4" w16cid:durableId="731733683">
    <w:abstractNumId w:val="8"/>
  </w:num>
  <w:num w:numId="5" w16cid:durableId="1724938666">
    <w:abstractNumId w:val="7"/>
  </w:num>
  <w:num w:numId="6" w16cid:durableId="317154280">
    <w:abstractNumId w:val="5"/>
  </w:num>
  <w:num w:numId="7" w16cid:durableId="295840241">
    <w:abstractNumId w:val="2"/>
  </w:num>
  <w:num w:numId="8" w16cid:durableId="925115886">
    <w:abstractNumId w:val="3"/>
  </w:num>
  <w:num w:numId="9" w16cid:durableId="885988039">
    <w:abstractNumId w:val="9"/>
  </w:num>
  <w:num w:numId="10" w16cid:durableId="1825198144">
    <w:abstractNumId w:val="1"/>
  </w:num>
  <w:num w:numId="11" w16cid:durableId="18155649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239"/>
    <w:rsid w:val="0062457C"/>
    <w:rsid w:val="00A7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BE61E"/>
  <w15:chartTrackingRefBased/>
  <w15:docId w15:val="{D4B47C27-E553-41C0-B3E9-8333A1C68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239"/>
  </w:style>
  <w:style w:type="paragraph" w:styleId="Heading1">
    <w:name w:val="heading 1"/>
    <w:basedOn w:val="Normal"/>
    <w:next w:val="Normal"/>
    <w:link w:val="Heading1Char"/>
    <w:uiPriority w:val="9"/>
    <w:qFormat/>
    <w:rsid w:val="00A7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394</Words>
  <Characters>2628</Characters>
  <Application>Microsoft Office Word</Application>
  <DocSecurity>0</DocSecurity>
  <Lines>87</Lines>
  <Paragraphs>83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neale</dc:creator>
  <cp:keywords/>
  <dc:description/>
  <cp:lastModifiedBy>catherine neale</cp:lastModifiedBy>
  <cp:revision>1</cp:revision>
  <dcterms:created xsi:type="dcterms:W3CDTF">2026-01-15T14:26:00Z</dcterms:created>
  <dcterms:modified xsi:type="dcterms:W3CDTF">2026-01-15T14:28:00Z</dcterms:modified>
</cp:coreProperties>
</file>