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FE2" w:rsidRPr="00E922DE" w:rsidRDefault="002D2FE2" w:rsidP="002D2FE2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>
        <w:rPr>
          <w:rFonts w:ascii="Times New Roman" w:eastAsia="宋体" w:hAnsi="Times New Roman" w:cs="Times New Roman"/>
          <w:b/>
          <w:sz w:val="21"/>
          <w:szCs w:val="21"/>
        </w:rPr>
        <w:t>3</w:t>
      </w:r>
      <w:r w:rsidRPr="00E922DE">
        <w:rPr>
          <w:rFonts w:ascii="Times New Roman" w:eastAsia="宋体" w:hAnsi="Times New Roman" w:cs="Times New Roman"/>
          <w:b/>
          <w:sz w:val="21"/>
          <w:szCs w:val="21"/>
        </w:rPr>
        <w:t xml:space="preserve">. </w:t>
      </w:r>
      <w:r w:rsidRPr="00E922DE">
        <w:rPr>
          <w:rFonts w:ascii="Times New Roman" w:eastAsia="宋体" w:hAnsi="Times New Roman" w:cs="Times New Roman"/>
          <w:b/>
          <w:sz w:val="21"/>
          <w:szCs w:val="21"/>
        </w:rPr>
        <w:t>动名词的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复合结构</w:t>
      </w:r>
    </w:p>
    <w:p w:rsidR="002D2FE2" w:rsidRDefault="002D2FE2" w:rsidP="002D2FE2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22DE">
        <w:rPr>
          <w:rFonts w:ascii="Times New Roman" w:eastAsia="宋体" w:hAnsi="Times New Roman" w:cs="Times New Roman" w:hint="eastAsia"/>
          <w:sz w:val="21"/>
          <w:szCs w:val="21"/>
        </w:rPr>
        <w:t>当动名词本身有逻辑主语时，就形成了动名词的复合结构。</w:t>
      </w:r>
      <w:r>
        <w:rPr>
          <w:rFonts w:ascii="Times New Roman" w:eastAsia="宋体" w:hAnsi="Times New Roman" w:cs="Times New Roman" w:hint="eastAsia"/>
          <w:sz w:val="21"/>
          <w:szCs w:val="21"/>
        </w:rPr>
        <w:t>逻辑主语用名词所有格和物主代词形式或名词通格和代词宾格形式。</w:t>
      </w:r>
    </w:p>
    <w:p w:rsidR="002D2FE2" w:rsidRPr="00102D6E" w:rsidRDefault="002D2FE2" w:rsidP="002D2FE2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1</w:t>
      </w:r>
      <w:r>
        <w:rPr>
          <w:rFonts w:ascii="Times New Roman" w:eastAsia="宋体" w:hAnsi="Times New Roman" w:cs="Times New Roman"/>
          <w:sz w:val="21"/>
          <w:szCs w:val="21"/>
        </w:rPr>
        <w:t>）</w:t>
      </w:r>
      <w:r w:rsidRPr="00080725">
        <w:rPr>
          <w:rFonts w:ascii="Times New Roman" w:eastAsia="宋体" w:hAnsi="Times New Roman" w:cs="Times New Roman" w:hint="eastAsia"/>
          <w:bCs/>
          <w:sz w:val="21"/>
          <w:szCs w:val="21"/>
        </w:rPr>
        <w:t>当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动名词的</w:t>
      </w:r>
      <w:r w:rsidRPr="00080725">
        <w:rPr>
          <w:rFonts w:ascii="Times New Roman" w:eastAsia="宋体" w:hAnsi="Times New Roman" w:cs="Times New Roman"/>
          <w:bCs/>
          <w:sz w:val="21"/>
          <w:szCs w:val="21"/>
        </w:rPr>
        <w:t>逻辑主语是</w:t>
      </w:r>
      <w:r w:rsidRPr="00EF08EB">
        <w:rPr>
          <w:rFonts w:ascii="Times New Roman" w:eastAsia="宋体" w:hAnsi="Times New Roman" w:cs="Times New Roman"/>
          <w:bCs/>
          <w:sz w:val="21"/>
          <w:szCs w:val="21"/>
          <w:u w:val="single"/>
        </w:rPr>
        <w:t>有生命的名词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且</w:t>
      </w:r>
      <w:r w:rsidRPr="00EF08EB">
        <w:rPr>
          <w:rFonts w:ascii="Times New Roman" w:eastAsia="宋体" w:hAnsi="Times New Roman" w:cs="Times New Roman" w:hint="eastAsia"/>
          <w:bCs/>
          <w:sz w:val="21"/>
          <w:szCs w:val="21"/>
          <w:u w:val="single"/>
        </w:rPr>
        <w:t>动名词结构在句中</w:t>
      </w:r>
      <w:r w:rsidRPr="00EF08EB">
        <w:rPr>
          <w:rFonts w:ascii="Times New Roman" w:eastAsia="宋体" w:hAnsi="Times New Roman" w:cs="Times New Roman"/>
          <w:bCs/>
          <w:sz w:val="21"/>
          <w:szCs w:val="21"/>
          <w:u w:val="single"/>
        </w:rPr>
        <w:t>作主语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时，</w:t>
      </w:r>
      <w:r w:rsidRPr="00E922DE">
        <w:rPr>
          <w:rFonts w:ascii="Times New Roman" w:eastAsia="宋体" w:hAnsi="Times New Roman" w:cs="Times New Roman" w:hint="eastAsia"/>
          <w:sz w:val="21"/>
          <w:szCs w:val="21"/>
        </w:rPr>
        <w:t>逻辑主语必须用所有格形式</w:t>
      </w:r>
      <w:r>
        <w:rPr>
          <w:rFonts w:ascii="Times New Roman" w:eastAsia="宋体" w:hAnsi="Times New Roman" w:cs="Times New Roman" w:hint="eastAsia"/>
          <w:bCs/>
          <w:sz w:val="21"/>
          <w:szCs w:val="21"/>
        </w:rPr>
        <w:t>。作宾语时，口语中也可以用通格或代词宾格形式，如：</w:t>
      </w:r>
    </w:p>
    <w:p w:rsidR="002D2FE2" w:rsidRPr="00134A83" w:rsidRDefault="002D2FE2" w:rsidP="002D2FE2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bCs/>
          <w:sz w:val="21"/>
          <w:szCs w:val="21"/>
        </w:rPr>
        <w:t>M</w:t>
      </w:r>
      <w:r>
        <w:rPr>
          <w:rFonts w:ascii="Times New Roman" w:eastAsia="宋体" w:hAnsi="Times New Roman" w:cs="Times New Roman"/>
          <w:bCs/>
          <w:sz w:val="21"/>
          <w:szCs w:val="21"/>
        </w:rPr>
        <w:t>y father’s being ill worried us greatly.</w:t>
      </w:r>
    </w:p>
    <w:p w:rsidR="002D2FE2" w:rsidRDefault="002D2FE2" w:rsidP="002D2FE2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His being diligent cannot be denied.</w:t>
      </w:r>
    </w:p>
    <w:p w:rsidR="002D2FE2" w:rsidRDefault="002D2FE2" w:rsidP="002D2FE2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I don’t mind Mike’s/Mike smoking here. / I don’t mind his/him smoking here.</w:t>
      </w:r>
    </w:p>
    <w:p w:rsidR="002D2FE2" w:rsidRPr="00BD6882" w:rsidRDefault="002D2FE2" w:rsidP="002D2FE2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There</w:t>
      </w:r>
      <w:r>
        <w:rPr>
          <w:rFonts w:ascii="Times New Roman" w:eastAsia="宋体" w:hAnsi="Times New Roman" w:cs="Times New Roman"/>
          <w:sz w:val="21"/>
          <w:szCs w:val="21"/>
        </w:rPr>
        <w:t xml:space="preserve"> is no need of them making the same experiment.</w:t>
      </w:r>
    </w:p>
    <w:p w:rsidR="002D2FE2" w:rsidRDefault="002D2FE2" w:rsidP="002D2FE2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注：在</w:t>
      </w:r>
      <w:r>
        <w:rPr>
          <w:rFonts w:ascii="Times New Roman" w:eastAsia="宋体" w:hAnsi="Times New Roman" w:cs="Times New Roman"/>
          <w:sz w:val="21"/>
          <w:szCs w:val="21"/>
        </w:rPr>
        <w:t>TOEFL</w:t>
      </w:r>
      <w:r>
        <w:rPr>
          <w:rFonts w:ascii="Times New Roman" w:eastAsia="宋体" w:hAnsi="Times New Roman" w:cs="Times New Roman" w:hint="eastAsia"/>
          <w:sz w:val="21"/>
          <w:szCs w:val="21"/>
        </w:rPr>
        <w:t>考题中，若作宾语的复合结构中同时出现通格和所有格，应选择用于正式文体的所有格形式。如：</w:t>
      </w:r>
    </w:p>
    <w:p w:rsidR="002D2FE2" w:rsidRDefault="002D2FE2" w:rsidP="002D2FE2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ab/>
        <w:t xml:space="preserve">Please excuse </w:t>
      </w:r>
      <w:r w:rsidRPr="00BD6882">
        <w:rPr>
          <w:rFonts w:ascii="Times New Roman" w:eastAsia="宋体" w:hAnsi="Times New Roman" w:cs="Times New Roman"/>
          <w:i/>
          <w:sz w:val="21"/>
          <w:szCs w:val="21"/>
        </w:rPr>
        <w:t>my interrupting</w:t>
      </w:r>
      <w:r>
        <w:rPr>
          <w:rFonts w:ascii="Times New Roman" w:eastAsia="宋体" w:hAnsi="Times New Roman" w:cs="Times New Roman"/>
          <w:sz w:val="21"/>
          <w:szCs w:val="21"/>
        </w:rPr>
        <w:t xml:space="preserve"> you.</w:t>
      </w:r>
    </w:p>
    <w:p w:rsidR="002D2FE2" w:rsidRDefault="002D2FE2" w:rsidP="002D2FE2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Please forgive me for </w:t>
      </w:r>
      <w:r w:rsidRPr="00BD6882">
        <w:rPr>
          <w:rFonts w:ascii="Times New Roman" w:eastAsia="宋体" w:hAnsi="Times New Roman" w:cs="Times New Roman"/>
          <w:i/>
          <w:sz w:val="21"/>
          <w:szCs w:val="21"/>
        </w:rPr>
        <w:t>my being</w:t>
      </w:r>
      <w:r>
        <w:rPr>
          <w:rFonts w:ascii="Times New Roman" w:eastAsia="宋体" w:hAnsi="Times New Roman" w:cs="Times New Roman"/>
          <w:sz w:val="21"/>
          <w:szCs w:val="21"/>
        </w:rPr>
        <w:t xml:space="preserve"> late.</w:t>
      </w:r>
    </w:p>
    <w:p w:rsidR="002D2FE2" w:rsidRDefault="002D2FE2" w:rsidP="002D2FE2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His mother insisted on</w:t>
      </w:r>
      <w:r w:rsidRPr="00BD6882">
        <w:rPr>
          <w:rFonts w:ascii="Times New Roman" w:eastAsia="宋体" w:hAnsi="Times New Roman" w:cs="Times New Roman"/>
          <w:i/>
          <w:sz w:val="21"/>
          <w:szCs w:val="21"/>
        </w:rPr>
        <w:t xml:space="preserve"> his coming</w:t>
      </w:r>
      <w:r>
        <w:rPr>
          <w:rFonts w:ascii="Times New Roman" w:eastAsia="宋体" w:hAnsi="Times New Roman" w:cs="Times New Roman"/>
          <w:sz w:val="21"/>
          <w:szCs w:val="21"/>
        </w:rPr>
        <w:t xml:space="preserve"> with her the next day.</w:t>
      </w:r>
    </w:p>
    <w:p w:rsidR="002D2FE2" w:rsidRDefault="002D2FE2" w:rsidP="002D2FE2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t>）当逻辑主语是无生命的名词作宾语时，只能用名词通格，如：</w:t>
      </w:r>
    </w:p>
    <w:p w:rsidR="002D2FE2" w:rsidRDefault="002D2FE2" w:rsidP="002D2FE2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I</w:t>
      </w:r>
      <w:r>
        <w:rPr>
          <w:rFonts w:ascii="Times New Roman" w:eastAsia="宋体" w:hAnsi="Times New Roman" w:cs="Times New Roman"/>
          <w:sz w:val="21"/>
          <w:szCs w:val="21"/>
        </w:rPr>
        <w:t xml:space="preserve"> don’t know about the weather being so awful in this area.</w:t>
      </w:r>
    </w:p>
    <w:p w:rsidR="002D2FE2" w:rsidRDefault="002D2FE2" w:rsidP="002D2FE2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I</w:t>
      </w:r>
      <w:r>
        <w:rPr>
          <w:rFonts w:ascii="Times New Roman" w:eastAsia="宋体" w:hAnsi="Times New Roman" w:cs="Times New Roman"/>
          <w:sz w:val="21"/>
          <w:szCs w:val="21"/>
        </w:rPr>
        <w:t>s there any hope of our team winning the match?</w:t>
      </w:r>
    </w:p>
    <w:p w:rsidR="002D2FE2" w:rsidRDefault="002D2FE2" w:rsidP="002D2FE2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注：有时也可以把</w:t>
      </w:r>
      <w:r>
        <w:rPr>
          <w:rFonts w:ascii="Times New Roman" w:eastAsia="宋体" w:hAnsi="Times New Roman" w:cs="Times New Roman"/>
          <w:sz w:val="21"/>
          <w:szCs w:val="21"/>
        </w:rPr>
        <w:t>our team</w:t>
      </w:r>
      <w:r>
        <w:rPr>
          <w:rFonts w:ascii="Times New Roman" w:eastAsia="宋体" w:hAnsi="Times New Roman" w:cs="Times New Roman" w:hint="eastAsia"/>
          <w:sz w:val="21"/>
          <w:szCs w:val="21"/>
        </w:rPr>
        <w:t>看作有生命的，因此也可用所有格“</w:t>
      </w:r>
      <w:r>
        <w:rPr>
          <w:rFonts w:ascii="Times New Roman" w:eastAsia="宋体" w:hAnsi="Times New Roman" w:cs="Times New Roman"/>
          <w:sz w:val="21"/>
          <w:szCs w:val="21"/>
        </w:rPr>
        <w:t>our team’s</w:t>
      </w:r>
      <w:r>
        <w:rPr>
          <w:rFonts w:ascii="Times New Roman" w:eastAsia="宋体" w:hAnsi="Times New Roman" w:cs="Times New Roman" w:hint="eastAsia"/>
          <w:sz w:val="21"/>
          <w:szCs w:val="21"/>
        </w:rPr>
        <w:t>”</w:t>
      </w:r>
    </w:p>
    <w:p w:rsidR="002D2FE2" w:rsidRDefault="002D2FE2" w:rsidP="002D2FE2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sz w:val="21"/>
          <w:szCs w:val="21"/>
        </w:rPr>
        <w:t>）逻辑主语是</w:t>
      </w:r>
      <w:r>
        <w:rPr>
          <w:rFonts w:ascii="Times New Roman" w:eastAsia="宋体" w:hAnsi="Times New Roman" w:cs="Times New Roman"/>
          <w:sz w:val="21"/>
          <w:szCs w:val="21"/>
        </w:rPr>
        <w:t>somebody, something, anybody, anything, everybody</w:t>
      </w:r>
      <w:r>
        <w:rPr>
          <w:rFonts w:ascii="Times New Roman" w:eastAsia="宋体" w:hAnsi="Times New Roman" w:cs="Times New Roman" w:hint="eastAsia"/>
          <w:sz w:val="21"/>
          <w:szCs w:val="21"/>
        </w:rPr>
        <w:t>等时，只能用通格，如：</w:t>
      </w:r>
    </w:p>
    <w:p w:rsidR="002D2FE2" w:rsidRDefault="002D2FE2" w:rsidP="002D2FE2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They complained about everything going wrong.</w:t>
      </w:r>
    </w:p>
    <w:p w:rsidR="002D2FE2" w:rsidRDefault="002D2FE2" w:rsidP="002D2FE2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She was disturbed by somebody shouting outside.</w:t>
      </w:r>
    </w:p>
    <w:p w:rsidR="002D2FE2" w:rsidRDefault="002D2FE2" w:rsidP="002D2FE2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4</w:t>
      </w:r>
      <w:r>
        <w:rPr>
          <w:rFonts w:ascii="Times New Roman" w:eastAsia="宋体" w:hAnsi="Times New Roman" w:cs="Times New Roman" w:hint="eastAsia"/>
          <w:sz w:val="21"/>
          <w:szCs w:val="21"/>
        </w:rPr>
        <w:t>）逻辑主语是复数名词或一个词组时，常用通格（尤其当复合结构作宾语时），如：</w:t>
      </w:r>
    </w:p>
    <w:p w:rsidR="002D2FE2" w:rsidRDefault="002D2FE2" w:rsidP="002D2FE2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It </w:t>
      </w:r>
      <w:r>
        <w:rPr>
          <w:rFonts w:ascii="Times New Roman" w:eastAsia="宋体" w:hAnsi="Times New Roman" w:cs="Times New Roman"/>
          <w:sz w:val="21"/>
          <w:szCs w:val="21"/>
        </w:rPr>
        <w:t>was quite unexpected the students finishing the exam so soon.</w:t>
      </w:r>
    </w:p>
    <w:p w:rsidR="002D2FE2" w:rsidRDefault="002D2FE2" w:rsidP="002D2FE2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Do you know Mary and her mother coming to see last year?</w:t>
      </w:r>
    </w:p>
    <w:p w:rsidR="002D2FE2" w:rsidRDefault="002D2FE2" w:rsidP="002D2FE2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5</w:t>
      </w:r>
      <w:r>
        <w:rPr>
          <w:rFonts w:ascii="Times New Roman" w:eastAsia="宋体" w:hAnsi="Times New Roman" w:cs="Times New Roman" w:hint="eastAsia"/>
          <w:sz w:val="21"/>
          <w:szCs w:val="21"/>
        </w:rPr>
        <w:t>）“</w:t>
      </w:r>
      <w:r>
        <w:rPr>
          <w:rFonts w:ascii="Times New Roman" w:eastAsia="宋体" w:hAnsi="Times New Roman" w:cs="Times New Roman"/>
          <w:sz w:val="21"/>
          <w:szCs w:val="21"/>
        </w:rPr>
        <w:t>There being +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名词”仅用于作主语或做介词宾语时</w:t>
      </w:r>
    </w:p>
    <w:p w:rsidR="002D2FE2" w:rsidRDefault="002D2FE2" w:rsidP="002D2FE2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There being a bus stop near the house is a great advantage.</w:t>
      </w:r>
    </w:p>
    <w:p w:rsidR="002D2FE2" w:rsidRDefault="002D2FE2" w:rsidP="002D2FE2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  <w:t>I never dreamed of there being such a beautiful place here.</w:t>
      </w:r>
    </w:p>
    <w:p w:rsidR="0034414B" w:rsidRPr="002D2FE2" w:rsidRDefault="002D2FE2">
      <w:bookmarkStart w:id="0" w:name="_GoBack"/>
      <w:bookmarkEnd w:id="0"/>
    </w:p>
    <w:sectPr w:rsidR="0034414B" w:rsidRPr="002D2FE2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E2"/>
    <w:rsid w:val="000224D9"/>
    <w:rsid w:val="000506B6"/>
    <w:rsid w:val="001321B3"/>
    <w:rsid w:val="002312EB"/>
    <w:rsid w:val="00237DA4"/>
    <w:rsid w:val="00240236"/>
    <w:rsid w:val="0026119B"/>
    <w:rsid w:val="002D2FE2"/>
    <w:rsid w:val="002F7567"/>
    <w:rsid w:val="0032161A"/>
    <w:rsid w:val="003543F8"/>
    <w:rsid w:val="003952C5"/>
    <w:rsid w:val="003D5FD1"/>
    <w:rsid w:val="00465A21"/>
    <w:rsid w:val="00492990"/>
    <w:rsid w:val="00595133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794625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9739D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D317F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D011EB01-C139-A14A-B4AB-179C4DCE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D2F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2021-08-17T09:28:00Z</dcterms:created>
  <dcterms:modified xsi:type="dcterms:W3CDTF">2021-08-17T09:29:00Z</dcterms:modified>
</cp:coreProperties>
</file>