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071C0B45" w14:textId="2B36F0EE" w:rsidR="00263052" w:rsidRP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隨著全球數位化與雲端服務的</w:t>
      </w:r>
      <w:proofErr w:type="gramStart"/>
      <w:r w:rsidRPr="00263052">
        <w:rPr>
          <w:rFonts w:eastAsia="標楷體" w:hint="eastAsia"/>
          <w:sz w:val="28"/>
          <w:szCs w:val="28"/>
        </w:rPr>
        <w:t>普及，</w:t>
      </w:r>
      <w:proofErr w:type="gramEnd"/>
      <w:r w:rsidRPr="00263052">
        <w:rPr>
          <w:rFonts w:eastAsia="標楷體" w:hint="eastAsia"/>
          <w:sz w:val="28"/>
          <w:szCs w:val="28"/>
        </w:rPr>
        <w:t>資訊安全已成為組織營運不可或缺的</w:t>
      </w:r>
      <w:r>
        <w:rPr>
          <w:rFonts w:eastAsia="標楷體" w:hint="eastAsia"/>
          <w:sz w:val="28"/>
          <w:szCs w:val="28"/>
        </w:rPr>
        <w:t>一部分</w:t>
      </w:r>
      <w:r w:rsidRPr="00263052">
        <w:rPr>
          <w:rFonts w:eastAsia="標楷體" w:hint="eastAsia"/>
          <w:sz w:val="28"/>
          <w:szCs w:val="28"/>
        </w:rPr>
        <w:t>。為建立具備國際公信力</w:t>
      </w:r>
      <w:proofErr w:type="gramStart"/>
      <w:r w:rsidRPr="00263052">
        <w:rPr>
          <w:rFonts w:eastAsia="標楷體" w:hint="eastAsia"/>
          <w:sz w:val="28"/>
          <w:szCs w:val="28"/>
        </w:rPr>
        <w:t>的資安防護</w:t>
      </w:r>
      <w:proofErr w:type="gramEnd"/>
      <w:r w:rsidRPr="00263052">
        <w:rPr>
          <w:rFonts w:eastAsia="標楷體" w:hint="eastAsia"/>
          <w:sz w:val="28"/>
          <w:szCs w:val="28"/>
        </w:rPr>
        <w:t>體系，許多組織選擇導入</w:t>
      </w:r>
      <w:r w:rsidRPr="00263052">
        <w:rPr>
          <w:rFonts w:eastAsia="標楷體" w:hint="eastAsia"/>
          <w:sz w:val="28"/>
          <w:szCs w:val="28"/>
        </w:rPr>
        <w:t xml:space="preserve"> ISO 27001 </w:t>
      </w:r>
      <w:r w:rsidRPr="00263052">
        <w:rPr>
          <w:rFonts w:eastAsia="標楷體" w:hint="eastAsia"/>
          <w:sz w:val="28"/>
          <w:szCs w:val="28"/>
        </w:rPr>
        <w:t>資訊安全管理系統（</w:t>
      </w:r>
      <w:r w:rsidRPr="00263052">
        <w:rPr>
          <w:rFonts w:eastAsia="標楷體" w:hint="eastAsia"/>
          <w:sz w:val="28"/>
          <w:szCs w:val="28"/>
        </w:rPr>
        <w:t>ISMS</w:t>
      </w:r>
      <w:r w:rsidRPr="00263052">
        <w:rPr>
          <w:rFonts w:eastAsia="標楷體" w:hint="eastAsia"/>
          <w:sz w:val="28"/>
          <w:szCs w:val="28"/>
        </w:rPr>
        <w:t>）。在</w:t>
      </w:r>
      <w:r w:rsidRPr="00263052">
        <w:rPr>
          <w:rFonts w:eastAsia="標楷體" w:hint="eastAsia"/>
          <w:sz w:val="28"/>
          <w:szCs w:val="28"/>
        </w:rPr>
        <w:t xml:space="preserve"> ISMS </w:t>
      </w:r>
      <w:r w:rsidRPr="00263052">
        <w:rPr>
          <w:rFonts w:eastAsia="標楷體" w:hint="eastAsia"/>
          <w:sz w:val="28"/>
          <w:szCs w:val="28"/>
        </w:rPr>
        <w:t>的標準維運</w:t>
      </w:r>
      <w:r w:rsidRPr="00263052">
        <w:rPr>
          <w:rFonts w:eastAsia="標楷體" w:hint="eastAsia"/>
          <w:sz w:val="28"/>
          <w:szCs w:val="28"/>
        </w:rPr>
        <w:t>PDCA</w:t>
      </w:r>
      <w:r w:rsidRPr="00263052">
        <w:rPr>
          <w:rFonts w:eastAsia="標楷體" w:hint="eastAsia"/>
          <w:sz w:val="28"/>
          <w:szCs w:val="28"/>
        </w:rPr>
        <w:t>流程中，「資產盤點」與「風險評鑑」是</w:t>
      </w:r>
      <w:proofErr w:type="gramStart"/>
      <w:r w:rsidRPr="00263052">
        <w:rPr>
          <w:rFonts w:eastAsia="標楷體" w:hint="eastAsia"/>
          <w:sz w:val="28"/>
          <w:szCs w:val="28"/>
        </w:rPr>
        <w:t>決定資安政策</w:t>
      </w:r>
      <w:proofErr w:type="gramEnd"/>
      <w:r w:rsidRPr="00263052">
        <w:rPr>
          <w:rFonts w:eastAsia="標楷體" w:hint="eastAsia"/>
          <w:sz w:val="28"/>
          <w:szCs w:val="28"/>
        </w:rPr>
        <w:t>成敗的關鍵前期作業。</w:t>
      </w:r>
    </w:p>
    <w:p w14:paraId="5D17200B" w14:textId="13243A5F" w:rsidR="00263052" w:rsidRP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r w:rsidRPr="00263052">
        <w:rPr>
          <w:rFonts w:eastAsia="標楷體" w:hint="eastAsia"/>
          <w:sz w:val="28"/>
          <w:szCs w:val="28"/>
        </w:rPr>
        <w:t>然而，現行的實務運作高度依賴人工填寫與主觀判斷。組織內</w:t>
      </w:r>
      <w:proofErr w:type="gramStart"/>
      <w:r w:rsidRPr="00263052">
        <w:rPr>
          <w:rFonts w:eastAsia="標楷體" w:hint="eastAsia"/>
          <w:sz w:val="28"/>
          <w:szCs w:val="28"/>
        </w:rPr>
        <w:t>的資安承辦</w:t>
      </w:r>
      <w:proofErr w:type="gramEnd"/>
      <w:r w:rsidRPr="00263052">
        <w:rPr>
          <w:rFonts w:eastAsia="標楷體" w:hint="eastAsia"/>
          <w:sz w:val="28"/>
          <w:szCs w:val="28"/>
        </w:rPr>
        <w:t>人員通常需要面對成百上千筆的</w:t>
      </w:r>
      <w:r w:rsidRPr="00263052">
        <w:rPr>
          <w:rFonts w:eastAsia="標楷體" w:hint="eastAsia"/>
          <w:sz w:val="28"/>
          <w:szCs w:val="28"/>
        </w:rPr>
        <w:t xml:space="preserve"> Excel </w:t>
      </w:r>
      <w:r w:rsidRPr="00263052">
        <w:rPr>
          <w:rFonts w:eastAsia="標楷體" w:hint="eastAsia"/>
          <w:sz w:val="28"/>
          <w:szCs w:val="28"/>
        </w:rPr>
        <w:t>資產表格，逐一填寫各項資產的機密性（</w:t>
      </w:r>
      <w:r w:rsidRPr="00263052">
        <w:rPr>
          <w:rFonts w:eastAsia="標楷體" w:hint="eastAsia"/>
          <w:sz w:val="28"/>
          <w:szCs w:val="28"/>
        </w:rPr>
        <w:t>C</w:t>
      </w:r>
      <w:r w:rsidRPr="00263052">
        <w:rPr>
          <w:rFonts w:eastAsia="標楷體" w:hint="eastAsia"/>
          <w:sz w:val="28"/>
          <w:szCs w:val="28"/>
        </w:rPr>
        <w:t>）、完整性（</w:t>
      </w:r>
      <w:r w:rsidRPr="00263052">
        <w:rPr>
          <w:rFonts w:eastAsia="標楷體" w:hint="eastAsia"/>
          <w:sz w:val="28"/>
          <w:szCs w:val="28"/>
        </w:rPr>
        <w:t>I</w:t>
      </w:r>
      <w:r w:rsidRPr="00263052">
        <w:rPr>
          <w:rFonts w:eastAsia="標楷體" w:hint="eastAsia"/>
          <w:sz w:val="28"/>
          <w:szCs w:val="28"/>
        </w:rPr>
        <w:t>）、可用性（</w:t>
      </w:r>
      <w:r w:rsidRPr="00263052">
        <w:rPr>
          <w:rFonts w:eastAsia="標楷體" w:hint="eastAsia"/>
          <w:sz w:val="28"/>
          <w:szCs w:val="28"/>
        </w:rPr>
        <w:t>A</w:t>
      </w:r>
      <w:r w:rsidRPr="00263052">
        <w:rPr>
          <w:rFonts w:eastAsia="標楷體" w:hint="eastAsia"/>
          <w:sz w:val="28"/>
          <w:szCs w:val="28"/>
        </w:rPr>
        <w:t>）分級。由於缺乏客觀的參照標準，不同的承辦人員常因個人經驗差異，</w:t>
      </w:r>
      <w:r>
        <w:rPr>
          <w:rFonts w:eastAsia="標楷體" w:hint="eastAsia"/>
          <w:sz w:val="28"/>
          <w:szCs w:val="28"/>
        </w:rPr>
        <w:t>可能無法對於</w:t>
      </w:r>
      <w:r w:rsidRPr="00263052">
        <w:rPr>
          <w:rFonts w:eastAsia="標楷體" w:hint="eastAsia"/>
          <w:sz w:val="28"/>
          <w:szCs w:val="28"/>
        </w:rPr>
        <w:t>相同資產給出</w:t>
      </w:r>
      <w:r>
        <w:rPr>
          <w:rFonts w:eastAsia="標楷體" w:hint="eastAsia"/>
          <w:sz w:val="28"/>
          <w:szCs w:val="28"/>
        </w:rPr>
        <w:t>客觀的</w:t>
      </w:r>
      <w:r w:rsidRPr="00263052">
        <w:rPr>
          <w:rFonts w:eastAsia="標楷體" w:hint="eastAsia"/>
          <w:sz w:val="28"/>
          <w:szCs w:val="28"/>
        </w:rPr>
        <w:t>評價。</w:t>
      </w:r>
    </w:p>
    <w:p w14:paraId="2B509A68" w14:textId="4E404DB0" w:rsid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  <w:proofErr w:type="gramStart"/>
      <w:r w:rsidRPr="00263052">
        <w:rPr>
          <w:rFonts w:eastAsia="標楷體" w:hint="eastAsia"/>
          <w:sz w:val="28"/>
          <w:szCs w:val="28"/>
        </w:rPr>
        <w:t>此外，</w:t>
      </w:r>
      <w:proofErr w:type="gramEnd"/>
      <w:r w:rsidRPr="00263052">
        <w:rPr>
          <w:rFonts w:eastAsia="標楷體" w:hint="eastAsia"/>
          <w:sz w:val="28"/>
          <w:szCs w:val="28"/>
        </w:rPr>
        <w:t>面對日新月異</w:t>
      </w:r>
      <w:proofErr w:type="gramStart"/>
      <w:r w:rsidRPr="00263052">
        <w:rPr>
          <w:rFonts w:eastAsia="標楷體" w:hint="eastAsia"/>
          <w:sz w:val="28"/>
          <w:szCs w:val="28"/>
        </w:rPr>
        <w:t>的資安威脅</w:t>
      </w:r>
      <w:proofErr w:type="gramEnd"/>
      <w:r w:rsidRPr="00263052">
        <w:rPr>
          <w:rFonts w:eastAsia="標楷體" w:hint="eastAsia"/>
          <w:sz w:val="28"/>
          <w:szCs w:val="28"/>
        </w:rPr>
        <w:t>與新興漏洞，人工方式導致風險評鑑往往淪為應付稽核的靜態文書作業，難以反映現實中動態的威脅環境。</w:t>
      </w:r>
    </w:p>
    <w:p w14:paraId="29EA8ECD" w14:textId="77777777" w:rsidR="00263052" w:rsidRPr="00263052" w:rsidRDefault="00263052" w:rsidP="00263052">
      <w:pPr>
        <w:overflowPunct w:val="0"/>
        <w:ind w:firstLineChars="200" w:firstLine="560"/>
        <w:rPr>
          <w:rFonts w:eastAsia="標楷體"/>
          <w:sz w:val="28"/>
          <w:szCs w:val="28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0BBD13F4" w14:textId="553DCA7B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本專題之研發動機，源於</w:t>
      </w:r>
      <w:r>
        <w:rPr>
          <w:rFonts w:eastAsia="標楷體" w:hint="eastAsia"/>
          <w:sz w:val="28"/>
          <w:szCs w:val="28"/>
        </w:rPr>
        <w:t>發現</w:t>
      </w:r>
      <w:r w:rsidRPr="008B17AE">
        <w:rPr>
          <w:rFonts w:eastAsia="標楷體" w:hint="eastAsia"/>
          <w:sz w:val="28"/>
          <w:szCs w:val="28"/>
        </w:rPr>
        <w:t>組織在執行</w:t>
      </w:r>
      <w:r w:rsidRPr="008B17AE">
        <w:rPr>
          <w:rFonts w:eastAsia="標楷體" w:hint="eastAsia"/>
          <w:sz w:val="28"/>
          <w:szCs w:val="28"/>
        </w:rPr>
        <w:t xml:space="preserve"> ISMS </w:t>
      </w:r>
      <w:r w:rsidRPr="008B17AE">
        <w:rPr>
          <w:rFonts w:eastAsia="標楷體" w:hint="eastAsia"/>
          <w:sz w:val="28"/>
          <w:szCs w:val="28"/>
        </w:rPr>
        <w:t>風險評鑑時，</w:t>
      </w:r>
      <w:r>
        <w:rPr>
          <w:rFonts w:eastAsia="標楷體" w:hint="eastAsia"/>
          <w:sz w:val="28"/>
          <w:szCs w:val="28"/>
        </w:rPr>
        <w:t>企業</w:t>
      </w:r>
      <w:r w:rsidRPr="008B17AE">
        <w:rPr>
          <w:rFonts w:eastAsia="標楷體" w:hint="eastAsia"/>
          <w:sz w:val="28"/>
          <w:szCs w:val="28"/>
        </w:rPr>
        <w:t>所面臨的實務痛點：</w:t>
      </w:r>
    </w:p>
    <w:p w14:paraId="6FB33095" w14:textId="109B3341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lastRenderedPageBreak/>
        <w:t>（一）</w:t>
      </w:r>
      <w:proofErr w:type="gramStart"/>
      <w:r w:rsidRPr="008B17AE">
        <w:rPr>
          <w:rFonts w:eastAsia="標楷體" w:hint="eastAsia"/>
          <w:sz w:val="28"/>
          <w:szCs w:val="28"/>
        </w:rPr>
        <w:t>資安承辦</w:t>
      </w:r>
      <w:proofErr w:type="gramEnd"/>
      <w:r w:rsidRPr="008B17AE">
        <w:rPr>
          <w:rFonts w:eastAsia="標楷體" w:hint="eastAsia"/>
          <w:sz w:val="28"/>
          <w:szCs w:val="28"/>
        </w:rPr>
        <w:t>人員的作業盲點（標準不一</w:t>
      </w:r>
      <w:r>
        <w:rPr>
          <w:rFonts w:eastAsia="標楷體" w:hint="eastAsia"/>
          <w:sz w:val="28"/>
          <w:szCs w:val="28"/>
        </w:rPr>
        <w:t>的問題</w:t>
      </w:r>
      <w:r w:rsidRPr="008B17AE">
        <w:rPr>
          <w:rFonts w:eastAsia="標楷體" w:hint="eastAsia"/>
          <w:sz w:val="28"/>
          <w:szCs w:val="28"/>
        </w:rPr>
        <w:t>）：</w:t>
      </w:r>
    </w:p>
    <w:p w14:paraId="485BC621" w14:textId="1D8A4ABE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承辦人員在面對跨部門匯入的原始</w:t>
      </w:r>
      <w:r w:rsidRPr="008B17AE">
        <w:rPr>
          <w:rFonts w:eastAsia="標楷體" w:hint="eastAsia"/>
          <w:sz w:val="28"/>
          <w:szCs w:val="28"/>
        </w:rPr>
        <w:t xml:space="preserve"> Excel </w:t>
      </w:r>
      <w:r w:rsidRPr="008B17AE">
        <w:rPr>
          <w:rFonts w:eastAsia="標楷體" w:hint="eastAsia"/>
          <w:sz w:val="28"/>
          <w:szCs w:val="28"/>
        </w:rPr>
        <w:t>資產盤點表時，難以在短時間內核對資產分類的正確性，無法憑一己之力</w:t>
      </w:r>
      <w:r>
        <w:rPr>
          <w:rFonts w:eastAsia="標楷體" w:hint="eastAsia"/>
          <w:sz w:val="28"/>
          <w:szCs w:val="28"/>
        </w:rPr>
        <w:t>了解</w:t>
      </w:r>
      <w:r w:rsidRPr="008B17AE">
        <w:rPr>
          <w:rFonts w:eastAsia="標楷體" w:hint="eastAsia"/>
          <w:sz w:val="28"/>
          <w:szCs w:val="28"/>
        </w:rPr>
        <w:t>所有硬體設備或軟體版本的已知漏洞。這導致弱點與威脅值的評估流於</w:t>
      </w:r>
      <w:proofErr w:type="gramStart"/>
      <w:r w:rsidRPr="008B17AE">
        <w:rPr>
          <w:rFonts w:eastAsia="標楷體" w:hint="eastAsia"/>
          <w:sz w:val="28"/>
          <w:szCs w:val="28"/>
        </w:rPr>
        <w:t>主觀「</w:t>
      </w:r>
      <w:proofErr w:type="gramEnd"/>
      <w:r w:rsidRPr="008B17AE">
        <w:rPr>
          <w:rFonts w:eastAsia="標楷體" w:hint="eastAsia"/>
          <w:sz w:val="28"/>
          <w:szCs w:val="28"/>
        </w:rPr>
        <w:t>憑感覺填寫」。</w:t>
      </w:r>
    </w:p>
    <w:p w14:paraId="03CCBF87" w14:textId="77777777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</w:p>
    <w:p w14:paraId="60DC41DB" w14:textId="27588D5E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（二）</w:t>
      </w:r>
      <w:proofErr w:type="gramStart"/>
      <w:r w:rsidRPr="008B17AE">
        <w:rPr>
          <w:rFonts w:eastAsia="標楷體" w:hint="eastAsia"/>
          <w:sz w:val="28"/>
          <w:szCs w:val="28"/>
        </w:rPr>
        <w:t>資安主管</w:t>
      </w:r>
      <w:proofErr w:type="gramEnd"/>
      <w:r w:rsidRPr="008B17AE">
        <w:rPr>
          <w:rFonts w:eastAsia="標楷體" w:hint="eastAsia"/>
          <w:sz w:val="28"/>
          <w:szCs w:val="28"/>
        </w:rPr>
        <w:t>的決策困境（風險失真與資源錯配）：</w:t>
      </w:r>
    </w:p>
    <w:p w14:paraId="7CD76804" w14:textId="681BD071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由於傳統評鑑</w:t>
      </w:r>
      <w:r>
        <w:rPr>
          <w:rFonts w:eastAsia="標楷體" w:hint="eastAsia"/>
          <w:sz w:val="28"/>
          <w:szCs w:val="28"/>
        </w:rPr>
        <w:t>可能</w:t>
      </w:r>
      <w:r w:rsidRPr="008B17AE">
        <w:rPr>
          <w:rFonts w:eastAsia="標楷體" w:hint="eastAsia"/>
          <w:sz w:val="28"/>
          <w:szCs w:val="28"/>
        </w:rPr>
        <w:t>導致風險分數失真，主管無法精確掌握真正面臨的「關鍵風險項目」，</w:t>
      </w:r>
      <w:proofErr w:type="gramStart"/>
      <w:r w:rsidRPr="008B17AE">
        <w:rPr>
          <w:rFonts w:eastAsia="標楷體" w:hint="eastAsia"/>
          <w:sz w:val="28"/>
          <w:szCs w:val="28"/>
        </w:rPr>
        <w:t>造成資安預算</w:t>
      </w:r>
      <w:proofErr w:type="gramEnd"/>
      <w:r w:rsidRPr="008B17AE">
        <w:rPr>
          <w:rFonts w:eastAsia="標楷體" w:hint="eastAsia"/>
          <w:sz w:val="28"/>
          <w:szCs w:val="28"/>
        </w:rPr>
        <w:t>與人力資源</w:t>
      </w:r>
      <w:proofErr w:type="gramStart"/>
      <w:r w:rsidRPr="008B17AE">
        <w:rPr>
          <w:rFonts w:eastAsia="標楷體" w:hint="eastAsia"/>
          <w:sz w:val="28"/>
          <w:szCs w:val="28"/>
        </w:rPr>
        <w:t>的錯配</w:t>
      </w:r>
      <w:proofErr w:type="gramEnd"/>
      <w:r w:rsidRPr="008B17AE">
        <w:rPr>
          <w:rFonts w:eastAsia="標楷體" w:hint="eastAsia"/>
          <w:sz w:val="28"/>
          <w:szCs w:val="28"/>
        </w:rPr>
        <w:t>。</w:t>
      </w:r>
    </w:p>
    <w:p w14:paraId="6EBE4C26" w14:textId="77777777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</w:p>
    <w:p w14:paraId="157C40D3" w14:textId="1D4F1E08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（三）</w:t>
      </w:r>
      <w:r w:rsidRPr="008B17AE">
        <w:rPr>
          <w:rFonts w:eastAsia="標楷體" w:hint="eastAsia"/>
          <w:sz w:val="28"/>
          <w:szCs w:val="28"/>
        </w:rPr>
        <w:t>雲端</w:t>
      </w:r>
      <w:r w:rsidRPr="008B17AE">
        <w:rPr>
          <w:rFonts w:eastAsia="標楷體" w:hint="eastAsia"/>
          <w:sz w:val="28"/>
          <w:szCs w:val="28"/>
        </w:rPr>
        <w:t xml:space="preserve"> AI </w:t>
      </w:r>
      <w:r w:rsidRPr="008B17AE">
        <w:rPr>
          <w:rFonts w:eastAsia="標楷體" w:hint="eastAsia"/>
          <w:sz w:val="28"/>
          <w:szCs w:val="28"/>
        </w:rPr>
        <w:t>導入的合</w:t>
      </w:r>
      <w:proofErr w:type="gramStart"/>
      <w:r w:rsidRPr="008B17AE">
        <w:rPr>
          <w:rFonts w:eastAsia="標楷體" w:hint="eastAsia"/>
          <w:sz w:val="28"/>
          <w:szCs w:val="28"/>
        </w:rPr>
        <w:t>規</w:t>
      </w:r>
      <w:proofErr w:type="gramEnd"/>
      <w:r w:rsidRPr="008B17AE">
        <w:rPr>
          <w:rFonts w:eastAsia="標楷體" w:hint="eastAsia"/>
          <w:sz w:val="28"/>
          <w:szCs w:val="28"/>
        </w:rPr>
        <w:t>挑戰（隱私外</w:t>
      </w:r>
      <w:proofErr w:type="gramStart"/>
      <w:r w:rsidRPr="008B17AE">
        <w:rPr>
          <w:rFonts w:eastAsia="標楷體" w:hint="eastAsia"/>
          <w:sz w:val="28"/>
          <w:szCs w:val="28"/>
        </w:rPr>
        <w:t>洩</w:t>
      </w:r>
      <w:proofErr w:type="gramEnd"/>
      <w:r w:rsidRPr="008B17AE">
        <w:rPr>
          <w:rFonts w:eastAsia="標楷體" w:hint="eastAsia"/>
          <w:sz w:val="28"/>
          <w:szCs w:val="28"/>
        </w:rPr>
        <w:t>與</w:t>
      </w:r>
      <w:r w:rsidRPr="008B17AE">
        <w:rPr>
          <w:rFonts w:eastAsia="標楷體" w:hint="eastAsia"/>
          <w:sz w:val="28"/>
          <w:szCs w:val="28"/>
        </w:rPr>
        <w:t xml:space="preserve"> AI </w:t>
      </w:r>
      <w:r w:rsidRPr="008B17AE">
        <w:rPr>
          <w:rFonts w:eastAsia="標楷體" w:hint="eastAsia"/>
          <w:sz w:val="28"/>
          <w:szCs w:val="28"/>
        </w:rPr>
        <w:t>幻覺）：</w:t>
      </w:r>
    </w:p>
    <w:p w14:paraId="5ACF8B3C" w14:textId="0E1878F6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雖然引進大型語言模型能輔助分析，</w:t>
      </w:r>
      <w:proofErr w:type="gramStart"/>
      <w:r w:rsidRPr="008B17AE">
        <w:rPr>
          <w:rFonts w:eastAsia="標楷體" w:hint="eastAsia"/>
          <w:sz w:val="28"/>
          <w:szCs w:val="28"/>
        </w:rPr>
        <w:t>但資安資料</w:t>
      </w:r>
      <w:proofErr w:type="gramEnd"/>
      <w:r w:rsidRPr="008B17AE">
        <w:rPr>
          <w:rFonts w:eastAsia="標楷體" w:hint="eastAsia"/>
          <w:sz w:val="28"/>
          <w:szCs w:val="28"/>
        </w:rPr>
        <w:t>極度敏感。若將包含組織名稱、內部</w:t>
      </w:r>
      <w:r w:rsidRPr="008B17AE">
        <w:rPr>
          <w:rFonts w:eastAsia="標楷體" w:hint="eastAsia"/>
          <w:sz w:val="28"/>
          <w:szCs w:val="28"/>
        </w:rPr>
        <w:t xml:space="preserve"> IP </w:t>
      </w:r>
      <w:r w:rsidRPr="008B17AE">
        <w:rPr>
          <w:rFonts w:eastAsia="標楷體" w:hint="eastAsia"/>
          <w:sz w:val="28"/>
          <w:szCs w:val="28"/>
        </w:rPr>
        <w:t>等機敏資料直接上傳雲端</w:t>
      </w:r>
      <w:r w:rsidRPr="008B17AE">
        <w:rPr>
          <w:rFonts w:eastAsia="標楷體" w:hint="eastAsia"/>
          <w:sz w:val="28"/>
          <w:szCs w:val="28"/>
        </w:rPr>
        <w:t xml:space="preserve"> AI</w:t>
      </w:r>
      <w:r w:rsidRPr="008B17AE">
        <w:rPr>
          <w:rFonts w:eastAsia="標楷體" w:hint="eastAsia"/>
          <w:sz w:val="28"/>
          <w:szCs w:val="28"/>
        </w:rPr>
        <w:t>，將引發嚴重的</w:t>
      </w:r>
      <w:proofErr w:type="gramStart"/>
      <w:r w:rsidRPr="008B17AE">
        <w:rPr>
          <w:rFonts w:eastAsia="標楷體" w:hint="eastAsia"/>
          <w:sz w:val="28"/>
          <w:szCs w:val="28"/>
        </w:rPr>
        <w:t>資安外洩</w:t>
      </w:r>
      <w:proofErr w:type="gramEnd"/>
      <w:r w:rsidRPr="008B17AE">
        <w:rPr>
          <w:rFonts w:eastAsia="標楷體" w:hint="eastAsia"/>
          <w:sz w:val="28"/>
          <w:szCs w:val="28"/>
        </w:rPr>
        <w:t>危機；且</w:t>
      </w:r>
      <w:r w:rsidRPr="008B17AE">
        <w:rPr>
          <w:rFonts w:eastAsia="標楷體" w:hint="eastAsia"/>
          <w:sz w:val="28"/>
          <w:szCs w:val="28"/>
        </w:rPr>
        <w:t xml:space="preserve"> AI </w:t>
      </w:r>
      <w:r w:rsidRPr="008B17AE">
        <w:rPr>
          <w:rFonts w:eastAsia="標楷體" w:hint="eastAsia"/>
          <w:sz w:val="28"/>
          <w:szCs w:val="28"/>
        </w:rPr>
        <w:t>的「幻覺現象」可能產出錯誤</w:t>
      </w:r>
      <w:proofErr w:type="gramStart"/>
      <w:r w:rsidRPr="008B17AE">
        <w:rPr>
          <w:rFonts w:eastAsia="標楷體" w:hint="eastAsia"/>
          <w:sz w:val="28"/>
          <w:szCs w:val="28"/>
        </w:rPr>
        <w:t>的資安法規</w:t>
      </w:r>
      <w:proofErr w:type="gramEnd"/>
      <w:r w:rsidRPr="008B17AE">
        <w:rPr>
          <w:rFonts w:eastAsia="標楷體" w:hint="eastAsia"/>
          <w:sz w:val="28"/>
          <w:szCs w:val="28"/>
        </w:rPr>
        <w:t>與對策建議，這在講求精確合</w:t>
      </w:r>
      <w:proofErr w:type="gramStart"/>
      <w:r w:rsidRPr="008B17AE">
        <w:rPr>
          <w:rFonts w:eastAsia="標楷體" w:hint="eastAsia"/>
          <w:sz w:val="28"/>
          <w:szCs w:val="28"/>
        </w:rPr>
        <w:t>規的資安稽核</w:t>
      </w:r>
      <w:proofErr w:type="gramEnd"/>
      <w:r w:rsidRPr="008B17AE">
        <w:rPr>
          <w:rFonts w:eastAsia="標楷體" w:hint="eastAsia"/>
          <w:sz w:val="28"/>
          <w:szCs w:val="28"/>
        </w:rPr>
        <w:t>中是絕不允許的。</w:t>
      </w:r>
    </w:p>
    <w:p w14:paraId="671D598E" w14:textId="77777777" w:rsidR="008B17AE" w:rsidRPr="008B17AE" w:rsidRDefault="008B17AE" w:rsidP="008B17AE">
      <w:pPr>
        <w:overflowPunct w:val="0"/>
        <w:rPr>
          <w:rFonts w:eastAsia="標楷體"/>
          <w:sz w:val="28"/>
          <w:szCs w:val="28"/>
        </w:rPr>
      </w:pPr>
    </w:p>
    <w:p w14:paraId="2CF341FE" w14:textId="1C06911D" w:rsidR="00474D21" w:rsidRDefault="008B17AE" w:rsidP="008B17AE">
      <w:pPr>
        <w:overflowPunct w:val="0"/>
        <w:rPr>
          <w:rFonts w:eastAsia="標楷體"/>
          <w:sz w:val="28"/>
          <w:szCs w:val="28"/>
        </w:rPr>
      </w:pPr>
      <w:r w:rsidRPr="008B17AE">
        <w:rPr>
          <w:rFonts w:eastAsia="標楷體" w:hint="eastAsia"/>
          <w:sz w:val="28"/>
          <w:szCs w:val="28"/>
        </w:rPr>
        <w:t>因此，如何建構一套專注</w:t>
      </w:r>
      <w:proofErr w:type="gramStart"/>
      <w:r w:rsidRPr="008B17AE">
        <w:rPr>
          <w:rFonts w:eastAsia="標楷體" w:hint="eastAsia"/>
          <w:sz w:val="28"/>
          <w:szCs w:val="28"/>
        </w:rPr>
        <w:t>於資安面向</w:t>
      </w:r>
      <w:proofErr w:type="gramEnd"/>
      <w:r w:rsidRPr="008B17AE">
        <w:rPr>
          <w:rFonts w:eastAsia="標楷體" w:hint="eastAsia"/>
          <w:sz w:val="28"/>
          <w:szCs w:val="28"/>
        </w:rPr>
        <w:t>、具備隱私防護機制，並能動態串接外部</w:t>
      </w:r>
      <w:proofErr w:type="gramStart"/>
      <w:r w:rsidRPr="008B17AE">
        <w:rPr>
          <w:rFonts w:eastAsia="標楷體" w:hint="eastAsia"/>
          <w:sz w:val="28"/>
          <w:szCs w:val="28"/>
        </w:rPr>
        <w:t>漏洞情資與</w:t>
      </w:r>
      <w:proofErr w:type="gramEnd"/>
      <w:r w:rsidRPr="008B17AE">
        <w:rPr>
          <w:rFonts w:eastAsia="標楷體" w:hint="eastAsia"/>
          <w:sz w:val="28"/>
          <w:szCs w:val="28"/>
        </w:rPr>
        <w:t xml:space="preserve"> ISO </w:t>
      </w:r>
      <w:r w:rsidRPr="008B17AE">
        <w:rPr>
          <w:rFonts w:eastAsia="標楷體" w:hint="eastAsia"/>
          <w:sz w:val="28"/>
          <w:szCs w:val="28"/>
        </w:rPr>
        <w:t>標準規範的智慧化顧問系統，</w:t>
      </w:r>
      <w:proofErr w:type="gramStart"/>
      <w:r w:rsidRPr="008B17AE">
        <w:rPr>
          <w:rFonts w:eastAsia="標楷體" w:hint="eastAsia"/>
          <w:sz w:val="28"/>
          <w:szCs w:val="28"/>
        </w:rPr>
        <w:t>成為本</w:t>
      </w:r>
      <w:r>
        <w:rPr>
          <w:rFonts w:eastAsia="標楷體" w:hint="eastAsia"/>
          <w:sz w:val="28"/>
          <w:szCs w:val="28"/>
        </w:rPr>
        <w:t>組</w:t>
      </w:r>
      <w:r w:rsidRPr="008B17AE">
        <w:rPr>
          <w:rFonts w:eastAsia="標楷體" w:hint="eastAsia"/>
          <w:sz w:val="28"/>
          <w:szCs w:val="28"/>
        </w:rPr>
        <w:t>的</w:t>
      </w:r>
      <w:proofErr w:type="gramEnd"/>
      <w:r w:rsidRPr="008B17AE">
        <w:rPr>
          <w:rFonts w:eastAsia="標楷體" w:hint="eastAsia"/>
          <w:sz w:val="28"/>
          <w:szCs w:val="28"/>
        </w:rPr>
        <w:t>研究</w:t>
      </w:r>
      <w:r>
        <w:rPr>
          <w:rFonts w:eastAsia="標楷體" w:hint="eastAsia"/>
          <w:sz w:val="28"/>
          <w:szCs w:val="28"/>
        </w:rPr>
        <w:t>重點</w:t>
      </w:r>
      <w:r w:rsidRPr="008B17AE">
        <w:rPr>
          <w:rFonts w:eastAsia="標楷體" w:hint="eastAsia"/>
          <w:sz w:val="28"/>
          <w:szCs w:val="28"/>
        </w:rPr>
        <w:t>。</w:t>
      </w:r>
    </w:p>
    <w:p w14:paraId="4B474F71" w14:textId="77777777" w:rsidR="008B17AE" w:rsidRPr="00263052" w:rsidRDefault="008B17AE" w:rsidP="008B17AE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05CAAC40" w14:textId="77777777" w:rsidR="00315667" w:rsidRPr="00315667" w:rsidRDefault="00315667" w:rsidP="00315667">
      <w:pPr>
        <w:overflowPunct w:val="0"/>
        <w:ind w:left="36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lastRenderedPageBreak/>
        <w:t>本專題旨在開發一套名為「</w:t>
      </w:r>
      <w:proofErr w:type="spellStart"/>
      <w:r w:rsidRPr="00315667">
        <w:rPr>
          <w:rFonts w:eastAsia="標楷體" w:hint="eastAsia"/>
          <w:sz w:val="28"/>
          <w:szCs w:val="28"/>
        </w:rPr>
        <w:t>RiskGenie</w:t>
      </w:r>
      <w:proofErr w:type="spellEnd"/>
      <w:r w:rsidRPr="00315667">
        <w:rPr>
          <w:rFonts w:eastAsia="標楷體" w:hint="eastAsia"/>
          <w:sz w:val="28"/>
          <w:szCs w:val="28"/>
        </w:rPr>
        <w:t>評評理」的支援</w:t>
      </w:r>
      <w:r w:rsidRPr="00315667">
        <w:rPr>
          <w:rFonts w:eastAsia="標楷體" w:hint="eastAsia"/>
          <w:sz w:val="28"/>
          <w:szCs w:val="28"/>
        </w:rPr>
        <w:t xml:space="preserve"> ISMS </w:t>
      </w:r>
      <w:r w:rsidRPr="00315667">
        <w:rPr>
          <w:rFonts w:eastAsia="標楷體" w:hint="eastAsia"/>
          <w:sz w:val="28"/>
          <w:szCs w:val="28"/>
        </w:rPr>
        <w:t>運作之</w:t>
      </w:r>
      <w:r w:rsidRPr="00315667">
        <w:rPr>
          <w:rFonts w:eastAsia="標楷體" w:hint="eastAsia"/>
          <w:sz w:val="28"/>
          <w:szCs w:val="28"/>
        </w:rPr>
        <w:t xml:space="preserve"> AI </w:t>
      </w:r>
      <w:r w:rsidRPr="00315667">
        <w:rPr>
          <w:rFonts w:eastAsia="標楷體" w:hint="eastAsia"/>
          <w:sz w:val="28"/>
          <w:szCs w:val="28"/>
        </w:rPr>
        <w:t>風險顧問系統。透過將「</w:t>
      </w:r>
      <w:r w:rsidRPr="00315667">
        <w:rPr>
          <w:rFonts w:eastAsia="標楷體" w:hint="eastAsia"/>
          <w:sz w:val="28"/>
          <w:szCs w:val="28"/>
        </w:rPr>
        <w:t xml:space="preserve">AI </w:t>
      </w:r>
      <w:r w:rsidRPr="00315667">
        <w:rPr>
          <w:rFonts w:eastAsia="標楷體" w:hint="eastAsia"/>
          <w:sz w:val="28"/>
          <w:szCs w:val="28"/>
        </w:rPr>
        <w:t>智能」與「合</w:t>
      </w:r>
      <w:proofErr w:type="gramStart"/>
      <w:r w:rsidRPr="00315667">
        <w:rPr>
          <w:rFonts w:eastAsia="標楷體" w:hint="eastAsia"/>
          <w:sz w:val="28"/>
          <w:szCs w:val="28"/>
        </w:rPr>
        <w:t>規</w:t>
      </w:r>
      <w:proofErr w:type="gramEnd"/>
      <w:r w:rsidRPr="00315667">
        <w:rPr>
          <w:rFonts w:eastAsia="標楷體" w:hint="eastAsia"/>
          <w:sz w:val="28"/>
          <w:szCs w:val="28"/>
        </w:rPr>
        <w:t>規則引擎」深度結合，協助組織將原先繁瑣且主觀的人工作業，轉化為數據驅動的標準合</w:t>
      </w:r>
      <w:proofErr w:type="gramStart"/>
      <w:r w:rsidRPr="00315667">
        <w:rPr>
          <w:rFonts w:eastAsia="標楷體" w:hint="eastAsia"/>
          <w:sz w:val="28"/>
          <w:szCs w:val="28"/>
        </w:rPr>
        <w:t>規</w:t>
      </w:r>
      <w:proofErr w:type="gramEnd"/>
      <w:r w:rsidRPr="00315667">
        <w:rPr>
          <w:rFonts w:eastAsia="標楷體" w:hint="eastAsia"/>
          <w:sz w:val="28"/>
          <w:szCs w:val="28"/>
        </w:rPr>
        <w:t>流程。</w:t>
      </w:r>
    </w:p>
    <w:p w14:paraId="4B3ECBF8" w14:textId="77777777" w:rsidR="00315667" w:rsidRPr="00315667" w:rsidRDefault="00315667" w:rsidP="00315667">
      <w:pPr>
        <w:overflowPunct w:val="0"/>
        <w:ind w:left="360"/>
        <w:rPr>
          <w:rFonts w:eastAsia="標楷體"/>
          <w:sz w:val="28"/>
          <w:szCs w:val="28"/>
        </w:rPr>
      </w:pPr>
    </w:p>
    <w:p w14:paraId="50DCDB42" w14:textId="7C7FB18D" w:rsidR="00315667" w:rsidRPr="00315667" w:rsidRDefault="00315667" w:rsidP="00315667">
      <w:pPr>
        <w:overflowPunct w:val="0"/>
        <w:ind w:left="36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系統具備四大具體目標：</w:t>
      </w:r>
    </w:p>
    <w:p w14:paraId="44C44661" w14:textId="74686F2C" w:rsidR="00315667" w:rsidRPr="00315667" w:rsidRDefault="00315667" w:rsidP="00315667">
      <w:pPr>
        <w:pStyle w:val="aa"/>
        <w:numPr>
          <w:ilvl w:val="0"/>
          <w:numId w:val="29"/>
        </w:numPr>
        <w:overflowPunct w:val="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建立利害關係人導向的智慧盤點功能：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支援批次匯入組織既有的</w:t>
      </w:r>
      <w:r w:rsidRPr="00315667">
        <w:rPr>
          <w:rFonts w:eastAsia="標楷體" w:hint="eastAsia"/>
          <w:sz w:val="28"/>
          <w:szCs w:val="28"/>
        </w:rPr>
        <w:t xml:space="preserve"> Excel </w:t>
      </w:r>
      <w:r w:rsidRPr="00315667">
        <w:rPr>
          <w:rFonts w:eastAsia="標楷體" w:hint="eastAsia"/>
          <w:sz w:val="28"/>
          <w:szCs w:val="28"/>
        </w:rPr>
        <w:t>資產表，由</w:t>
      </w:r>
      <w:r w:rsidRPr="00315667">
        <w:rPr>
          <w:rFonts w:eastAsia="標楷體" w:hint="eastAsia"/>
          <w:sz w:val="28"/>
          <w:szCs w:val="28"/>
        </w:rPr>
        <w:t xml:space="preserve"> AI </w:t>
      </w:r>
      <w:r w:rsidRPr="00315667">
        <w:rPr>
          <w:rFonts w:eastAsia="標楷體" w:hint="eastAsia"/>
          <w:sz w:val="28"/>
          <w:szCs w:val="28"/>
        </w:rPr>
        <w:t>進行欄位對齊與語意分析，客觀給予資產分類與</w:t>
      </w:r>
      <w:r w:rsidRPr="00315667">
        <w:rPr>
          <w:rFonts w:eastAsia="標楷體" w:hint="eastAsia"/>
          <w:sz w:val="28"/>
          <w:szCs w:val="28"/>
        </w:rPr>
        <w:t xml:space="preserve"> CIA </w:t>
      </w:r>
      <w:r w:rsidRPr="00315667">
        <w:rPr>
          <w:rFonts w:eastAsia="標楷體" w:hint="eastAsia"/>
          <w:sz w:val="28"/>
          <w:szCs w:val="28"/>
        </w:rPr>
        <w:t>價值建議，並自動生成分級理由以供外部稽核員查核。</w:t>
      </w:r>
    </w:p>
    <w:p w14:paraId="24BA1B39" w14:textId="7540D558" w:rsidR="00315667" w:rsidRPr="00315667" w:rsidRDefault="00315667" w:rsidP="00315667">
      <w:pPr>
        <w:pStyle w:val="aa"/>
        <w:numPr>
          <w:ilvl w:val="0"/>
          <w:numId w:val="29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eastAsia="標楷體"/>
          <w:sz w:val="28"/>
          <w:szCs w:val="28"/>
        </w:rPr>
        <w:t>實作數據驅動與彈性公式的動態風險評鑑：</w:t>
      </w:r>
      <w:r w:rsidRPr="00315667">
        <w:rPr>
          <w:rFonts w:eastAsia="標楷體"/>
          <w:sz w:val="28"/>
          <w:szCs w:val="28"/>
        </w:rPr>
        <w:t xml:space="preserve"> </w:t>
      </w:r>
      <w:r w:rsidRPr="00315667">
        <w:rPr>
          <w:rFonts w:eastAsia="標楷體"/>
          <w:sz w:val="28"/>
          <w:szCs w:val="28"/>
        </w:rPr>
        <w:t>自動串接</w:t>
      </w:r>
      <w:r w:rsidRPr="00315667">
        <w:rPr>
          <w:rFonts w:eastAsia="標楷體"/>
          <w:sz w:val="28"/>
          <w:szCs w:val="28"/>
        </w:rPr>
        <w:t xml:space="preserve"> NVD/CVE API</w:t>
      </w:r>
      <w:r w:rsidRPr="00315667">
        <w:rPr>
          <w:rFonts w:eastAsia="標楷體"/>
          <w:sz w:val="28"/>
          <w:szCs w:val="28"/>
        </w:rPr>
        <w:t>，將外部真實的漏洞</w:t>
      </w:r>
      <w:r w:rsidRPr="00315667">
        <w:rPr>
          <w:rFonts w:eastAsia="標楷體"/>
          <w:sz w:val="28"/>
          <w:szCs w:val="28"/>
        </w:rPr>
        <w:t xml:space="preserve"> CVSS </w:t>
      </w:r>
      <w:r w:rsidRPr="00315667">
        <w:rPr>
          <w:rFonts w:eastAsia="標楷體"/>
          <w:sz w:val="28"/>
          <w:szCs w:val="28"/>
        </w:rPr>
        <w:t>分數引入系統，精確識別並篩選出核心高風險資產。同時，系統架構預留公式彈性，能兼容不同組織自定義的風險計算需求。</w:t>
      </w:r>
    </w:p>
    <w:p w14:paraId="12B32949" w14:textId="53295098" w:rsidR="00315667" w:rsidRPr="00315667" w:rsidRDefault="00315667" w:rsidP="00315667">
      <w:pPr>
        <w:pStyle w:val="aa"/>
        <w:numPr>
          <w:ilvl w:val="0"/>
          <w:numId w:val="29"/>
        </w:numPr>
        <w:overflowPunct w:val="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建構機敏資料去識別化防護層：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在資料傳輸至雲端模型前，系統將自動進行隱私過濾，遮蔽具備辨識性的機構名稱與關鍵參數，在完全</w:t>
      </w:r>
      <w:proofErr w:type="gramStart"/>
      <w:r w:rsidRPr="00315667">
        <w:rPr>
          <w:rFonts w:eastAsia="標楷體" w:hint="eastAsia"/>
          <w:sz w:val="28"/>
          <w:szCs w:val="28"/>
        </w:rPr>
        <w:t>保障資安隱私</w:t>
      </w:r>
      <w:proofErr w:type="gramEnd"/>
      <w:r w:rsidRPr="00315667">
        <w:rPr>
          <w:rFonts w:eastAsia="標楷體" w:hint="eastAsia"/>
          <w:sz w:val="28"/>
          <w:szCs w:val="28"/>
        </w:rPr>
        <w:t>的前提下發揮</w:t>
      </w:r>
      <w:r w:rsidRPr="00315667">
        <w:rPr>
          <w:rFonts w:eastAsia="標楷體" w:hint="eastAsia"/>
          <w:sz w:val="28"/>
          <w:szCs w:val="28"/>
        </w:rPr>
        <w:t xml:space="preserve"> AI </w:t>
      </w:r>
      <w:r w:rsidRPr="00315667">
        <w:rPr>
          <w:rFonts w:eastAsia="標楷體" w:hint="eastAsia"/>
          <w:sz w:val="28"/>
          <w:szCs w:val="28"/>
        </w:rPr>
        <w:t>的分析效益。</w:t>
      </w:r>
    </w:p>
    <w:p w14:paraId="7E43853F" w14:textId="77777777" w:rsidR="00315667" w:rsidRPr="00315667" w:rsidRDefault="00315667" w:rsidP="00315667">
      <w:pPr>
        <w:overflowPunct w:val="0"/>
        <w:ind w:left="360"/>
        <w:rPr>
          <w:rFonts w:eastAsia="標楷體"/>
          <w:sz w:val="28"/>
          <w:szCs w:val="28"/>
        </w:rPr>
      </w:pPr>
    </w:p>
    <w:p w14:paraId="6A073B16" w14:textId="6609A5ED" w:rsidR="00474D21" w:rsidRPr="00315667" w:rsidRDefault="00315667" w:rsidP="00315667">
      <w:pPr>
        <w:pStyle w:val="aa"/>
        <w:numPr>
          <w:ilvl w:val="0"/>
          <w:numId w:val="29"/>
        </w:numPr>
        <w:overflowPunct w:val="0"/>
        <w:rPr>
          <w:rFonts w:eastAsia="標楷體"/>
        </w:rPr>
      </w:pPr>
      <w:r w:rsidRPr="00315667">
        <w:rPr>
          <w:rFonts w:eastAsia="標楷體" w:hint="eastAsia"/>
          <w:sz w:val="28"/>
          <w:szCs w:val="28"/>
        </w:rPr>
        <w:t>建置基於</w:t>
      </w:r>
      <w:r w:rsidRPr="00315667">
        <w:rPr>
          <w:rFonts w:eastAsia="標楷體" w:hint="eastAsia"/>
          <w:sz w:val="28"/>
          <w:szCs w:val="28"/>
        </w:rPr>
        <w:t xml:space="preserve"> RAG </w:t>
      </w:r>
      <w:r w:rsidRPr="00315667">
        <w:rPr>
          <w:rFonts w:eastAsia="標楷體" w:hint="eastAsia"/>
          <w:sz w:val="28"/>
          <w:szCs w:val="28"/>
        </w:rPr>
        <w:t>技術的合</w:t>
      </w:r>
      <w:proofErr w:type="gramStart"/>
      <w:r w:rsidRPr="00315667">
        <w:rPr>
          <w:rFonts w:eastAsia="標楷體" w:hint="eastAsia"/>
          <w:sz w:val="28"/>
          <w:szCs w:val="28"/>
        </w:rPr>
        <w:t>規</w:t>
      </w:r>
      <w:proofErr w:type="gramEnd"/>
      <w:r>
        <w:rPr>
          <w:rFonts w:eastAsia="標楷體" w:hint="eastAsia"/>
          <w:sz w:val="28"/>
          <w:szCs w:val="28"/>
        </w:rPr>
        <w:t>方式</w:t>
      </w:r>
      <w:r w:rsidRPr="00315667">
        <w:rPr>
          <w:rFonts w:eastAsia="標楷體" w:hint="eastAsia"/>
          <w:sz w:val="28"/>
          <w:szCs w:val="28"/>
        </w:rPr>
        <w:t>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透過檢索增強生成技術，強制</w:t>
      </w:r>
      <w:r w:rsidRPr="00315667">
        <w:rPr>
          <w:rFonts w:eastAsia="標楷體" w:hint="eastAsia"/>
          <w:sz w:val="28"/>
          <w:szCs w:val="28"/>
        </w:rPr>
        <w:t xml:space="preserve"> AI </w:t>
      </w:r>
      <w:r w:rsidRPr="00315667">
        <w:rPr>
          <w:rFonts w:eastAsia="標楷體" w:hint="eastAsia"/>
          <w:sz w:val="28"/>
          <w:szCs w:val="28"/>
        </w:rPr>
        <w:t>依據</w:t>
      </w:r>
      <w:r w:rsidRPr="00315667">
        <w:rPr>
          <w:rFonts w:eastAsia="標楷體" w:hint="eastAsia"/>
          <w:sz w:val="28"/>
          <w:szCs w:val="28"/>
        </w:rPr>
        <w:t xml:space="preserve"> ISO 27002:2022 </w:t>
      </w:r>
      <w:r w:rsidRPr="00315667">
        <w:rPr>
          <w:rFonts w:eastAsia="標楷體" w:hint="eastAsia"/>
          <w:sz w:val="28"/>
          <w:szCs w:val="28"/>
        </w:rPr>
        <w:t>的標準控制措施知識庫進行建</w:t>
      </w:r>
      <w:r w:rsidRPr="00315667">
        <w:rPr>
          <w:rFonts w:eastAsia="標楷體" w:hint="eastAsia"/>
          <w:sz w:val="28"/>
          <w:szCs w:val="28"/>
        </w:rPr>
        <w:lastRenderedPageBreak/>
        <w:t>議生成，根除</w:t>
      </w:r>
      <w:r w:rsidRPr="00315667">
        <w:rPr>
          <w:rFonts w:eastAsia="標楷體" w:hint="eastAsia"/>
          <w:sz w:val="28"/>
          <w:szCs w:val="28"/>
        </w:rPr>
        <w:t xml:space="preserve"> AI </w:t>
      </w:r>
      <w:r w:rsidRPr="00315667">
        <w:rPr>
          <w:rFonts w:eastAsia="標楷體" w:hint="eastAsia"/>
          <w:sz w:val="28"/>
          <w:szCs w:val="28"/>
        </w:rPr>
        <w:t>幻覺，自動產出具備高度精確性與實作價值</w:t>
      </w:r>
      <w:proofErr w:type="gramStart"/>
      <w:r w:rsidRPr="00315667">
        <w:rPr>
          <w:rFonts w:eastAsia="標楷體" w:hint="eastAsia"/>
          <w:sz w:val="28"/>
          <w:szCs w:val="28"/>
        </w:rPr>
        <w:t>的資安改善</w:t>
      </w:r>
      <w:proofErr w:type="gramEnd"/>
      <w:r w:rsidRPr="00315667">
        <w:rPr>
          <w:rFonts w:eastAsia="標楷體" w:hint="eastAsia"/>
          <w:sz w:val="28"/>
          <w:szCs w:val="28"/>
        </w:rPr>
        <w:t xml:space="preserve"> SOP </w:t>
      </w:r>
      <w:r w:rsidRPr="00315667">
        <w:rPr>
          <w:rFonts w:eastAsia="標楷體" w:hint="eastAsia"/>
          <w:sz w:val="28"/>
          <w:szCs w:val="28"/>
        </w:rPr>
        <w:t>草案。</w:t>
      </w:r>
    </w:p>
    <w:p w14:paraId="02754D89" w14:textId="77777777" w:rsidR="00315667" w:rsidRPr="00315667" w:rsidRDefault="00315667" w:rsidP="00315667">
      <w:pPr>
        <w:pStyle w:val="aa"/>
        <w:overflowPunct w:val="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0B22F5DA" w14:textId="53912EA0" w:rsidR="00315667" w:rsidRPr="00315667" w:rsidRDefault="00315667" w:rsidP="00315667">
      <w:pPr>
        <w:overflowPunct w:val="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本系統預期在實務與管理層面達成以下成果：</w:t>
      </w:r>
    </w:p>
    <w:p w14:paraId="0E4B0246" w14:textId="2ACC963F" w:rsidR="00315667" w:rsidRPr="00315667" w:rsidRDefault="00315667" w:rsidP="00315667">
      <w:pPr>
        <w:pStyle w:val="aa"/>
        <w:numPr>
          <w:ilvl w:val="0"/>
          <w:numId w:val="30"/>
        </w:numPr>
        <w:overflowPunct w:val="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大幅</w:t>
      </w:r>
      <w:proofErr w:type="gramStart"/>
      <w:r w:rsidRPr="00315667">
        <w:rPr>
          <w:rFonts w:eastAsia="標楷體" w:hint="eastAsia"/>
          <w:sz w:val="28"/>
          <w:szCs w:val="28"/>
        </w:rPr>
        <w:t>提升資安行政</w:t>
      </w:r>
      <w:proofErr w:type="gramEnd"/>
      <w:r w:rsidRPr="00315667">
        <w:rPr>
          <w:rFonts w:eastAsia="標楷體" w:hint="eastAsia"/>
          <w:sz w:val="28"/>
          <w:szCs w:val="28"/>
        </w:rPr>
        <w:t>效率：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將原本需耗時數</w:t>
      </w:r>
      <w:proofErr w:type="gramStart"/>
      <w:r w:rsidRPr="00315667">
        <w:rPr>
          <w:rFonts w:eastAsia="標楷體" w:hint="eastAsia"/>
          <w:sz w:val="28"/>
          <w:szCs w:val="28"/>
        </w:rPr>
        <w:t>週</w:t>
      </w:r>
      <w:proofErr w:type="gramEnd"/>
      <w:r w:rsidRPr="00315667">
        <w:rPr>
          <w:rFonts w:eastAsia="標楷體" w:hint="eastAsia"/>
          <w:sz w:val="28"/>
          <w:szCs w:val="28"/>
        </w:rPr>
        <w:t>的資產比對與漏洞查詢工作，縮短至數分鐘內批次完成，</w:t>
      </w:r>
      <w:proofErr w:type="gramStart"/>
      <w:r w:rsidRPr="00315667">
        <w:rPr>
          <w:rFonts w:eastAsia="標楷體" w:hint="eastAsia"/>
          <w:sz w:val="28"/>
          <w:szCs w:val="28"/>
        </w:rPr>
        <w:t>降低資安承辦</w:t>
      </w:r>
      <w:proofErr w:type="gramEnd"/>
      <w:r w:rsidRPr="00315667">
        <w:rPr>
          <w:rFonts w:eastAsia="標楷體" w:hint="eastAsia"/>
          <w:sz w:val="28"/>
          <w:szCs w:val="28"/>
        </w:rPr>
        <w:t>人員的行政負擔。</w:t>
      </w:r>
    </w:p>
    <w:p w14:paraId="7A823ECE" w14:textId="1965D190" w:rsidR="00315667" w:rsidRPr="00315667" w:rsidRDefault="00315667" w:rsidP="00315667">
      <w:pPr>
        <w:pStyle w:val="aa"/>
        <w:numPr>
          <w:ilvl w:val="0"/>
          <w:numId w:val="30"/>
        </w:numPr>
        <w:overflowPunct w:val="0"/>
        <w:rPr>
          <w:rFonts w:eastAsia="標楷體" w:hint="eastAsia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落實「人機協同」與差異分析透明化：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系統將清晰呈現「原始資料」與「</w:t>
      </w:r>
      <w:r w:rsidRPr="00315667">
        <w:rPr>
          <w:rFonts w:eastAsia="標楷體" w:hint="eastAsia"/>
          <w:sz w:val="28"/>
          <w:szCs w:val="28"/>
        </w:rPr>
        <w:t xml:space="preserve">AI </w:t>
      </w:r>
      <w:r w:rsidRPr="00315667">
        <w:rPr>
          <w:rFonts w:eastAsia="標楷體" w:hint="eastAsia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154F5755" w14:textId="58A0518F" w:rsidR="00315667" w:rsidRPr="00315667" w:rsidRDefault="00315667" w:rsidP="00315667">
      <w:pPr>
        <w:pStyle w:val="aa"/>
        <w:numPr>
          <w:ilvl w:val="0"/>
          <w:numId w:val="30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eastAsia="標楷體" w:hint="eastAsia"/>
          <w:sz w:val="28"/>
          <w:szCs w:val="28"/>
        </w:rPr>
        <w:t>優化</w:t>
      </w:r>
      <w:proofErr w:type="gramStart"/>
      <w:r w:rsidRPr="00315667">
        <w:rPr>
          <w:rFonts w:eastAsia="標楷體" w:hint="eastAsia"/>
          <w:sz w:val="28"/>
          <w:szCs w:val="28"/>
        </w:rPr>
        <w:t>組織資安資源</w:t>
      </w:r>
      <w:proofErr w:type="gramEnd"/>
      <w:r w:rsidRPr="00315667">
        <w:rPr>
          <w:rFonts w:eastAsia="標楷體" w:hint="eastAsia"/>
          <w:sz w:val="28"/>
          <w:szCs w:val="28"/>
        </w:rPr>
        <w:t>分配：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透過修正後的最大風險演算法，</w:t>
      </w:r>
      <w:proofErr w:type="gramStart"/>
      <w:r w:rsidRPr="00315667">
        <w:rPr>
          <w:rFonts w:eastAsia="標楷體" w:hint="eastAsia"/>
          <w:sz w:val="28"/>
          <w:szCs w:val="28"/>
        </w:rPr>
        <w:t>為資安主管</w:t>
      </w:r>
      <w:proofErr w:type="gramEnd"/>
      <w:r w:rsidRPr="00315667">
        <w:rPr>
          <w:rFonts w:eastAsia="標楷體" w:hint="eastAsia"/>
          <w:sz w:val="28"/>
          <w:szCs w:val="28"/>
        </w:rPr>
        <w:t>產出準確的風險熱力圖與高風險分佈報告，使組織能將有限的資源精</w:t>
      </w:r>
      <w:proofErr w:type="gramStart"/>
      <w:r w:rsidRPr="00315667">
        <w:rPr>
          <w:rFonts w:eastAsia="標楷體" w:hint="eastAsia"/>
          <w:sz w:val="28"/>
          <w:szCs w:val="28"/>
        </w:rPr>
        <w:t>準</w:t>
      </w:r>
      <w:proofErr w:type="gramEnd"/>
      <w:r w:rsidRPr="00315667">
        <w:rPr>
          <w:rFonts w:eastAsia="標楷體" w:hint="eastAsia"/>
          <w:sz w:val="28"/>
          <w:szCs w:val="28"/>
        </w:rPr>
        <w:t>投注在最脆弱的防護破口上。</w:t>
      </w:r>
    </w:p>
    <w:p w14:paraId="3624639B" w14:textId="0B125B16" w:rsidR="00122609" w:rsidRPr="00315667" w:rsidRDefault="00315667" w:rsidP="00315667">
      <w:pPr>
        <w:pStyle w:val="aa"/>
        <w:numPr>
          <w:ilvl w:val="0"/>
          <w:numId w:val="30"/>
        </w:numPr>
        <w:overflowPunct w:val="0"/>
        <w:rPr>
          <w:rFonts w:eastAsia="標楷體"/>
        </w:rPr>
      </w:pPr>
      <w:r w:rsidRPr="00315667">
        <w:rPr>
          <w:rFonts w:eastAsia="標楷體" w:hint="eastAsia"/>
          <w:sz w:val="28"/>
          <w:szCs w:val="28"/>
        </w:rPr>
        <w:t>提供安全、合</w:t>
      </w:r>
      <w:proofErr w:type="gramStart"/>
      <w:r w:rsidRPr="00315667">
        <w:rPr>
          <w:rFonts w:eastAsia="標楷體" w:hint="eastAsia"/>
          <w:sz w:val="28"/>
          <w:szCs w:val="28"/>
        </w:rPr>
        <w:t>規</w:t>
      </w:r>
      <w:proofErr w:type="gramEnd"/>
      <w:r w:rsidRPr="00315667">
        <w:rPr>
          <w:rFonts w:eastAsia="標楷體" w:hint="eastAsia"/>
          <w:sz w:val="28"/>
          <w:szCs w:val="28"/>
        </w:rPr>
        <w:t>且具公信力</w:t>
      </w:r>
      <w:proofErr w:type="gramStart"/>
      <w:r w:rsidRPr="00315667">
        <w:rPr>
          <w:rFonts w:eastAsia="標楷體" w:hint="eastAsia"/>
          <w:sz w:val="28"/>
          <w:szCs w:val="28"/>
        </w:rPr>
        <w:t>的資安文件</w:t>
      </w:r>
      <w:proofErr w:type="gramEnd"/>
      <w:r w:rsidRPr="00315667">
        <w:rPr>
          <w:rFonts w:eastAsia="標楷體" w:hint="eastAsia"/>
          <w:sz w:val="28"/>
          <w:szCs w:val="28"/>
        </w:rPr>
        <w:t>：</w:t>
      </w:r>
      <w:r w:rsidRPr="00315667">
        <w:rPr>
          <w:rFonts w:eastAsia="標楷體" w:hint="eastAsia"/>
          <w:sz w:val="28"/>
          <w:szCs w:val="28"/>
        </w:rPr>
        <w:t xml:space="preserve"> </w:t>
      </w:r>
      <w:r w:rsidRPr="00315667">
        <w:rPr>
          <w:rFonts w:eastAsia="標楷體" w:hint="eastAsia"/>
          <w:sz w:val="28"/>
          <w:szCs w:val="28"/>
        </w:rPr>
        <w:t>在確保機敏資料不外</w:t>
      </w:r>
      <w:proofErr w:type="gramStart"/>
      <w:r w:rsidRPr="00315667">
        <w:rPr>
          <w:rFonts w:eastAsia="標楷體" w:hint="eastAsia"/>
          <w:sz w:val="28"/>
          <w:szCs w:val="28"/>
        </w:rPr>
        <w:t>洩</w:t>
      </w:r>
      <w:proofErr w:type="gramEnd"/>
      <w:r w:rsidRPr="00315667">
        <w:rPr>
          <w:rFonts w:eastAsia="標楷體" w:hint="eastAsia"/>
          <w:sz w:val="28"/>
          <w:szCs w:val="28"/>
        </w:rPr>
        <w:t>的安全框架下，產出符合國際標準的風險處理計畫書與標準作業程序（</w:t>
      </w:r>
      <w:r w:rsidRPr="00315667">
        <w:rPr>
          <w:rFonts w:eastAsia="標楷體" w:hint="eastAsia"/>
          <w:sz w:val="28"/>
          <w:szCs w:val="28"/>
        </w:rPr>
        <w:t>SOP</w:t>
      </w:r>
      <w:r w:rsidRPr="00315667">
        <w:rPr>
          <w:rFonts w:eastAsia="標楷體" w:hint="eastAsia"/>
          <w:sz w:val="28"/>
          <w:szCs w:val="28"/>
        </w:rPr>
        <w:t>），輔助組織順利通過</w:t>
      </w:r>
      <w:r w:rsidRPr="00315667">
        <w:rPr>
          <w:rFonts w:eastAsia="標楷體" w:hint="eastAsia"/>
          <w:sz w:val="28"/>
          <w:szCs w:val="28"/>
        </w:rPr>
        <w:t xml:space="preserve"> ISO 27001 </w:t>
      </w:r>
      <w:r w:rsidRPr="00315667">
        <w:rPr>
          <w:rFonts w:eastAsia="標楷體" w:hint="eastAsia"/>
          <w:sz w:val="28"/>
          <w:szCs w:val="28"/>
        </w:rPr>
        <w:t>稽核。</w:t>
      </w: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</w:t>
      </w:r>
      <w:proofErr w:type="gramStart"/>
      <w:r w:rsidRPr="009B3EEE">
        <w:rPr>
          <w:rFonts w:eastAsia="標楷體"/>
          <w:sz w:val="28"/>
        </w:rPr>
        <w:t>具備資安專業</w:t>
      </w:r>
      <w:proofErr w:type="gramEnd"/>
      <w:r w:rsidRPr="009B3EEE">
        <w:rPr>
          <w:rFonts w:eastAsia="標楷體"/>
          <w:sz w:val="28"/>
        </w:rPr>
        <w:t>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</w:t>
      </w:r>
      <w:proofErr w:type="gramStart"/>
      <w:r w:rsidR="00A85056"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="00A85056" w:rsidRPr="00453472">
        <w:rPr>
          <w:rFonts w:eastAsia="標楷體" w:hint="eastAsia"/>
          <w:sz w:val="28"/>
          <w:szCs w:val="28"/>
        </w:rPr>
        <w:t>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proofErr w:type="gramStart"/>
      <w:r w:rsidR="00CE133B" w:rsidRPr="00CE133B">
        <w:rPr>
          <w:rFonts w:eastAsia="標楷體"/>
          <w:sz w:val="28"/>
          <w:szCs w:val="28"/>
        </w:rPr>
        <w:t>此外，</w:t>
      </w:r>
      <w:proofErr w:type="gramEnd"/>
      <w:r w:rsidR="00CE133B" w:rsidRPr="00CE133B">
        <w:rPr>
          <w:rFonts w:eastAsia="標楷體"/>
          <w:sz w:val="28"/>
          <w:szCs w:val="28"/>
        </w:rPr>
        <w:t>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</w:t>
      </w:r>
      <w:proofErr w:type="gramStart"/>
      <w:r w:rsidRPr="001E6204">
        <w:rPr>
          <w:rFonts w:eastAsia="標楷體"/>
          <w:sz w:val="28"/>
          <w:szCs w:val="28"/>
        </w:rPr>
        <w:t>洩</w:t>
      </w:r>
      <w:proofErr w:type="gramEnd"/>
      <w:r w:rsidRPr="001E6204">
        <w:rPr>
          <w:rFonts w:eastAsia="標楷體"/>
          <w:sz w:val="28"/>
          <w:szCs w:val="28"/>
        </w:rPr>
        <w:t>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</w:t>
            </w:r>
            <w:proofErr w:type="gramStart"/>
            <w:r w:rsidR="00280591">
              <w:rPr>
                <w:rFonts w:eastAsia="標楷體" w:hint="eastAsia"/>
                <w:szCs w:val="22"/>
              </w:rPr>
              <w:t>媗</w:t>
            </w:r>
            <w:proofErr w:type="gramEnd"/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</w:t>
            </w:r>
            <w:proofErr w:type="gramStart"/>
            <w:r>
              <w:rPr>
                <w:rFonts w:eastAsia="標楷體" w:hint="eastAsia"/>
                <w:szCs w:val="22"/>
              </w:rPr>
              <w:t>縈</w:t>
            </w:r>
            <w:proofErr w:type="gramEnd"/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</w:t>
            </w:r>
            <w:proofErr w:type="gramStart"/>
            <w:r>
              <w:rPr>
                <w:rFonts w:eastAsia="標楷體" w:hint="eastAsia"/>
                <w:szCs w:val="22"/>
              </w:rPr>
              <w:t>珮倪</w:t>
            </w:r>
            <w:proofErr w:type="gramEnd"/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841BF3">
      <w:pPr>
        <w:keepNext/>
        <w:overflowPunct w:val="0"/>
      </w:pPr>
      <w:r w:rsidRPr="00A14427">
        <w:rPr>
          <w:noProof/>
        </w:rPr>
        <w:lastRenderedPageBreak/>
        <w:drawing>
          <wp:inline distT="0" distB="0" distL="0" distR="0" wp14:anchorId="12D23065" wp14:editId="66E4241E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刪除資訊資產作業</w:t>
      </w:r>
    </w:p>
    <w:p w14:paraId="42FAE1B2" w14:textId="77777777" w:rsidR="000F240E" w:rsidRDefault="000F240E" w:rsidP="00841BF3">
      <w:pPr>
        <w:keepNext/>
        <w:overflowPunct w:val="0"/>
      </w:pPr>
      <w:r w:rsidRPr="000563F5">
        <w:rPr>
          <w:noProof/>
        </w:rPr>
        <w:drawing>
          <wp:inline distT="0" distB="0" distL="0" distR="0" wp14:anchorId="026CF350" wp14:editId="2AA9BCD9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修改資訊資產作業</w:t>
      </w:r>
    </w:p>
    <w:p w14:paraId="311A1C6D" w14:textId="77777777" w:rsidR="000F240E" w:rsidRDefault="000F240E" w:rsidP="00841BF3">
      <w:pPr>
        <w:keepNext/>
        <w:overflowPunct w:val="0"/>
      </w:pPr>
      <w:r w:rsidRPr="0050381E">
        <w:rPr>
          <w:noProof/>
        </w:rPr>
        <w:lastRenderedPageBreak/>
        <w:drawing>
          <wp:inline distT="0" distB="0" distL="0" distR="0" wp14:anchorId="1621A569" wp14:editId="2D5D2A18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查詢資訊資產作業</w:t>
      </w:r>
    </w:p>
    <w:p w14:paraId="7920AFD6" w14:textId="77777777" w:rsidR="00841BF3" w:rsidRDefault="00841BF3" w:rsidP="00841BF3">
      <w:pPr>
        <w:keepNext/>
        <w:overflowPunct w:val="0"/>
      </w:pPr>
      <w:r w:rsidRPr="002B2DB8">
        <w:rPr>
          <w:noProof/>
        </w:rPr>
        <w:drawing>
          <wp:inline distT="0" distB="0" distL="0" distR="0" wp14:anchorId="1711AB3A" wp14:editId="3C801F3B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6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資產盤點檢查作業</w:t>
      </w:r>
    </w:p>
    <w:p w14:paraId="32E78584" w14:textId="77777777" w:rsidR="00841BF3" w:rsidRDefault="00841BF3" w:rsidP="00841BF3">
      <w:pPr>
        <w:keepNext/>
        <w:overflowPunct w:val="0"/>
      </w:pPr>
      <w:r w:rsidRPr="00BB293F">
        <w:rPr>
          <w:noProof/>
        </w:rPr>
        <w:lastRenderedPageBreak/>
        <w:drawing>
          <wp:inline distT="0" distB="0" distL="0" distR="0" wp14:anchorId="073F4C32" wp14:editId="7A598B26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7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風險評鑑作業</w:t>
      </w:r>
    </w:p>
    <w:p w14:paraId="6B682FF4" w14:textId="77777777" w:rsidR="00841BF3" w:rsidRDefault="00841BF3" w:rsidP="00841BF3">
      <w:pPr>
        <w:keepNext/>
        <w:overflowPunct w:val="0"/>
      </w:pPr>
      <w:r w:rsidRPr="00ED1015">
        <w:rPr>
          <w:noProof/>
        </w:rPr>
        <w:drawing>
          <wp:inline distT="0" distB="0" distL="0" distR="0" wp14:anchorId="4A8B236D" wp14:editId="32DC9F32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8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AI</w:t>
      </w:r>
      <w:r w:rsidRPr="00841BF3">
        <w:rPr>
          <w:rFonts w:eastAsia="標楷體" w:hint="eastAsia"/>
          <w:sz w:val="28"/>
          <w:szCs w:val="28"/>
        </w:rPr>
        <w:t>改善建議作業</w:t>
      </w:r>
    </w:p>
    <w:p w14:paraId="6427C24D" w14:textId="77777777" w:rsidR="00841BF3" w:rsidRDefault="00841BF3" w:rsidP="00841BF3">
      <w:pPr>
        <w:keepNext/>
        <w:overflowPunct w:val="0"/>
      </w:pPr>
      <w:r w:rsidRPr="00114AB9">
        <w:rPr>
          <w:noProof/>
        </w:rPr>
        <w:lastRenderedPageBreak/>
        <w:drawing>
          <wp:inline distT="0" distB="0" distL="0" distR="0" wp14:anchorId="0ECD5970" wp14:editId="342E4A10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9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風險報表產生作業</w:t>
      </w:r>
    </w:p>
    <w:p w14:paraId="5D329BD8" w14:textId="77777777" w:rsidR="00841BF3" w:rsidRDefault="00841BF3" w:rsidP="00841BF3">
      <w:pPr>
        <w:keepNext/>
        <w:overflowPunct w:val="0"/>
      </w:pPr>
      <w:r w:rsidRPr="00560D29">
        <w:rPr>
          <w:noProof/>
        </w:rPr>
        <w:drawing>
          <wp:inline distT="0" distB="0" distL="0" distR="0" wp14:anchorId="79030E4B" wp14:editId="5942778B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10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帳號與權限管理作業</w:t>
      </w:r>
    </w:p>
    <w:p w14:paraId="79521635" w14:textId="77777777" w:rsidR="00841BF3" w:rsidRDefault="00841BF3" w:rsidP="00841BF3">
      <w:pPr>
        <w:keepNext/>
        <w:overflowPunct w:val="0"/>
      </w:pPr>
      <w:r w:rsidRPr="006C353D">
        <w:rPr>
          <w:b/>
          <w:bCs/>
          <w:noProof/>
        </w:rPr>
        <w:drawing>
          <wp:inline distT="0" distB="0" distL="0" distR="0" wp14:anchorId="708EC2D6" wp14:editId="0CCD478F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11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備份系統資料作業</w:t>
      </w:r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lastRenderedPageBreak/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proofErr w:type="gramStart"/>
            <w:r w:rsidRPr="00002D27">
              <w:rPr>
                <w:rFonts w:ascii="標楷體" w:eastAsia="標楷體" w:hAnsi="標楷體"/>
              </w:rPr>
              <w:t>log</w:t>
            </w:r>
            <w:proofErr w:type="gramEnd"/>
            <w:r w:rsidRPr="00002D27">
              <w:rPr>
                <w:rFonts w:ascii="標楷體" w:eastAsia="標楷體" w:hAnsi="標楷體"/>
              </w:rPr>
              <w:t>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2D3FD" w14:textId="77777777" w:rsidR="00E339F2" w:rsidRDefault="00E339F2" w:rsidP="00585AE4">
      <w:r>
        <w:separator/>
      </w:r>
    </w:p>
  </w:endnote>
  <w:endnote w:type="continuationSeparator" w:id="0">
    <w:p w14:paraId="451C58A5" w14:textId="77777777" w:rsidR="00E339F2" w:rsidRDefault="00E339F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2A9F4" w14:textId="77777777" w:rsidR="00E339F2" w:rsidRDefault="00E339F2" w:rsidP="00585AE4">
      <w:r>
        <w:separator/>
      </w:r>
    </w:p>
  </w:footnote>
  <w:footnote w:type="continuationSeparator" w:id="0">
    <w:p w14:paraId="667C5010" w14:textId="77777777" w:rsidR="00E339F2" w:rsidRDefault="00E339F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4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3"/>
  </w:num>
  <w:num w:numId="2" w16cid:durableId="2076316618">
    <w:abstractNumId w:val="2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2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7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21"/>
  </w:num>
  <w:num w:numId="13" w16cid:durableId="1631473626">
    <w:abstractNumId w:val="26"/>
  </w:num>
  <w:num w:numId="14" w16cid:durableId="1841967603">
    <w:abstractNumId w:val="25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8"/>
  </w:num>
  <w:num w:numId="25" w16cid:durableId="1604799322">
    <w:abstractNumId w:val="24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  <w:num w:numId="29" w16cid:durableId="1044212383">
    <w:abstractNumId w:val="19"/>
  </w:num>
  <w:num w:numId="30" w16cid:durableId="2296550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1BAA"/>
    <w:rsid w:val="000B2D38"/>
    <w:rsid w:val="000B4EC4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15667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362B0"/>
    <w:rsid w:val="00544AFB"/>
    <w:rsid w:val="00564071"/>
    <w:rsid w:val="00576A57"/>
    <w:rsid w:val="00585AE4"/>
    <w:rsid w:val="005A3B00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59FE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41BF3"/>
    <w:rsid w:val="00860398"/>
    <w:rsid w:val="008A573F"/>
    <w:rsid w:val="008B17AE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B3DDC"/>
    <w:rsid w:val="00CD30F2"/>
    <w:rsid w:val="00CE133B"/>
    <w:rsid w:val="00CF1344"/>
    <w:rsid w:val="00D36B06"/>
    <w:rsid w:val="00D76A7C"/>
    <w:rsid w:val="00D77A4D"/>
    <w:rsid w:val="00D8240E"/>
    <w:rsid w:val="00D9031D"/>
    <w:rsid w:val="00DD6FC2"/>
    <w:rsid w:val="00DE1D83"/>
    <w:rsid w:val="00E00837"/>
    <w:rsid w:val="00E339F2"/>
    <w:rsid w:val="00E4335D"/>
    <w:rsid w:val="00E51833"/>
    <w:rsid w:val="00E80F12"/>
    <w:rsid w:val="00EA19E1"/>
    <w:rsid w:val="00EA6B4C"/>
    <w:rsid w:val="00EC09DC"/>
    <w:rsid w:val="00EC47EB"/>
    <w:rsid w:val="00ED0693"/>
    <w:rsid w:val="00EF21AA"/>
    <w:rsid w:val="00F0137A"/>
    <w:rsid w:val="00F36F54"/>
    <w:rsid w:val="00F91178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32</Pages>
  <Words>1651</Words>
  <Characters>9414</Characters>
  <Application>Microsoft Office Word</Application>
  <DocSecurity>0</DocSecurity>
  <Lines>78</Lines>
  <Paragraphs>22</Paragraphs>
  <ScaleCrop>false</ScaleCrop>
  <Company/>
  <LinksUpToDate>false</LinksUpToDate>
  <CharactersWithSpaces>11043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48</cp:revision>
  <dcterms:created xsi:type="dcterms:W3CDTF">2026-03-06T06:44:00Z</dcterms:created>
  <dcterms:modified xsi:type="dcterms:W3CDTF">2026-05-19T16:36:00Z</dcterms:modified>
</cp:coreProperties>
</file>