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proofErr w:type="spellStart"/>
      <w:r w:rsidRPr="00AE30CF">
        <w:rPr>
          <w:rFonts w:eastAsia="標楷體" w:hint="eastAsia"/>
          <w:b/>
          <w:bCs/>
          <w:sz w:val="40"/>
        </w:rPr>
        <w:t>RiskGenie</w:t>
      </w:r>
      <w:proofErr w:type="spellEnd"/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Pr="00AE30CF">
        <w:rPr>
          <w:rFonts w:eastAsia="標楷體" w:hint="eastAsia"/>
          <w:b/>
          <w:bCs/>
          <w:sz w:val="36"/>
          <w:szCs w:val="36"/>
        </w:rPr>
        <w:t>06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Pr="00AE30CF">
        <w:rPr>
          <w:rFonts w:eastAsia="標楷體" w:hint="eastAsia"/>
          <w:b/>
          <w:bCs/>
          <w:sz w:val="36"/>
          <w:szCs w:val="36"/>
        </w:rPr>
        <w:t>01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的標準控制措施知識庫進行建議生成，根除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AE30CF" w14:paraId="745B7887" w14:textId="77777777" w:rsidTr="00323D5F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601B05" w:rsidRPr="00AE30CF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601B05" w:rsidRPr="00AE30CF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AE30CF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AE30CF">
              <w:rPr>
                <w:rFonts w:eastAsia="標楷體"/>
              </w:rPr>
              <w:t>Supabase</w:t>
            </w:r>
            <w:proofErr w:type="spellEnd"/>
            <w:r w:rsidRPr="00AE30CF">
              <w:rPr>
                <w:rFonts w:eastAsia="標楷體"/>
              </w:rPr>
              <w:t xml:space="preserve"> Free </w:t>
            </w:r>
            <w:proofErr w:type="gramStart"/>
            <w:r w:rsidRPr="00AE30CF">
              <w:rPr>
                <w:rFonts w:eastAsia="標楷體"/>
              </w:rPr>
              <w:t>Tier(</w:t>
            </w:r>
            <w:proofErr w:type="gramEnd"/>
            <w:r w:rsidRPr="00AE30CF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AE30CF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Pr="00AE30CF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323D5F">
        <w:trPr>
          <w:trHeight w:val="300"/>
        </w:trPr>
        <w:tc>
          <w:tcPr>
            <w:tcW w:w="1387" w:type="pct"/>
            <w:shd w:val="clear" w:color="auto" w:fill="E8E8E8" w:themeFill="background2"/>
          </w:tcPr>
          <w:p w14:paraId="20260C56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</w:tcPr>
          <w:p w14:paraId="6EB3F304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</w:tcPr>
          <w:p w14:paraId="087ECE01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8E38B9" w:rsidRPr="00AE30CF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1 </w:t>
            </w:r>
            <w:r w:rsidRPr="00AE30CF">
              <w:rPr>
                <w:rFonts w:eastAsia="標楷體" w:cs="標楷體"/>
                <w:sz w:val="28"/>
                <w:szCs w:val="28"/>
              </w:rPr>
              <w:t>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NT$60,000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AI API </w:t>
            </w:r>
            <w:r w:rsidRPr="00AE30CF">
              <w:rPr>
                <w:rFonts w:eastAsia="標楷體" w:cs="標楷體"/>
                <w:sz w:val="28"/>
                <w:szCs w:val="28"/>
              </w:rPr>
              <w:t>使用費</w:t>
            </w:r>
          </w:p>
        </w:tc>
        <w:tc>
          <w:tcPr>
            <w:tcW w:w="2507" w:type="pct"/>
          </w:tcPr>
          <w:p w14:paraId="56279DA5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61F57212" w14:textId="5DF787D7" w:rsidR="00594EB9" w:rsidRPr="00AE30CF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AE30CF" w14:paraId="4551B56E" w14:textId="77777777" w:rsidTr="00323D5F">
        <w:trPr>
          <w:trHeight w:val="300"/>
        </w:trPr>
        <w:tc>
          <w:tcPr>
            <w:tcW w:w="1570" w:type="pct"/>
            <w:shd w:val="clear" w:color="auto" w:fill="E8E8E8" w:themeFill="background2"/>
          </w:tcPr>
          <w:p w14:paraId="4F18527E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shd w:val="clear" w:color="auto" w:fill="E8E8E8" w:themeFill="background2"/>
          </w:tcPr>
          <w:p w14:paraId="732197F8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shd w:val="clear" w:color="auto" w:fill="E8E8E8" w:themeFill="background2"/>
          </w:tcPr>
          <w:p w14:paraId="6ACFEA05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594EB9" w:rsidRPr="00AE30CF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500 </w:t>
            </w:r>
            <w:r w:rsidR="41FD0E5B" w:rsidRPr="00AE30CF">
              <w:rPr>
                <w:rFonts w:eastAsia="標楷體" w:cs="標楷體"/>
                <w:sz w:val="28"/>
                <w:szCs w:val="28"/>
              </w:rPr>
              <w:t>單位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× NT$500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  <w:tc>
          <w:tcPr>
            <w:tcW w:w="1132" w:type="pct"/>
          </w:tcPr>
          <w:p w14:paraId="7AAAB585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NT$250,000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NT$290,000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21A8E527" w14:textId="24D2B840" w:rsidR="5DD9E1CD" w:rsidRPr="00AE30CF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</w:t>
            </w: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cs="標楷體" w:hint="eastAsia"/>
              </w:rPr>
              <w:t>cia_delta</w:t>
            </w:r>
            <w:proofErr w:type="spellEnd"/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proofErr w:type="spellStart"/>
            <w:r w:rsidRPr="00AE30CF">
              <w:rPr>
                <w:rFonts w:eastAsia="標楷體" w:cs="標楷體" w:hint="eastAsia"/>
              </w:rPr>
              <w:t>Secorion</w:t>
            </w:r>
            <w:proofErr w:type="spellEnd"/>
            <w:r w:rsidRPr="00AE30CF">
              <w:rPr>
                <w:rFonts w:eastAsia="標楷體" w:cs="標楷體" w:hint="eastAsia"/>
              </w:rPr>
              <w:t xml:space="preserve">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Secorion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proofErr w:type="spellStart"/>
      <w:r w:rsidRPr="00AE30CF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sz w:val="28"/>
          <w:szCs w:val="28"/>
        </w:rPr>
        <w:t xml:space="preserve">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AE30CF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AE30CF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AE30CF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AE30CF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 3-1-1 </w:t>
      </w:r>
      <w:r w:rsidRPr="00AE30CF">
        <w:rPr>
          <w:rFonts w:eastAsia="標楷體" w:cs="標楷體"/>
          <w:sz w:val="28"/>
          <w:szCs w:val="28"/>
        </w:rPr>
        <w:t>顯示</w:t>
      </w:r>
      <w:r w:rsidR="001F0F62" w:rsidRPr="00AE30CF">
        <w:rPr>
          <w:rFonts w:eastAsia="標楷體" w:cs="標楷體" w:hint="eastAsia"/>
          <w:sz w:val="28"/>
          <w:szCs w:val="28"/>
        </w:rPr>
        <w:t>本系統之整體架構</w:t>
      </w:r>
      <w:r w:rsidR="00CD30D1" w:rsidRPr="00AE30CF">
        <w:rPr>
          <w:rFonts w:eastAsia="標楷體" w:cs="標楷體" w:hint="eastAsia"/>
          <w:sz w:val="28"/>
          <w:szCs w:val="28"/>
        </w:rPr>
        <w:t>。</w:t>
      </w:r>
      <w:r w:rsidR="0012418D" w:rsidRPr="00AE30CF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AE30CF">
        <w:rPr>
          <w:rFonts w:eastAsia="標楷體" w:cs="標楷體"/>
          <w:sz w:val="28"/>
          <w:szCs w:val="28"/>
        </w:rPr>
        <w:t xml:space="preserve"> API </w:t>
      </w:r>
      <w:r w:rsidR="0012418D" w:rsidRPr="00AE30CF">
        <w:rPr>
          <w:rFonts w:eastAsia="標楷體" w:cs="標楷體"/>
          <w:sz w:val="28"/>
          <w:szCs w:val="28"/>
        </w:rPr>
        <w:t>請求至後端</w:t>
      </w:r>
      <w:r w:rsidR="0012418D" w:rsidRPr="00AE30CF">
        <w:rPr>
          <w:rFonts w:eastAsia="標楷體" w:cs="標楷體"/>
          <w:sz w:val="28"/>
          <w:szCs w:val="28"/>
        </w:rPr>
        <w:t xml:space="preserve"> Flask </w:t>
      </w:r>
      <w:r w:rsidR="0012418D" w:rsidRPr="00AE30CF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AE30CF">
        <w:rPr>
          <w:rFonts w:eastAsia="標楷體" w:cs="標楷體"/>
          <w:sz w:val="28"/>
          <w:szCs w:val="28"/>
        </w:rPr>
        <w:t xml:space="preserve"> Gemini API </w:t>
      </w:r>
      <w:r w:rsidR="0012418D" w:rsidRPr="00AE30CF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AE30CF">
        <w:rPr>
          <w:rFonts w:eastAsia="標楷體" w:cs="標楷體"/>
          <w:sz w:val="28"/>
          <w:szCs w:val="28"/>
        </w:rPr>
        <w:t xml:space="preserve">RAG </w:t>
      </w:r>
      <w:r w:rsidR="0012418D" w:rsidRPr="00AE30CF">
        <w:rPr>
          <w:rFonts w:eastAsia="標楷體" w:cs="標楷體"/>
          <w:sz w:val="28"/>
          <w:szCs w:val="28"/>
        </w:rPr>
        <w:t>檢索模組」，透過</w:t>
      </w:r>
      <w:r w:rsidR="0012418D"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AE30CF">
        <w:rPr>
          <w:rFonts w:eastAsia="標楷體" w:cs="標楷體"/>
          <w:sz w:val="28"/>
          <w:szCs w:val="28"/>
        </w:rPr>
        <w:t xml:space="preserve"> </w:t>
      </w:r>
      <w:r w:rsidR="0012418D" w:rsidRPr="00AE30CF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AE30CF">
        <w:rPr>
          <w:rFonts w:eastAsia="標楷體" w:cs="標楷體"/>
          <w:sz w:val="28"/>
          <w:szCs w:val="28"/>
        </w:rPr>
        <w:t xml:space="preserve"> CVE </w:t>
      </w:r>
      <w:r w:rsidR="0012418D" w:rsidRPr="00AE30CF">
        <w:rPr>
          <w:rFonts w:eastAsia="標楷體" w:cs="標楷體"/>
          <w:sz w:val="28"/>
          <w:szCs w:val="28"/>
        </w:rPr>
        <w:t>弱點資訊與</w:t>
      </w:r>
      <w:r w:rsidR="0012418D" w:rsidRPr="00AE30CF">
        <w:rPr>
          <w:rFonts w:eastAsia="標楷體" w:cs="標楷體"/>
          <w:sz w:val="28"/>
          <w:szCs w:val="28"/>
        </w:rPr>
        <w:t xml:space="preserve"> ISO 27002 </w:t>
      </w:r>
      <w:r w:rsidR="0012418D" w:rsidRPr="00AE30CF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AE30CF">
        <w:rPr>
          <w:rFonts w:eastAsia="標楷體" w:cs="標楷體"/>
          <w:sz w:val="28"/>
          <w:szCs w:val="28"/>
        </w:rPr>
        <w:t xml:space="preserve"> Gemini API</w:t>
      </w:r>
      <w:r w:rsidR="0012418D" w:rsidRPr="00AE30CF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AE30CF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</w:t>
      </w:r>
      <w:r w:rsidRPr="00AE30CF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Supabase</w:t>
            </w:r>
            <w:proofErr w:type="spellEnd"/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AE30CF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AE30CF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AE30CF" w:rsidRDefault="74E49F1D" w:rsidP="07D1DE3B">
      <w:pPr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7D9FA6D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6B359E7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030DAF6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F0653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2FC243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03BEA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9EC4655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8410D7" w:rsidRPr="00AE30CF" w:rsidRDefault="008410D7" w:rsidP="00314738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82C32B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1906"/>
        <w:gridCol w:w="5650"/>
        <w:gridCol w:w="1904"/>
      </w:tblGrid>
      <w:tr w:rsidR="000A66EE" w:rsidRPr="00AE30CF" w14:paraId="457A70AB" w14:textId="77777777" w:rsidTr="007E5C18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7E5C18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33DD35D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</w:t>
            </w:r>
            <w:r w:rsidR="00020AD3" w:rsidRPr="00020AD3">
              <w:rPr>
                <w:rFonts w:eastAsia="標楷體" w:cs="標楷體"/>
              </w:rPr>
              <w:t>AI</w:t>
            </w:r>
            <w:r w:rsidR="00020AD3" w:rsidRPr="00020AD3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34D50ABD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檢查資訊資產資料之完整性，提示缺漏資料，並透過</w:t>
            </w:r>
            <w:r w:rsidRPr="00020AD3">
              <w:rPr>
                <w:rFonts w:eastAsia="標楷體" w:cs="標楷體"/>
              </w:rPr>
              <w:t xml:space="preserve"> AI </w:t>
            </w:r>
            <w:r w:rsidRPr="00020AD3">
              <w:rPr>
                <w:rFonts w:eastAsia="標楷體" w:cs="標楷體"/>
              </w:rPr>
              <w:t>提供資產分類及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價值建議，供使用者確認。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1ABA16F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5615B2F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FR-08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1A66F4" w14:textId="5BA43F4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漏洞資訊同步作業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DA8CBEC" w14:textId="14960092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透過</w:t>
            </w:r>
            <w:r w:rsidRPr="007E5C18">
              <w:rPr>
                <w:rFonts w:eastAsia="標楷體"/>
              </w:rPr>
              <w:t xml:space="preserve"> NVD API </w:t>
            </w:r>
            <w:r w:rsidRPr="007E5C18">
              <w:rPr>
                <w:rFonts w:eastAsia="標楷體"/>
              </w:rPr>
              <w:t>取得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漏洞資訊，進行資料處理、更新及儲存，以維持系統漏洞資料之即時性。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396D254" w14:textId="2C56F36E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280CD5F3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6AC6610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FR-09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9E4AA3" w14:textId="43644E1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漏洞資訊檢索作業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F3884C3" w14:textId="54AF542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將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資料建立向量表示，並透過</w:t>
            </w:r>
            <w:r w:rsidRPr="007E5C18">
              <w:rPr>
                <w:rFonts w:eastAsia="標楷體"/>
              </w:rPr>
              <w:t xml:space="preserve"> RAG </w:t>
            </w:r>
            <w:r w:rsidRPr="007E5C18">
              <w:rPr>
                <w:rFonts w:eastAsia="標楷體"/>
              </w:rPr>
              <w:t>檢索機制取得與風險評估相關之漏洞資訊。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986F5FF" w14:textId="78B4055C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4897942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FR-10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結合風險評鑑結果及相關漏洞資訊，透過生成式</w:t>
            </w:r>
            <w:r w:rsidRPr="007E5C18">
              <w:rPr>
                <w:rFonts w:eastAsia="標楷體" w:cs="標楷體"/>
              </w:rPr>
              <w:t xml:space="preserve"> AI </w:t>
            </w:r>
            <w:r w:rsidRPr="007E5C18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6706B8B0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2B04326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4ABD8BF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lastRenderedPageBreak/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</w:tbl>
    <w:p w14:paraId="66BC1384" w14:textId="371A423E" w:rsidR="000A66EE" w:rsidRPr="007E5C18" w:rsidRDefault="1B82DBEE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7E5C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</w:t>
      </w:r>
      <w:r w:rsidRPr="00AE30CF">
        <w:rPr>
          <w:rFonts w:eastAsia="標楷體" w:cs="標楷體" w:hint="eastAsia"/>
          <w:sz w:val="28"/>
          <w:szCs w:val="28"/>
        </w:rPr>
        <w:t>與</w:t>
      </w:r>
      <w:r w:rsidRPr="00AE30CF">
        <w:rPr>
          <w:rFonts w:eastAsia="標楷體" w:cs="標楷體" w:hint="eastAsia"/>
          <w:sz w:val="28"/>
          <w:szCs w:val="28"/>
        </w:rPr>
        <w:t>AI</w:t>
      </w:r>
      <w:r w:rsidRPr="00AE30CF">
        <w:rPr>
          <w:rFonts w:eastAsia="標楷體" w:cs="標楷體" w:hint="eastAsia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風險評鑑與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</w:t>
      </w:r>
      <w:r w:rsidR="00B425DB" w:rsidRPr="00AE30CF">
        <w:rPr>
          <w:rFonts w:eastAsia="標楷體" w:cs="標楷體"/>
          <w:sz w:val="28"/>
          <w:szCs w:val="28"/>
        </w:rPr>
        <w:t>與</w:t>
      </w:r>
      <w:r w:rsidR="00B425DB" w:rsidRPr="00AE30CF">
        <w:rPr>
          <w:rFonts w:eastAsia="標楷體" w:cs="標楷體"/>
          <w:sz w:val="28"/>
          <w:szCs w:val="28"/>
        </w:rPr>
        <w:t>AI</w:t>
      </w:r>
      <w:r w:rsidR="00B425DB" w:rsidRPr="00AE30CF">
        <w:rPr>
          <w:rFonts w:eastAsia="標楷體" w:cs="標楷體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AE30CF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Pr="00AE30CF">
        <w:rPr>
          <w:rFonts w:eastAsia="標楷體" w:cs="標楷體"/>
          <w:sz w:val="28"/>
          <w:szCs w:val="28"/>
        </w:rPr>
        <w:t>三項指標之最大值，結合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asset_id_code</w:t>
            </w:r>
            <w:proofErr w:type="spellEnd"/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asset_name</w:t>
            </w:r>
            <w:proofErr w:type="spellEnd"/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asset_type</w:t>
            </w:r>
            <w:proofErr w:type="spellEnd"/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data_type</w:t>
            </w:r>
            <w:proofErr w:type="spellEnd"/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system_dependency</w:t>
            </w:r>
            <w:proofErr w:type="spellEnd"/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threat_level</w:t>
            </w:r>
            <w:proofErr w:type="spellEnd"/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lastRenderedPageBreak/>
              <w:t>original_label</w:t>
            </w:r>
            <w:proofErr w:type="spellEnd"/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department_id</w:t>
            </w:r>
            <w:proofErr w:type="spellEnd"/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risk_owner</w:t>
            </w:r>
            <w:proofErr w:type="spellEnd"/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use_department</w:t>
            </w:r>
            <w:proofErr w:type="spellEnd"/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asset_value</w:t>
            </w:r>
            <w:proofErr w:type="spellEnd"/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upload_user</w:t>
            </w:r>
            <w:proofErr w:type="spellEnd"/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proofErr w:type="spellStart"/>
            <w:r w:rsidRPr="00AE30CF">
              <w:rPr>
                <w:rFonts w:eastAsia="標楷體" w:hint="eastAsia"/>
              </w:rPr>
              <w:t>is_deleted</w:t>
            </w:r>
            <w:proofErr w:type="spellEnd"/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log_time</w:t>
            </w:r>
            <w:proofErr w:type="spellEnd"/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user_id</w:t>
            </w:r>
            <w:proofErr w:type="spellEnd"/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ip_address</w:t>
            </w:r>
            <w:proofErr w:type="spellEnd"/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inet</w:t>
            </w:r>
            <w:proofErr w:type="spellEnd"/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asset_code</w:t>
            </w:r>
            <w:proofErr w:type="spellEnd"/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company_name</w:t>
            </w:r>
            <w:proofErr w:type="spellEnd"/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cve_documents</w:t>
      </w:r>
      <w:proofErr w:type="spellEnd"/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cwe</w:t>
            </w:r>
            <w:proofErr w:type="spellEnd"/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last_modified</w:t>
            </w:r>
            <w:proofErr w:type="spellEnd"/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reference_urls</w:t>
            </w:r>
            <w:proofErr w:type="spellEnd"/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jsonb</w:t>
            </w:r>
            <w:proofErr w:type="spellEnd"/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source_modified_at</w:t>
            </w:r>
            <w:proofErr w:type="spellEnd"/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synced_at</w:t>
            </w:r>
            <w:proofErr w:type="spellEnd"/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published_at</w:t>
            </w:r>
            <w:proofErr w:type="spellEnd"/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cve_embeddings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hint="eastAsia"/>
              </w:rPr>
              <w:t>cve_documents.cve_id</w:t>
            </w:r>
            <w:proofErr w:type="spellEnd"/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/>
        </w:rPr>
        <w:t>cve_sync_runs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started_at</w:t>
            </w:r>
            <w:proofErr w:type="spellEnd"/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completed_at</w:t>
            </w:r>
            <w:proofErr w:type="spellEnd"/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fetched_count</w:t>
            </w:r>
            <w:proofErr w:type="spellEnd"/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inserted_count</w:t>
            </w:r>
            <w:proofErr w:type="spellEnd"/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updated_count</w:t>
            </w:r>
            <w:proofErr w:type="spellEnd"/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unchanged_count</w:t>
            </w:r>
            <w:proofErr w:type="spellEnd"/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embedding_updated_count</w:t>
            </w:r>
            <w:proofErr w:type="spellEnd"/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error_count</w:t>
            </w:r>
            <w:proofErr w:type="spellEnd"/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error_message</w:t>
            </w:r>
            <w:proofErr w:type="spellEnd"/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department_name</w:t>
            </w:r>
            <w:proofErr w:type="spellEnd"/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threat_description</w:t>
            </w:r>
            <w:proofErr w:type="spellEnd"/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vulnerability_description</w:t>
            </w:r>
            <w:proofErr w:type="spellEnd"/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risk_score</w:t>
            </w:r>
            <w:proofErr w:type="spellEnd"/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ai_suggestion</w:t>
            </w:r>
            <w:proofErr w:type="spellEnd"/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uploaded_by</w:t>
            </w:r>
            <w:proofErr w:type="spellEnd"/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vulnerability_id</w:t>
            </w:r>
            <w:proofErr w:type="spellEnd"/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impact_score</w:t>
            </w:r>
            <w:proofErr w:type="spellEnd"/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likelihood_score</w:t>
            </w:r>
            <w:proofErr w:type="spellEnd"/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risk_level</w:t>
            </w:r>
            <w:proofErr w:type="spellEnd"/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treatment_note</w:t>
            </w:r>
            <w:proofErr w:type="spellEnd"/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treatment_due_date</w:t>
            </w:r>
            <w:proofErr w:type="spellEnd"/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evidence_url</w:t>
            </w:r>
            <w:proofErr w:type="spellEnd"/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role_name</w:t>
            </w:r>
            <w:proofErr w:type="spellEnd"/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role_id</w:t>
            </w:r>
            <w:proofErr w:type="spellEnd"/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is_active</w:t>
            </w:r>
            <w:proofErr w:type="spellEnd"/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published_date</w:t>
            </w:r>
            <w:proofErr w:type="spellEnd"/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formula_type</w:t>
            </w:r>
            <w:proofErr w:type="spellEnd"/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weight_c</w:t>
            </w:r>
            <w:proofErr w:type="spellEnd"/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weight_i</w:t>
            </w:r>
            <w:proofErr w:type="spellEnd"/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weight_a</w:t>
            </w:r>
            <w:proofErr w:type="spellEnd"/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D53573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71D4CEAC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risk_report.html</w:t>
            </w:r>
          </w:p>
        </w:tc>
        <w:tc>
          <w:tcPr>
            <w:tcW w:w="1929" w:type="pct"/>
            <w:vAlign w:val="center"/>
          </w:tcPr>
          <w:p w14:paraId="02B2EC3B" w14:textId="0F411660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風險評估報告</w:t>
            </w:r>
          </w:p>
        </w:tc>
      </w:tr>
      <w:tr w:rsidR="00D53573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5990B3DC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57076A2D" w14:textId="5D74FF44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D53573" w:rsidRPr="00AE30CF" w14:paraId="22975C30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78283E7" w14:textId="1D63BE1C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16</w:t>
            </w:r>
          </w:p>
        </w:tc>
        <w:tc>
          <w:tcPr>
            <w:tcW w:w="2308" w:type="pct"/>
          </w:tcPr>
          <w:p w14:paraId="350ADF7A" w14:textId="43408FE2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7D2C2BC0" w14:textId="0A864476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161FB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1E97DEB9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report.py</w:t>
            </w:r>
          </w:p>
        </w:tc>
        <w:tc>
          <w:tcPr>
            <w:tcW w:w="1929" w:type="pct"/>
            <w:vAlign w:val="center"/>
          </w:tcPr>
          <w:p w14:paraId="3169746D" w14:textId="7148F657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風險評估報告產生</w:t>
            </w:r>
          </w:p>
        </w:tc>
      </w:tr>
      <w:tr w:rsidR="00161FB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5EC2EDDF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1CB7F9C1" w14:textId="319F0823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161FB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49A1EDE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25E4F51C" w14:textId="0D5B62EB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161FB5" w:rsidRPr="00AE30CF" w14:paraId="7F0212CA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4742BA56" w14:textId="095E2C86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65F34065" w14:textId="6F7A474C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3FFA43A6" w14:textId="133C1A9D" w:rsidR="00161FB5" w:rsidRPr="00AE30CF" w:rsidRDefault="00343021" w:rsidP="00161FB5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161FB5" w:rsidRPr="00AE30CF">
              <w:rPr>
                <w:rFonts w:eastAsia="標楷體" w:cs="標楷體"/>
              </w:rPr>
              <w:t>upabase</w:t>
            </w:r>
            <w:proofErr w:type="spellEnd"/>
            <w:r w:rsidR="00161FB5"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03D678BC" w14:textId="7E08D51E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6E39AAB7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</w:t>
            </w:r>
            <w:proofErr w:type="spellStart"/>
            <w:r w:rsidRPr="00AE30CF">
              <w:rPr>
                <w:rFonts w:eastAsia="標楷體" w:cs="標楷體"/>
              </w:rPr>
              <w:t>dotenv</w:t>
            </w:r>
            <w:proofErr w:type="spellEnd"/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  <w:proofErr w:type="spellEnd"/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pytest</w:t>
            </w:r>
            <w:proofErr w:type="spellEnd"/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openpyxl</w:t>
            </w:r>
            <w:proofErr w:type="spellEnd"/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proofErr w:type="spellStart"/>
            <w:r w:rsidR="009D59EB" w:rsidRPr="00AE30CF">
              <w:rPr>
                <w:rFonts w:eastAsia="標楷體" w:cs="標楷體"/>
              </w:rPr>
              <w:t>genai</w:t>
            </w:r>
            <w:proofErr w:type="spellEnd"/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74121F77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驗證系統功能的正確性、穩定性及操作性，確認各項功能能依照系統需求正常運作，並確保使用者能順利完成相關操作。</w:t>
      </w:r>
    </w:p>
    <w:p w14:paraId="0CC6C719" w14:textId="2C921C98" w:rsidR="00343021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7E5C18">
      <w:pPr>
        <w:widowControl/>
        <w:spacing w:after="160" w:line="278" w:lineRule="auto"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3275DC9F" w14:textId="6463A0CA" w:rsidTr="007E5C18">
        <w:trPr>
          <w:trHeight w:val="300"/>
        </w:trPr>
        <w:tc>
          <w:tcPr>
            <w:tcW w:w="2500" w:type="pct"/>
            <w:vAlign w:val="center"/>
          </w:tcPr>
          <w:p w14:paraId="35B31693" w14:textId="78436280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項目</w:t>
            </w:r>
          </w:p>
        </w:tc>
        <w:tc>
          <w:tcPr>
            <w:tcW w:w="2500" w:type="pct"/>
          </w:tcPr>
          <w:p w14:paraId="5D1C5493" w14:textId="705FFB5F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</w:tr>
      <w:tr w:rsidR="007E5C18" w:rsidRPr="00AE30CF" w14:paraId="2F4598AE" w14:textId="22E57A86" w:rsidTr="007E5C18">
        <w:trPr>
          <w:trHeight w:val="300"/>
        </w:trPr>
        <w:tc>
          <w:tcPr>
            <w:tcW w:w="2500" w:type="pct"/>
            <w:vAlign w:val="center"/>
          </w:tcPr>
          <w:p w14:paraId="6E9D9AB9" w14:textId="2D3B71A3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589A2877" w14:textId="7777777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22AB1E86" w14:textId="2D0F4981" w:rsidTr="007E5C18">
        <w:trPr>
          <w:trHeight w:val="300"/>
        </w:trPr>
        <w:tc>
          <w:tcPr>
            <w:tcW w:w="2500" w:type="pct"/>
          </w:tcPr>
          <w:p w14:paraId="1BFF0D3A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3E839F66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4B5B3215" w14:textId="69432C50" w:rsidR="007E5C18" w:rsidRPr="007E5C18" w:rsidRDefault="007E5C18" w:rsidP="007E5C18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1AF8A530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789B87B2" w14:textId="1E583E5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2500" w:type="pct"/>
          </w:tcPr>
          <w:p w14:paraId="01B1BEFD" w14:textId="044942FB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3DE0C1B3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4FE5DB89" w14:textId="099B4ABD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  <w:tc>
          <w:tcPr>
            <w:tcW w:w="2500" w:type="pct"/>
          </w:tcPr>
          <w:p w14:paraId="4023F0FC" w14:textId="7777777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161EB6FB" w14:textId="77777777" w:rsidTr="006C6580">
        <w:trPr>
          <w:trHeight w:val="300"/>
        </w:trPr>
        <w:tc>
          <w:tcPr>
            <w:tcW w:w="2500" w:type="pct"/>
          </w:tcPr>
          <w:p w14:paraId="7273B4CF" w14:textId="4A6A4D58" w:rsidR="007E5C18" w:rsidRPr="00AE30CF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測試流程</w:t>
            </w:r>
          </w:p>
        </w:tc>
        <w:tc>
          <w:tcPr>
            <w:tcW w:w="2500" w:type="pct"/>
          </w:tcPr>
          <w:p w14:paraId="5BEC5FA9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0086B2C8" w14:textId="77777777" w:rsidTr="006C6580">
        <w:trPr>
          <w:trHeight w:val="300"/>
        </w:trPr>
        <w:tc>
          <w:tcPr>
            <w:tcW w:w="2500" w:type="pct"/>
          </w:tcPr>
          <w:p w14:paraId="6ED2B187" w14:textId="21879DF6" w:rsidR="007E5C18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2500" w:type="pct"/>
          </w:tcPr>
          <w:p w14:paraId="23F170F2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4BBA3F81" w14:textId="77777777" w:rsidTr="006C6580">
        <w:trPr>
          <w:trHeight w:val="300"/>
        </w:trPr>
        <w:tc>
          <w:tcPr>
            <w:tcW w:w="2500" w:type="pct"/>
          </w:tcPr>
          <w:p w14:paraId="28504AD7" w14:textId="04D22B99" w:rsidR="007E5C18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2500" w:type="pct"/>
          </w:tcPr>
          <w:p w14:paraId="2B53DFB7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2A3C8FAC" w14:textId="77777777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A50D4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5A50D4">
        <w:rPr>
          <w:rFonts w:eastAsia="標楷體" w:cs="標楷體"/>
          <w:color w:val="000000" w:themeColor="text1"/>
          <w:sz w:val="28"/>
          <w:szCs w:val="28"/>
        </w:rPr>
        <w:t>支援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5A50D4">
        <w:rPr>
          <w:rFonts w:eastAsia="標楷體" w:cs="標楷體"/>
          <w:color w:val="000000" w:themeColor="text1"/>
          <w:sz w:val="28"/>
          <w:szCs w:val="28"/>
        </w:rPr>
        <w:t>、</w:t>
      </w:r>
      <w:r w:rsidRPr="005A50D4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5A50D4">
        <w:rPr>
          <w:rFonts w:eastAsia="標楷體" w:cs="標楷體"/>
          <w:color w:val="000000" w:themeColor="text1"/>
          <w:sz w:val="28"/>
          <w:szCs w:val="28"/>
        </w:rPr>
        <w:t>、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5A50D4">
        <w:rPr>
          <w:rFonts w:eastAsia="標楷體" w:cs="標楷體"/>
          <w:color w:val="000000" w:themeColor="text1"/>
          <w:sz w:val="28"/>
          <w:szCs w:val="28"/>
        </w:rPr>
        <w:t>或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5A50D4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1E4C8F29" w:rsidR="005A50D4" w:rsidRP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A50D4">
        <w:rPr>
          <w:rFonts w:eastAsia="標楷體" w:cs="標楷體"/>
          <w:color w:val="000000" w:themeColor="text1"/>
          <w:sz w:val="28"/>
          <w:szCs w:val="28"/>
        </w:rPr>
        <w:t>網路連線：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5A50D4">
        <w:rPr>
          <w:rFonts w:eastAsia="標楷體" w:cs="標楷體"/>
          <w:color w:val="000000" w:themeColor="text1"/>
          <w:sz w:val="28"/>
          <w:szCs w:val="28"/>
        </w:rPr>
        <w:t>需具備穩定的網路連線，以確保系統功能及相關服務正常運作。</w:t>
      </w:r>
    </w:p>
    <w:p w14:paraId="2E3EA0E3" w14:textId="31371BC1" w:rsidR="005A50D4" w:rsidRP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 w:rsidRPr="005A50D4">
        <w:rPr>
          <w:rFonts w:eastAsia="標楷體" w:cs="標楷體" w:hint="eastAsia"/>
          <w:color w:val="000000" w:themeColor="text1"/>
          <w:sz w:val="32"/>
          <w:szCs w:val="32"/>
        </w:rPr>
        <w:t>1-2</w:t>
      </w:r>
      <w:r w:rsidRPr="005A50D4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 w:rsidRPr="005A50D4">
        <w:rPr>
          <w:rFonts w:eastAsia="標楷體" w:cs="標楷體" w:hint="eastAsia"/>
          <w:color w:val="000000" w:themeColor="text1"/>
          <w:sz w:val="32"/>
          <w:szCs w:val="32"/>
        </w:rPr>
        <w:t>系統連線</w:t>
      </w:r>
    </w:p>
    <w:p w14:paraId="5DE0E4B9" w14:textId="798EEE6D" w:rsidR="005A50D4" w:rsidRPr="005A50D4" w:rsidRDefault="005A50D4" w:rsidP="005A50D4">
      <w:pPr>
        <w:widowControl/>
        <w:spacing w:after="160" w:line="278" w:lineRule="auto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A50D4">
        <w:rPr>
          <w:rFonts w:eastAsia="標楷體" w:cs="標楷體"/>
          <w:color w:val="000000" w:themeColor="text1"/>
          <w:sz w:val="28"/>
          <w:szCs w:val="28"/>
        </w:rPr>
        <w:t>開啟網頁瀏覽器，於網址列輸入：</w:t>
      </w:r>
      <w:r>
        <w:fldChar w:fldCharType="begin"/>
      </w:r>
      <w:r>
        <w:instrText>HYPERLINK "https://127.0.0.1:8000/"</w:instrText>
      </w:r>
      <w:r>
        <w:fldChar w:fldCharType="separate"/>
      </w:r>
      <w:r w:rsidRPr="005A50D4">
        <w:rPr>
          <w:rStyle w:val="af6"/>
          <w:rFonts w:eastAsia="標楷體" w:cs="標楷體"/>
          <w:sz w:val="28"/>
          <w:szCs w:val="28"/>
        </w:rPr>
        <w:t>https://127.0.0.1:8000/</w:t>
      </w:r>
      <w:r>
        <w:fldChar w:fldCharType="end"/>
      </w:r>
      <w:r w:rsidRPr="005A50D4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5A50D4">
        <w:rPr>
          <w:rFonts w:eastAsia="標楷體" w:cs="標楷體"/>
          <w:color w:val="000000" w:themeColor="text1"/>
          <w:sz w:val="28"/>
          <w:szCs w:val="28"/>
        </w:rPr>
        <w:t>輸入完成後按下</w:t>
      </w:r>
      <w:r w:rsidRPr="005A50D4">
        <w:rPr>
          <w:rFonts w:eastAsia="標楷體" w:cs="標楷體"/>
          <w:color w:val="000000" w:themeColor="text1"/>
          <w:sz w:val="28"/>
          <w:szCs w:val="28"/>
        </w:rPr>
        <w:t>Enter</w:t>
      </w:r>
      <w:r w:rsidRPr="005A50D4">
        <w:rPr>
          <w:rFonts w:eastAsia="標楷體" w:cs="標楷體"/>
          <w:color w:val="000000" w:themeColor="text1"/>
          <w:sz w:val="28"/>
          <w:szCs w:val="28"/>
        </w:rPr>
        <w:t>鍵，即可進入</w:t>
      </w:r>
      <w:proofErr w:type="spellStart"/>
      <w:r w:rsidRPr="005A50D4">
        <w:rPr>
          <w:rFonts w:eastAsia="標楷體" w:cs="標楷體"/>
          <w:color w:val="000000" w:themeColor="text1"/>
          <w:sz w:val="28"/>
          <w:szCs w:val="28"/>
        </w:rPr>
        <w:t>RiskGenie</w:t>
      </w:r>
      <w:proofErr w:type="spellEnd"/>
      <w:r>
        <w:rPr>
          <w:rFonts w:eastAsia="標楷體" w:cs="標楷體" w:hint="eastAsia"/>
          <w:color w:val="000000" w:themeColor="text1"/>
          <w:sz w:val="28"/>
          <w:szCs w:val="28"/>
        </w:rPr>
        <w:t>評評理</w:t>
      </w:r>
      <w:r w:rsidRPr="005A50D4">
        <w:rPr>
          <w:rFonts w:eastAsia="標楷體" w:cs="標楷體"/>
          <w:color w:val="000000" w:themeColor="text1"/>
          <w:sz w:val="28"/>
          <w:szCs w:val="28"/>
        </w:rPr>
        <w:t>登入畫面，使用者可依系統提示進行登入及後續操作。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1D57B478" w:rsidR="004454D6" w:rsidRPr="007E5C18" w:rsidRDefault="004454D6" w:rsidP="004454D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proofErr w:type="spellStart"/>
            <w:r>
              <w:rPr>
                <w:rFonts w:eastAsia="標楷體" w:cs="標楷體" w:hint="eastAsia"/>
              </w:rPr>
              <w:t>RiskGenie</w:t>
            </w:r>
            <w:proofErr w:type="spellEnd"/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77777777" w:rsidR="004454D6" w:rsidRDefault="004454D6" w:rsidP="004454D6">
            <w:pPr>
              <w:jc w:val="center"/>
              <w:rPr>
                <w:rFonts w:eastAsia="標楷體" w:cs="標楷體"/>
              </w:rPr>
            </w:pPr>
          </w:p>
        </w:tc>
      </w:tr>
    </w:tbl>
    <w:p w14:paraId="66E7DDFE" w14:textId="77777777" w:rsidR="004454D6" w:rsidRDefault="004454D6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6805867" w14:textId="62656530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7F3D901F" w14:textId="673E2084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說明感想與建議。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957BC" w14:textId="77777777" w:rsidR="009F3EFD" w:rsidRDefault="009F3EFD" w:rsidP="00585AE4">
      <w:r>
        <w:separator/>
      </w:r>
    </w:p>
  </w:endnote>
  <w:endnote w:type="continuationSeparator" w:id="0">
    <w:p w14:paraId="084D321E" w14:textId="77777777" w:rsidR="009F3EFD" w:rsidRDefault="009F3EFD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</w:t>
    </w:r>
    <w:r w:rsidR="00154B1C" w:rsidRPr="00154B1C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B6F86" w14:textId="77777777" w:rsidR="009F3EFD" w:rsidRDefault="009F3EFD" w:rsidP="00585AE4">
      <w:r>
        <w:separator/>
      </w:r>
    </w:p>
  </w:footnote>
  <w:footnote w:type="continuationSeparator" w:id="0">
    <w:p w14:paraId="4B346967" w14:textId="77777777" w:rsidR="009F3EFD" w:rsidRDefault="009F3EFD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8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3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A444E5E"/>
    <w:multiLevelType w:val="hybridMultilevel"/>
    <w:tmpl w:val="8DB4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3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4"/>
  </w:num>
  <w:num w:numId="3" w16cid:durableId="550922882">
    <w:abstractNumId w:val="17"/>
  </w:num>
  <w:num w:numId="4" w16cid:durableId="1507793420">
    <w:abstractNumId w:val="19"/>
  </w:num>
  <w:num w:numId="5" w16cid:durableId="1779447390">
    <w:abstractNumId w:val="11"/>
  </w:num>
  <w:num w:numId="6" w16cid:durableId="379520793">
    <w:abstractNumId w:val="22"/>
  </w:num>
  <w:num w:numId="7" w16cid:durableId="111748410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3"/>
  </w:num>
  <w:num w:numId="9" w16cid:durableId="96024173">
    <w:abstractNumId w:val="25"/>
  </w:num>
  <w:num w:numId="10" w16cid:durableId="1809586538">
    <w:abstractNumId w:val="12"/>
  </w:num>
  <w:num w:numId="11" w16cid:durableId="140537656">
    <w:abstractNumId w:val="18"/>
  </w:num>
  <w:num w:numId="12" w16cid:durableId="2013070182">
    <w:abstractNumId w:val="23"/>
  </w:num>
  <w:num w:numId="13" w16cid:durableId="177934717">
    <w:abstractNumId w:val="20"/>
  </w:num>
  <w:num w:numId="14" w16cid:durableId="935135199">
    <w:abstractNumId w:val="15"/>
  </w:num>
  <w:num w:numId="15" w16cid:durableId="1038891648">
    <w:abstractNumId w:val="2"/>
  </w:num>
  <w:num w:numId="16" w16cid:durableId="1453327629">
    <w:abstractNumId w:val="6"/>
  </w:num>
  <w:num w:numId="17" w16cid:durableId="912356503">
    <w:abstractNumId w:val="27"/>
  </w:num>
  <w:num w:numId="18" w16cid:durableId="693961569">
    <w:abstractNumId w:val="14"/>
  </w:num>
  <w:num w:numId="19" w16cid:durableId="162866547">
    <w:abstractNumId w:val="26"/>
  </w:num>
  <w:num w:numId="20" w16cid:durableId="1935556114">
    <w:abstractNumId w:val="16"/>
  </w:num>
  <w:num w:numId="21" w16cid:durableId="999771345">
    <w:abstractNumId w:val="9"/>
  </w:num>
  <w:num w:numId="22" w16cid:durableId="1502769446">
    <w:abstractNumId w:val="10"/>
  </w:num>
  <w:num w:numId="23" w16cid:durableId="863129228">
    <w:abstractNumId w:val="21"/>
  </w:num>
  <w:num w:numId="24" w16cid:durableId="275334618">
    <w:abstractNumId w:val="8"/>
  </w:num>
  <w:num w:numId="25" w16cid:durableId="1669215773">
    <w:abstractNumId w:val="13"/>
  </w:num>
  <w:num w:numId="26" w16cid:durableId="1033652782">
    <w:abstractNumId w:val="4"/>
  </w:num>
  <w:num w:numId="27" w16cid:durableId="2127652591">
    <w:abstractNumId w:val="7"/>
  </w:num>
  <w:num w:numId="28" w16cid:durableId="1541700993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1431"/>
    <w:rsid w:val="001B31C7"/>
    <w:rsid w:val="001C3CBE"/>
    <w:rsid w:val="001D3E4C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23D5F"/>
    <w:rsid w:val="0033976D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1645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5149"/>
    <w:rsid w:val="00995D03"/>
    <w:rsid w:val="009A2725"/>
    <w:rsid w:val="009A5F64"/>
    <w:rsid w:val="009B2273"/>
    <w:rsid w:val="009B34A5"/>
    <w:rsid w:val="009D59EB"/>
    <w:rsid w:val="009F3EFD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800AF"/>
    <w:rsid w:val="00F91178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73</Pages>
  <Words>3847</Words>
  <Characters>21930</Characters>
  <Application>Microsoft Office Word</Application>
  <DocSecurity>0</DocSecurity>
  <Lines>182</Lines>
  <Paragraphs>51</Paragraphs>
  <ScaleCrop>false</ScaleCrop>
  <Company/>
  <LinksUpToDate>false</LinksUpToDate>
  <CharactersWithSpaces>25726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125</cp:revision>
  <cp:lastPrinted>2026-06-01T15:50:00Z</cp:lastPrinted>
  <dcterms:created xsi:type="dcterms:W3CDTF">2026-03-06T06:44:00Z</dcterms:created>
  <dcterms:modified xsi:type="dcterms:W3CDTF">2026-09-29T04:26:00Z</dcterms:modified>
</cp:coreProperties>
</file>