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隨著數位轉型加速，企業對資訊系統的依賴程度日益加深，隨之而來的資安威脅（如勒索病毒、資料外洩等）也</w:t>
      </w:r>
      <w:r>
        <w:rPr>
          <w:rFonts w:hint="eastAsia"/>
        </w:rPr>
        <w:t>越來越</w:t>
      </w:r>
      <w:r w:rsidRPr="00DB30E9">
        <w:t>複雜。為了落實資安管理，許多企業選擇導入資訊安全管理系統。然而，傳統的資安風險評估流程極度依賴專業資安專家的經驗，不僅耗時冗長，對於缺乏資源的中小企業而言，高昂的顧問費用與複雜的合規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r w:rsidRPr="00DB30E9">
        <w:t>在資安領域中，「風險評估」是防禦的核心，但目前市面上的工具大多僅限於靜態的資產盤點或表格紀錄。我們觀察到，雖然大型語言模型技術已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成熟，但在專業的資安風險場景中，仍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語意理解能力的顧問系統，降低技術門檻，讓非資安專業背景的人員也能快速上手進行初步評估。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打造一個「資安風險評估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標準合規輔助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4DFE8A80" w:rsidR="00BA6E3B" w:rsidRDefault="00BA6E3B">
      <w:pPr>
        <w:widowControl/>
        <w:spacing w:after="160" w:line="278" w:lineRule="auto"/>
      </w:pPr>
      <w:r>
        <w:br w:type="page"/>
      </w:r>
    </w:p>
    <w:p w14:paraId="55B32E8C" w14:textId="77777777" w:rsidR="008246B1" w:rsidRPr="00D233D9" w:rsidRDefault="008246B1" w:rsidP="008246B1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560D93D7" w14:textId="77777777" w:rsidR="008246B1" w:rsidRPr="00732F52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  <w:shd w:val="pct15" w:color="auto" w:fill="FFFFFF"/>
        </w:rPr>
      </w:pPr>
      <w:bookmarkStart w:id="3" w:name="_Toc167696208"/>
      <w:bookmarkStart w:id="4" w:name="_Toc179739970"/>
      <w:r w:rsidRPr="00732F52">
        <w:rPr>
          <w:rFonts w:eastAsia="標楷體" w:hint="eastAsia"/>
          <w:sz w:val="32"/>
          <w:szCs w:val="32"/>
          <w:shd w:val="pct15" w:color="auto" w:fill="FFFFFF"/>
        </w:rPr>
        <w:t>2-1</w:t>
      </w:r>
      <w:r w:rsidRPr="00732F52">
        <w:rPr>
          <w:rFonts w:eastAsia="標楷體" w:hint="eastAsia"/>
          <w:sz w:val="32"/>
          <w:szCs w:val="32"/>
          <w:shd w:val="pct15" w:color="auto" w:fill="FFFFFF"/>
        </w:rPr>
        <w:t>可行性分析</w:t>
      </w:r>
      <w:bookmarkEnd w:id="3"/>
      <w:bookmarkEnd w:id="4"/>
    </w:p>
    <w:p w14:paraId="61ED76EB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市場需求分析：</w:t>
      </w:r>
    </w:p>
    <w:p w14:paraId="6DF81113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數位學習服務市場持續增長，電子產品成為學習工具。</w:t>
      </w:r>
    </w:p>
    <w:p w14:paraId="60B401D5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年輕人、在校學生等對學習需求強烈，需要便利和高效的學習方式。</w:t>
      </w:r>
    </w:p>
    <w:p w14:paraId="74B73300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市場上存在眾多學習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，但仍有機會在特定領域或提供特定功能上突圍而出。</w:t>
      </w:r>
    </w:p>
    <w:p w14:paraId="332C730C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技術可行性分析：</w:t>
      </w:r>
    </w:p>
    <w:p w14:paraId="4B466A80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需要具備開發移動應用的技術團隊，以及後端支援系統。</w:t>
      </w:r>
    </w:p>
    <w:p w14:paraId="677093DA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應用需要不斷更新以滿足市場需求，需要具備持續開發和更新的能力。</w:t>
      </w:r>
    </w:p>
    <w:p w14:paraId="64E50CDA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風險與挑戰：</w:t>
      </w:r>
    </w:p>
    <w:p w14:paraId="422AEE4C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市場競爭激烈，突圍而出需要具有獨特性和吸引力。</w:t>
      </w:r>
    </w:p>
    <w:p w14:paraId="0404B10E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技術更替快，需要不斷跟進和更新應用，否則容易被淘汰。</w:t>
      </w:r>
    </w:p>
    <w:p w14:paraId="43091896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年幼群體的使用情況不明，需要進行用戶測試和市場調查。</w:t>
      </w:r>
    </w:p>
    <w:p w14:paraId="4F011CAA" w14:textId="77777777" w:rsidR="008246B1" w:rsidRPr="00732F52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可行性結論：</w:t>
      </w:r>
    </w:p>
    <w:p w14:paraId="78B58E5B" w14:textId="77777777" w:rsidR="008246B1" w:rsidRPr="00732F52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t>學習</w:t>
      </w:r>
      <w:r w:rsidRPr="00732F52">
        <w:rPr>
          <w:rFonts w:eastAsia="標楷體" w:hint="eastAsia"/>
          <w:sz w:val="28"/>
          <w:shd w:val="pct15" w:color="auto" w:fill="FFFFFF"/>
        </w:rPr>
        <w:t>App</w:t>
      </w:r>
      <w:r w:rsidRPr="00732F52">
        <w:rPr>
          <w:rFonts w:eastAsia="標楷體" w:hint="eastAsia"/>
          <w:sz w:val="28"/>
          <w:shd w:val="pct15" w:color="auto" w:fill="FFFFFF"/>
        </w:rPr>
        <w:t>在當前市場具有一定的潛在需求，但也面臨著激烈競爭和技術更新的挑戰。</w:t>
      </w:r>
    </w:p>
    <w:p w14:paraId="682328C6" w14:textId="77777777" w:rsidR="008246B1" w:rsidRPr="00732F52" w:rsidRDefault="008246B1" w:rsidP="008246B1">
      <w:pPr>
        <w:pStyle w:val="aa"/>
        <w:numPr>
          <w:ilvl w:val="1"/>
          <w:numId w:val="12"/>
        </w:numPr>
        <w:tabs>
          <w:tab w:val="num" w:pos="360"/>
        </w:tabs>
        <w:jc w:val="both"/>
        <w:rPr>
          <w:rFonts w:eastAsia="標楷體"/>
          <w:sz w:val="28"/>
          <w:shd w:val="pct15" w:color="auto" w:fill="FFFFFF"/>
        </w:rPr>
      </w:pPr>
      <w:r w:rsidRPr="00732F52">
        <w:rPr>
          <w:rFonts w:eastAsia="標楷體" w:hint="eastAsia"/>
          <w:sz w:val="28"/>
          <w:shd w:val="pct15" w:color="auto" w:fill="FFFFFF"/>
        </w:rPr>
        <w:lastRenderedPageBreak/>
        <w:t>透過深入的市場研究和技術優化，以及創新的經營策略，可以提高可行性和成功機會。</w:t>
      </w:r>
    </w:p>
    <w:p w14:paraId="27E02D8A" w14:textId="77777777" w:rsidR="008246B1" w:rsidRDefault="008246B1" w:rsidP="008246B1">
      <w:pPr>
        <w:widowControl/>
        <w:rPr>
          <w:rFonts w:eastAsia="標楷體"/>
          <w:sz w:val="28"/>
        </w:rPr>
      </w:pPr>
      <w:r>
        <w:rPr>
          <w:rFonts w:eastAsia="標楷體"/>
          <w:sz w:val="28"/>
        </w:rPr>
        <w:br w:type="page"/>
      </w:r>
    </w:p>
    <w:p w14:paraId="5E3FD967" w14:textId="77777777" w:rsidR="008246B1" w:rsidRPr="00732F52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  <w:shd w:val="pct15" w:color="auto" w:fill="FFFFFF"/>
        </w:rPr>
      </w:pPr>
      <w:bookmarkStart w:id="5" w:name="_Toc167696209"/>
      <w:bookmarkStart w:id="6" w:name="_Toc179739971"/>
      <w:r w:rsidRPr="00732F52">
        <w:rPr>
          <w:rFonts w:eastAsia="標楷體" w:hint="eastAsia"/>
          <w:sz w:val="32"/>
          <w:szCs w:val="32"/>
          <w:shd w:val="pct15" w:color="auto" w:fill="FFFFFF"/>
        </w:rPr>
        <w:lastRenderedPageBreak/>
        <w:t>2-2</w:t>
      </w:r>
      <w:r w:rsidRPr="00732F52">
        <w:rPr>
          <w:rFonts w:eastAsia="標楷體" w:hint="eastAsia"/>
          <w:sz w:val="32"/>
          <w:szCs w:val="32"/>
          <w:shd w:val="pct15" w:color="auto" w:fill="FFFFFF"/>
        </w:rPr>
        <w:t>商業模式</w:t>
      </w:r>
      <w:bookmarkEnd w:id="5"/>
      <w:bookmarkEnd w:id="6"/>
    </w:p>
    <w:p w14:paraId="52842F31" w14:textId="77777777" w:rsidR="008246B1" w:rsidRPr="00732F52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2-2-1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：商業模式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8246B1" w:rsidRPr="00732F52" w14:paraId="654F790C" w14:textId="77777777" w:rsidTr="00F00D6C">
        <w:tc>
          <w:tcPr>
            <w:tcW w:w="1980" w:type="dxa"/>
            <w:vMerge w:val="restart"/>
          </w:tcPr>
          <w:p w14:paraId="34133E6C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bookmarkStart w:id="7" w:name="_Toc167702324"/>
            <w:bookmarkStart w:id="8" w:name="_Toc167702333"/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關鍵合作夥伴</w:t>
            </w:r>
          </w:p>
          <w:p w14:paraId="614E83FB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・教育機構</w:t>
            </w:r>
          </w:p>
          <w:p w14:paraId="1C2A30B8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</w:rPr>
              <w:t>・廣告商</w:t>
            </w:r>
          </w:p>
        </w:tc>
        <w:tc>
          <w:tcPr>
            <w:tcW w:w="2268" w:type="dxa"/>
          </w:tcPr>
          <w:p w14:paraId="199BB1FA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關鍵活動</w:t>
            </w:r>
          </w:p>
          <w:p w14:paraId="050780F7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・平台開發和維護</w:t>
            </w:r>
          </w:p>
          <w:p w14:paraId="0BEB3F9A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・內容創建和更新</w:t>
            </w:r>
          </w:p>
          <w:p w14:paraId="5AF3AF71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・用戶支持與客戶服務</w:t>
            </w:r>
          </w:p>
          <w:p w14:paraId="519E5A3E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2F8CE58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價值主張</w:t>
            </w:r>
          </w:p>
          <w:p w14:paraId="5E10ED4B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・提供高效、友好的學習環境</w:t>
            </w:r>
          </w:p>
          <w:p w14:paraId="4A6C4298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・個性化學習</w:t>
            </w:r>
          </w:p>
          <w:p w14:paraId="36438DB9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・專注模式和學習效率提升</w:t>
            </w:r>
          </w:p>
          <w:p w14:paraId="58A0B724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・競賽遊戲和集點獎勵功能</w:t>
            </w:r>
          </w:p>
        </w:tc>
        <w:tc>
          <w:tcPr>
            <w:tcW w:w="1984" w:type="dxa"/>
          </w:tcPr>
          <w:p w14:paraId="289EBE1D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顧客關係</w:t>
            </w:r>
          </w:p>
          <w:p w14:paraId="6CF036CC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・定期更新</w:t>
            </w:r>
          </w:p>
          <w:p w14:paraId="56732F43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1BE9009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目標客群</w:t>
            </w:r>
          </w:p>
          <w:p w14:paraId="54C9A116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・國中生</w:t>
            </w:r>
          </w:p>
          <w:p w14:paraId="5635B437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・教育機構</w:t>
            </w:r>
          </w:p>
        </w:tc>
      </w:tr>
      <w:tr w:rsidR="008246B1" w:rsidRPr="00732F52" w14:paraId="5B29E7A9" w14:textId="77777777" w:rsidTr="00F00D6C">
        <w:tc>
          <w:tcPr>
            <w:tcW w:w="1980" w:type="dxa"/>
            <w:vMerge/>
          </w:tcPr>
          <w:p w14:paraId="34E39DB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1B2780CE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關鍵資源</w:t>
            </w:r>
          </w:p>
          <w:p w14:paraId="55851F33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・開發團隊</w:t>
            </w:r>
          </w:p>
          <w:p w14:paraId="6F0AC27D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・伺服器和技術基礎設施</w:t>
            </w:r>
          </w:p>
          <w:p w14:paraId="0AD422E2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・學習內容和資源</w:t>
            </w:r>
          </w:p>
          <w:p w14:paraId="074AFA1E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626A0559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185C06DE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通路</w:t>
            </w:r>
          </w:p>
          <w:p w14:paraId="1D803CD4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・線上平台</w:t>
            </w:r>
          </w:p>
          <w:p w14:paraId="5BAA641C" w14:textId="77777777" w:rsidR="008246B1" w:rsidRPr="00732F52" w:rsidRDefault="008246B1" w:rsidP="00F00D6C">
            <w:pPr>
              <w:spacing w:after="6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・教育機構合作</w:t>
            </w:r>
          </w:p>
        </w:tc>
        <w:tc>
          <w:tcPr>
            <w:tcW w:w="1694" w:type="dxa"/>
            <w:vMerge/>
          </w:tcPr>
          <w:p w14:paraId="32CF70D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8246B1" w:rsidRPr="00732F52" w14:paraId="385803A1" w14:textId="77777777" w:rsidTr="00F00D6C">
        <w:tc>
          <w:tcPr>
            <w:tcW w:w="5096" w:type="dxa"/>
            <w:gridSpan w:val="3"/>
          </w:tcPr>
          <w:p w14:paraId="71A937A0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成本結構</w:t>
            </w:r>
          </w:p>
          <w:p w14:paraId="03C7F149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・開發和運營成本</w:t>
            </w:r>
          </w:p>
          <w:p w14:paraId="2880303F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・市場推廣和銷售成本</w:t>
            </w:r>
          </w:p>
          <w:p w14:paraId="58C7B99A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1282530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shd w:val="pct15" w:color="auto" w:fill="FFFFFF"/>
                <w:lang w:eastAsia="ja-JP"/>
              </w:rPr>
            </w:pPr>
            <w:r w:rsidRPr="00732F5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shd w:val="pct15" w:color="auto" w:fill="FFFFFF"/>
                <w:lang w:eastAsia="ja-JP"/>
              </w:rPr>
              <w:t>收益流</w:t>
            </w:r>
          </w:p>
          <w:p w14:paraId="7C27468D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</w:t>
            </w:r>
            <w:r w:rsidRPr="00732F52">
              <w:rPr>
                <w:rFonts w:ascii="標楷體" w:eastAsia="標楷體" w:hAnsi="標楷體"/>
                <w:shd w:val="pct15" w:color="auto" w:fill="FFFFFF"/>
                <w:lang w:eastAsia="ja-JP"/>
              </w:rPr>
              <w:t>廣告收入</w:t>
            </w:r>
          </w:p>
          <w:p w14:paraId="09CA7E32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32F52">
              <w:rPr>
                <w:rFonts w:ascii="標楷體" w:eastAsia="標楷體" w:hAnsi="標楷體" w:hint="eastAsia"/>
                <w:shd w:val="pct15" w:color="auto" w:fill="FFFFFF"/>
                <w:lang w:eastAsia="ja-JP"/>
              </w:rPr>
              <w:t>・</w:t>
            </w:r>
            <w:r w:rsidRPr="00732F52">
              <w:rPr>
                <w:rFonts w:ascii="標楷體" w:eastAsia="標楷體" w:hAnsi="標楷體"/>
                <w:shd w:val="pct15" w:color="auto" w:fill="FFFFFF"/>
                <w:lang w:eastAsia="ja-JP"/>
              </w:rPr>
              <w:t>合作夥伴</w:t>
            </w:r>
          </w:p>
        </w:tc>
      </w:tr>
    </w:tbl>
    <w:p w14:paraId="23900B8F" w14:textId="77777777" w:rsidR="008246B1" w:rsidRPr="00732F52" w:rsidRDefault="008246B1" w:rsidP="008246B1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68183F25" w14:textId="77777777" w:rsidR="008246B1" w:rsidRPr="00732F52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2-2-2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：成本的量化估算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8246B1" w:rsidRPr="00732F52" w14:paraId="4FCF12A1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053B5240" w14:textId="77777777" w:rsidR="008246B1" w:rsidRPr="00732F52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成本結構</w:t>
            </w:r>
          </w:p>
        </w:tc>
      </w:tr>
      <w:tr w:rsidR="008246B1" w:rsidRPr="00732F52" w14:paraId="1E5F2D8F" w14:textId="77777777" w:rsidTr="00F00D6C">
        <w:tc>
          <w:tcPr>
            <w:tcW w:w="6091" w:type="dxa"/>
            <w:vAlign w:val="center"/>
          </w:tcPr>
          <w:p w14:paraId="560A78DD" w14:textId="77777777" w:rsidR="008246B1" w:rsidRPr="00732F52" w:rsidRDefault="008246B1" w:rsidP="00F00D6C">
            <w:pPr>
              <w:widowControl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6ACB8FF9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</w:t>
            </w:r>
            <w:r w:rsidRPr="00732F52">
              <w:rPr>
                <w:rFonts w:eastAsia="標楷體"/>
                <w:bCs/>
                <w:sz w:val="28"/>
                <w:shd w:val="pct15" w:color="auto" w:fill="FFFFFF"/>
              </w:rPr>
              <w:t>0</w:t>
            </w:r>
          </w:p>
        </w:tc>
      </w:tr>
      <w:tr w:rsidR="008246B1" w:rsidRPr="00732F52" w14:paraId="3E402A16" w14:textId="77777777" w:rsidTr="00F00D6C">
        <w:tc>
          <w:tcPr>
            <w:tcW w:w="6091" w:type="dxa"/>
            <w:vAlign w:val="center"/>
          </w:tcPr>
          <w:p w14:paraId="44638238" w14:textId="77777777" w:rsidR="008246B1" w:rsidRPr="00732F52" w:rsidRDefault="008246B1" w:rsidP="00F00D6C">
            <w:pPr>
              <w:widowControl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38876BD2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$200/</w:t>
            </w: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月</w:t>
            </w:r>
          </w:p>
        </w:tc>
      </w:tr>
      <w:tr w:rsidR="008246B1" w:rsidRPr="00732F52" w14:paraId="07FD8630" w14:textId="77777777" w:rsidTr="00F00D6C">
        <w:tc>
          <w:tcPr>
            <w:tcW w:w="6091" w:type="dxa"/>
            <w:vAlign w:val="center"/>
          </w:tcPr>
          <w:p w14:paraId="3E9B5CD1" w14:textId="77777777" w:rsidR="008246B1" w:rsidRPr="00732F52" w:rsidRDefault="008246B1" w:rsidP="00F00D6C">
            <w:pPr>
              <w:widowControl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lastRenderedPageBreak/>
              <w:t>其他技術服務費用</w:t>
            </w:r>
          </w:p>
        </w:tc>
        <w:tc>
          <w:tcPr>
            <w:tcW w:w="4103" w:type="dxa"/>
            <w:vAlign w:val="center"/>
          </w:tcPr>
          <w:p w14:paraId="69449B0F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$10/</w:t>
            </w: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月</w:t>
            </w:r>
          </w:p>
        </w:tc>
      </w:tr>
      <w:tr w:rsidR="008246B1" w:rsidRPr="00732F52" w14:paraId="088915F4" w14:textId="77777777" w:rsidTr="00F00D6C">
        <w:tc>
          <w:tcPr>
            <w:tcW w:w="6091" w:type="dxa"/>
            <w:vAlign w:val="center"/>
          </w:tcPr>
          <w:p w14:paraId="24119CF5" w14:textId="77777777" w:rsidR="008246B1" w:rsidRPr="00732F52" w:rsidRDefault="008246B1" w:rsidP="00F00D6C">
            <w:pPr>
              <w:widowControl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52BF1B59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$500/</w:t>
            </w: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月</w:t>
            </w:r>
          </w:p>
        </w:tc>
      </w:tr>
      <w:tr w:rsidR="008246B1" w:rsidRPr="00732F52" w14:paraId="5417D519" w14:textId="77777777" w:rsidTr="00F00D6C">
        <w:tc>
          <w:tcPr>
            <w:tcW w:w="6091" w:type="dxa"/>
            <w:vAlign w:val="center"/>
          </w:tcPr>
          <w:p w14:paraId="0E1BE558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共計</w:t>
            </w:r>
          </w:p>
        </w:tc>
        <w:tc>
          <w:tcPr>
            <w:tcW w:w="4103" w:type="dxa"/>
            <w:vAlign w:val="center"/>
          </w:tcPr>
          <w:p w14:paraId="5F3A212E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sz w:val="28"/>
                <w:shd w:val="pct15" w:color="auto" w:fill="FFFFFF"/>
              </w:rPr>
              <w:t>$710/</w:t>
            </w:r>
            <w:r w:rsidRPr="00732F52">
              <w:rPr>
                <w:rFonts w:eastAsia="標楷體" w:hint="eastAsia"/>
                <w:sz w:val="28"/>
                <w:shd w:val="pct15" w:color="auto" w:fill="FFFFFF"/>
              </w:rPr>
              <w:t>月</w:t>
            </w:r>
          </w:p>
        </w:tc>
      </w:tr>
    </w:tbl>
    <w:p w14:paraId="315715CC" w14:textId="77777777" w:rsidR="008246B1" w:rsidRPr="00732F52" w:rsidRDefault="008246B1" w:rsidP="008246B1">
      <w:pPr>
        <w:rPr>
          <w:rFonts w:eastAsia="標楷體"/>
          <w:bCs/>
          <w:sz w:val="28"/>
          <w:shd w:val="pct15" w:color="auto" w:fill="FFFFFF"/>
        </w:rPr>
      </w:pPr>
    </w:p>
    <w:p w14:paraId="74EBF44B" w14:textId="77777777" w:rsidR="008246B1" w:rsidRPr="00732F52" w:rsidRDefault="008246B1" w:rsidP="008246B1">
      <w:pPr>
        <w:pStyle w:val="aa"/>
        <w:numPr>
          <w:ilvl w:val="0"/>
          <w:numId w:val="13"/>
        </w:numPr>
        <w:rPr>
          <w:rFonts w:eastAsia="標楷體"/>
          <w:bCs/>
          <w:sz w:val="28"/>
          <w:shd w:val="pct15" w:color="auto" w:fill="FFFFFF"/>
        </w:rPr>
      </w:pPr>
      <w:r w:rsidRPr="00732F52">
        <w:rPr>
          <w:rFonts w:eastAsia="標楷體" w:hint="eastAsia"/>
          <w:bCs/>
          <w:sz w:val="28"/>
          <w:shd w:val="pct15" w:color="auto" w:fill="FFFFFF"/>
        </w:rPr>
        <w:t>收益的假設條件</w:t>
      </w:r>
      <w:r w:rsidRPr="00732F52">
        <w:rPr>
          <w:rFonts w:eastAsia="標楷體" w:hint="eastAsia"/>
          <w:bCs/>
          <w:sz w:val="28"/>
          <w:shd w:val="pct15" w:color="auto" w:fill="FFFFFF"/>
        </w:rPr>
        <w:t>:</w:t>
      </w:r>
    </w:p>
    <w:p w14:paraId="1B07E280" w14:textId="77777777" w:rsidR="008246B1" w:rsidRPr="00732F52" w:rsidRDefault="008246B1" w:rsidP="008246B1">
      <w:pPr>
        <w:rPr>
          <w:rFonts w:eastAsia="標楷體"/>
          <w:bCs/>
          <w:sz w:val="28"/>
          <w:shd w:val="pct15" w:color="auto" w:fill="FFFFFF"/>
        </w:rPr>
      </w:pPr>
      <w:r w:rsidRPr="00732F52">
        <w:rPr>
          <w:rFonts w:eastAsia="標楷體" w:hint="eastAsia"/>
          <w:bCs/>
          <w:sz w:val="28"/>
          <w:shd w:val="pct15" w:color="auto" w:fill="FFFFFF"/>
        </w:rPr>
        <w:t>平台活用戶數</w:t>
      </w:r>
      <w:r w:rsidRPr="00732F52">
        <w:rPr>
          <w:rFonts w:eastAsia="標楷體" w:hint="eastAsia"/>
          <w:bCs/>
          <w:sz w:val="28"/>
          <w:shd w:val="pct15" w:color="auto" w:fill="FFFFFF"/>
        </w:rPr>
        <w:t>: 3,000</w:t>
      </w:r>
      <w:r w:rsidRPr="00732F52">
        <w:rPr>
          <w:rFonts w:eastAsia="標楷體" w:hint="eastAsia"/>
          <w:bCs/>
          <w:sz w:val="28"/>
          <w:shd w:val="pct15" w:color="auto" w:fill="FFFFFF"/>
        </w:rPr>
        <w:t>人、每用戶每日觀看廣告次數：</w:t>
      </w:r>
      <w:r w:rsidRPr="00732F52">
        <w:rPr>
          <w:rFonts w:eastAsia="標楷體" w:hint="eastAsia"/>
          <w:bCs/>
          <w:sz w:val="28"/>
          <w:shd w:val="pct15" w:color="auto" w:fill="FFFFFF"/>
        </w:rPr>
        <w:t>5</w:t>
      </w:r>
      <w:r w:rsidRPr="00732F52">
        <w:rPr>
          <w:rFonts w:eastAsia="標楷體" w:hint="eastAsia"/>
          <w:bCs/>
          <w:sz w:val="28"/>
          <w:shd w:val="pct15" w:color="auto" w:fill="FFFFFF"/>
        </w:rPr>
        <w:t>次、</w:t>
      </w:r>
    </w:p>
    <w:p w14:paraId="188908B7" w14:textId="77777777" w:rsidR="008246B1" w:rsidRPr="00732F52" w:rsidRDefault="008246B1" w:rsidP="008246B1">
      <w:pPr>
        <w:rPr>
          <w:rFonts w:eastAsia="標楷體"/>
          <w:bCs/>
          <w:sz w:val="28"/>
          <w:shd w:val="pct15" w:color="auto" w:fill="FFFFFF"/>
        </w:rPr>
      </w:pPr>
      <w:r w:rsidRPr="00732F52">
        <w:rPr>
          <w:rFonts w:eastAsia="標楷體" w:hint="eastAsia"/>
          <w:bCs/>
          <w:sz w:val="28"/>
          <w:shd w:val="pct15" w:color="auto" w:fill="FFFFFF"/>
        </w:rPr>
        <w:t>廣告每千次展示收入：</w:t>
      </w:r>
      <w:r w:rsidRPr="00732F52">
        <w:rPr>
          <w:rFonts w:eastAsia="標楷體" w:hint="eastAsia"/>
          <w:bCs/>
          <w:sz w:val="28"/>
          <w:shd w:val="pct15" w:color="auto" w:fill="FFFFFF"/>
        </w:rPr>
        <w:t>$3</w:t>
      </w:r>
    </w:p>
    <w:p w14:paraId="5C202181" w14:textId="77777777" w:rsidR="008246B1" w:rsidRPr="00732F52" w:rsidRDefault="008246B1" w:rsidP="008246B1">
      <w:pPr>
        <w:rPr>
          <w:rFonts w:eastAsia="標楷體"/>
          <w:bCs/>
          <w:sz w:val="28"/>
          <w:shd w:val="pct15" w:color="auto" w:fill="FFFFFF"/>
        </w:rPr>
      </w:pPr>
      <w:r w:rsidRPr="00732F52">
        <w:rPr>
          <w:rFonts w:eastAsia="標楷體" w:hint="eastAsia"/>
          <w:bCs/>
          <w:sz w:val="28"/>
          <w:shd w:val="pct15" w:color="auto" w:fill="FFFFFF"/>
        </w:rPr>
        <w:t>廣告收入</w:t>
      </w:r>
      <w:r w:rsidRPr="00732F52">
        <w:rPr>
          <w:rFonts w:eastAsia="標楷體" w:hint="eastAsia"/>
          <w:bCs/>
          <w:sz w:val="28"/>
          <w:shd w:val="pct15" w:color="auto" w:fill="FFFFFF"/>
        </w:rPr>
        <w:t>: 3,000</w:t>
      </w:r>
      <w:r w:rsidRPr="00732F52">
        <w:rPr>
          <w:rFonts w:eastAsia="標楷體" w:hint="eastAsia"/>
          <w:bCs/>
          <w:sz w:val="28"/>
          <w:shd w:val="pct15" w:color="auto" w:fill="FFFFFF"/>
        </w:rPr>
        <w:t>人</w:t>
      </w:r>
      <w:r w:rsidRPr="00732F52">
        <w:rPr>
          <w:rFonts w:eastAsia="標楷體" w:hint="eastAsia"/>
          <w:bCs/>
          <w:sz w:val="28"/>
          <w:shd w:val="pct15" w:color="auto" w:fill="FFFFFF"/>
        </w:rPr>
        <w:t>*5</w:t>
      </w:r>
      <w:r w:rsidRPr="00732F52">
        <w:rPr>
          <w:rFonts w:eastAsia="標楷體" w:hint="eastAsia"/>
          <w:bCs/>
          <w:sz w:val="28"/>
          <w:shd w:val="pct15" w:color="auto" w:fill="FFFFFF"/>
        </w:rPr>
        <w:t>次</w:t>
      </w:r>
      <w:r w:rsidRPr="00732F52">
        <w:rPr>
          <w:rFonts w:eastAsia="標楷體" w:hint="eastAsia"/>
          <w:bCs/>
          <w:sz w:val="28"/>
          <w:shd w:val="pct15" w:color="auto" w:fill="FFFFFF"/>
        </w:rPr>
        <w:t>*(3/1000)</w:t>
      </w:r>
      <w:r w:rsidRPr="00732F52">
        <w:rPr>
          <w:rFonts w:eastAsia="標楷體" w:hint="eastAsia"/>
          <w:bCs/>
          <w:sz w:val="28"/>
          <w:shd w:val="pct15" w:color="auto" w:fill="FFFFFF"/>
        </w:rPr>
        <w:t>元</w:t>
      </w:r>
      <w:r w:rsidRPr="00732F52">
        <w:rPr>
          <w:rFonts w:eastAsia="標楷體" w:hint="eastAsia"/>
          <w:bCs/>
          <w:sz w:val="28"/>
          <w:shd w:val="pct15" w:color="auto" w:fill="FFFFFF"/>
        </w:rPr>
        <w:t>*30</w:t>
      </w:r>
      <w:r w:rsidRPr="00732F52">
        <w:rPr>
          <w:rFonts w:eastAsia="標楷體" w:hint="eastAsia"/>
          <w:bCs/>
          <w:sz w:val="28"/>
          <w:shd w:val="pct15" w:color="auto" w:fill="FFFFFF"/>
        </w:rPr>
        <w:t>天</w:t>
      </w:r>
    </w:p>
    <w:p w14:paraId="57B24793" w14:textId="77777777" w:rsidR="008246B1" w:rsidRPr="00732F52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2-2-3</w:t>
      </w:r>
      <w:r w:rsidRPr="00732F52">
        <w:rPr>
          <w:rFonts w:ascii="Times New Roman" w:eastAsia="標楷體" w:hAnsi="Times New Roman" w:hint="eastAsia"/>
          <w:sz w:val="24"/>
          <w:shd w:val="pct15" w:color="auto" w:fill="FFFFFF"/>
        </w:rPr>
        <w:t>：收益的量化估算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8246B1" w:rsidRPr="00732F52" w14:paraId="189AA088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6D70B9F3" w14:textId="77777777" w:rsidR="008246B1" w:rsidRPr="00732F52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sz w:val="28"/>
                <w:shd w:val="pct15" w:color="auto" w:fill="FFFFFF"/>
              </w:rPr>
              <w:t>收益流</w:t>
            </w:r>
          </w:p>
        </w:tc>
      </w:tr>
      <w:tr w:rsidR="008246B1" w:rsidRPr="00732F52" w14:paraId="709E3DBB" w14:textId="77777777" w:rsidTr="00F00D6C">
        <w:tc>
          <w:tcPr>
            <w:tcW w:w="6091" w:type="dxa"/>
            <w:vAlign w:val="center"/>
          </w:tcPr>
          <w:p w14:paraId="7F0D419E" w14:textId="77777777" w:rsidR="008246B1" w:rsidRPr="00732F52" w:rsidRDefault="008246B1" w:rsidP="00F00D6C">
            <w:pPr>
              <w:widowControl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9B3DCA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$1,350/</w:t>
            </w: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月</w:t>
            </w:r>
          </w:p>
        </w:tc>
      </w:tr>
      <w:tr w:rsidR="008246B1" w:rsidRPr="00732F52" w14:paraId="16F61013" w14:textId="77777777" w:rsidTr="00F00D6C">
        <w:tc>
          <w:tcPr>
            <w:tcW w:w="6091" w:type="dxa"/>
            <w:vAlign w:val="center"/>
          </w:tcPr>
          <w:p w14:paraId="01B3167D" w14:textId="77777777" w:rsidR="008246B1" w:rsidRPr="00732F52" w:rsidRDefault="008246B1" w:rsidP="00F00D6C">
            <w:pPr>
              <w:widowControl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E726E16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$200/</w:t>
            </w: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月</w:t>
            </w:r>
          </w:p>
        </w:tc>
      </w:tr>
      <w:tr w:rsidR="008246B1" w:rsidRPr="00732F52" w14:paraId="33ECFB6F" w14:textId="77777777" w:rsidTr="00F00D6C">
        <w:tc>
          <w:tcPr>
            <w:tcW w:w="6091" w:type="dxa"/>
            <w:vAlign w:val="center"/>
          </w:tcPr>
          <w:p w14:paraId="78D3575B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bCs/>
                <w:sz w:val="28"/>
                <w:shd w:val="pct15" w:color="auto" w:fill="FFFFFF"/>
              </w:rPr>
              <w:t>共計</w:t>
            </w:r>
          </w:p>
        </w:tc>
        <w:tc>
          <w:tcPr>
            <w:tcW w:w="4103" w:type="dxa"/>
            <w:vAlign w:val="center"/>
          </w:tcPr>
          <w:p w14:paraId="5ECB2F93" w14:textId="77777777" w:rsidR="008246B1" w:rsidRPr="00732F52" w:rsidRDefault="008246B1" w:rsidP="00F00D6C">
            <w:pPr>
              <w:widowControl/>
              <w:jc w:val="right"/>
              <w:rPr>
                <w:rFonts w:eastAsia="標楷體"/>
                <w:sz w:val="28"/>
                <w:shd w:val="pct15" w:color="auto" w:fill="FFFFFF"/>
              </w:rPr>
            </w:pPr>
            <w:r w:rsidRPr="00732F52">
              <w:rPr>
                <w:rFonts w:eastAsia="標楷體" w:hint="eastAsia"/>
                <w:sz w:val="28"/>
                <w:shd w:val="pct15" w:color="auto" w:fill="FFFFFF"/>
              </w:rPr>
              <w:t>$1,550/</w:t>
            </w:r>
            <w:r w:rsidRPr="00732F52">
              <w:rPr>
                <w:rFonts w:eastAsia="標楷體" w:hint="eastAsia"/>
                <w:sz w:val="28"/>
                <w:shd w:val="pct15" w:color="auto" w:fill="FFFFFF"/>
              </w:rPr>
              <w:t>月</w:t>
            </w:r>
          </w:p>
        </w:tc>
      </w:tr>
    </w:tbl>
    <w:p w14:paraId="2576B3C8" w14:textId="3EBA701F" w:rsidR="00D45354" w:rsidRDefault="00D45354" w:rsidP="008246B1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4F7E6375" w14:textId="7B1A29CB" w:rsidR="008246B1" w:rsidRPr="00133540" w:rsidRDefault="00D45354" w:rsidP="00D45354">
      <w:pPr>
        <w:widowControl/>
        <w:spacing w:after="160" w:line="278" w:lineRule="auto"/>
        <w:rPr>
          <w:rFonts w:eastAsia="標楷體" w:hint="eastAsia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5DBCD0E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6C568446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E1D6ABD" w14:textId="20EFCE02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 w:rsidR="002D0D3E">
        <w:rPr>
          <w:rFonts w:eastAsia="標楷體" w:hint="eastAsia"/>
          <w:sz w:val="28"/>
        </w:rPr>
        <w:t>中小型企業</w:t>
      </w:r>
    </w:p>
    <w:p w14:paraId="5994B17F" w14:textId="2F16E26E" w:rsidR="008246B1" w:rsidRPr="00DA3BB2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 w:rsidR="00DA3BB2">
        <w:rPr>
          <w:rFonts w:eastAsia="標楷體" w:hint="eastAsia"/>
          <w:sz w:val="28"/>
        </w:rPr>
        <w:t>規模不大，希望藉由</w:t>
      </w:r>
      <w:r w:rsidR="00DA3BB2">
        <w:rPr>
          <w:rFonts w:eastAsia="標楷體" w:hint="eastAsia"/>
          <w:sz w:val="28"/>
        </w:rPr>
        <w:t>AI</w:t>
      </w:r>
      <w:r w:rsidR="00DA3BB2">
        <w:rPr>
          <w:rFonts w:eastAsia="標楷體" w:hint="eastAsia"/>
          <w:sz w:val="28"/>
        </w:rPr>
        <w:t>輔助之企業</w:t>
      </w:r>
    </w:p>
    <w:p w14:paraId="386A3100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5CE69B00" w14:textId="18445565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="00DA3BB2" w:rsidRPr="00DA3BB2">
        <w:rPr>
          <w:rFonts w:eastAsia="標楷體" w:hint="eastAsia"/>
          <w:sz w:val="28"/>
        </w:rPr>
        <w:t xml:space="preserve"> </w:t>
      </w:r>
      <w:r w:rsidR="00DA3BB2">
        <w:rPr>
          <w:rFonts w:eastAsia="標楷體" w:hint="eastAsia"/>
          <w:sz w:val="28"/>
        </w:rPr>
        <w:t>中小型企業、新創電商</w:t>
      </w:r>
    </w:p>
    <w:p w14:paraId="15D52C37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2E0DEBF6" w14:textId="21EB6A1F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 w:rsidR="00510D94">
        <w:rPr>
          <w:rFonts w:eastAsia="標楷體" w:hint="eastAsia"/>
          <w:sz w:val="28"/>
        </w:rPr>
        <w:t>更有效率的</w:t>
      </w:r>
      <w:r w:rsidR="00510D94">
        <w:rPr>
          <w:rFonts w:eastAsia="標楷體" w:hint="eastAsia"/>
          <w:sz w:val="28"/>
        </w:rPr>
        <w:t>AI</w:t>
      </w:r>
      <w:r w:rsidR="00510D94">
        <w:rPr>
          <w:rFonts w:eastAsia="標楷體" w:hint="eastAsia"/>
          <w:sz w:val="28"/>
        </w:rPr>
        <w:t>助理</w:t>
      </w:r>
    </w:p>
    <w:p w14:paraId="6721F5C3" w14:textId="034F93AB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 w:rsidR="00510D94">
        <w:rPr>
          <w:rFonts w:eastAsia="標楷體" w:hint="eastAsia"/>
          <w:sz w:val="28"/>
        </w:rPr>
        <w:t>即時追蹤</w:t>
      </w:r>
      <w:r w:rsidR="001B2C6F">
        <w:rPr>
          <w:rFonts w:eastAsia="標楷體" w:hint="eastAsia"/>
          <w:sz w:val="28"/>
        </w:rPr>
        <w:t>資安風險</w:t>
      </w:r>
    </w:p>
    <w:p w14:paraId="0F6F02D5" w14:textId="1BBFEB60" w:rsidR="008246B1" w:rsidRPr="00D233D9" w:rsidRDefault="008246B1" w:rsidP="001B2C6F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9" w:name="_Toc167696220"/>
      <w:r w:rsidRPr="00D233D9">
        <w:rPr>
          <w:rFonts w:eastAsia="標楷體" w:hint="eastAsia"/>
          <w:sz w:val="28"/>
        </w:rPr>
        <w:t>(3)</w:t>
      </w:r>
      <w:bookmarkEnd w:id="19"/>
      <w:r w:rsidR="001B2C6F" w:rsidRPr="00D233D9">
        <w:rPr>
          <w:rFonts w:eastAsia="標楷體"/>
          <w:sz w:val="28"/>
        </w:rPr>
        <w:t xml:space="preserve"> </w:t>
      </w:r>
    </w:p>
    <w:p w14:paraId="30CC6AD7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20" w:name="_Toc167696222"/>
      <w:bookmarkStart w:id="21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20"/>
      <w:bookmarkEnd w:id="21"/>
      <w:r w:rsidRPr="00D233D9">
        <w:rPr>
          <w:rFonts w:eastAsia="標楷體"/>
          <w:sz w:val="32"/>
          <w:szCs w:val="32"/>
        </w:rPr>
        <w:t xml:space="preserve"> </w:t>
      </w:r>
    </w:p>
    <w:p w14:paraId="2D2B7C32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2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2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8246B1" w:rsidRPr="00D233D9" w14:paraId="7692DF0C" w14:textId="77777777" w:rsidTr="00F00D6C">
        <w:tc>
          <w:tcPr>
            <w:tcW w:w="2500" w:type="pct"/>
            <w:shd w:val="pct10" w:color="auto" w:fill="auto"/>
            <w:vAlign w:val="center"/>
          </w:tcPr>
          <w:p w14:paraId="78484594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3"/>
          </w:p>
        </w:tc>
        <w:tc>
          <w:tcPr>
            <w:tcW w:w="2500" w:type="pct"/>
            <w:shd w:val="pct10" w:color="auto" w:fill="auto"/>
            <w:vAlign w:val="center"/>
          </w:tcPr>
          <w:p w14:paraId="07A2408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4"/>
          </w:p>
        </w:tc>
      </w:tr>
      <w:tr w:rsidR="008246B1" w:rsidRPr="00D233D9" w14:paraId="2379D555" w14:textId="77777777" w:rsidTr="00F00D6C">
        <w:tc>
          <w:tcPr>
            <w:tcW w:w="2500" w:type="pct"/>
            <w:tcBorders>
              <w:bottom w:val="single" w:sz="4" w:space="0" w:color="auto"/>
            </w:tcBorders>
          </w:tcPr>
          <w:p w14:paraId="7B83C54B" w14:textId="77777777" w:rsidR="008246B1" w:rsidRPr="00D233D9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0934CADB" w14:textId="77777777" w:rsidR="008246B1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  <w:p w14:paraId="4956E9BB" w14:textId="77777777" w:rsidR="008246B1" w:rsidRPr="00D233D9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2651914A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223F7C02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78850E13" w14:textId="77777777" w:rsidR="008246B1" w:rsidRPr="00D233D9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8246B1" w:rsidRPr="00D233D9" w14:paraId="2157A345" w14:textId="77777777" w:rsidTr="00F00D6C">
        <w:tc>
          <w:tcPr>
            <w:tcW w:w="2500" w:type="pct"/>
            <w:shd w:val="pct10" w:color="auto" w:fill="auto"/>
            <w:vAlign w:val="center"/>
          </w:tcPr>
          <w:p w14:paraId="13F9DD0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5"/>
          </w:p>
        </w:tc>
        <w:tc>
          <w:tcPr>
            <w:tcW w:w="2500" w:type="pct"/>
            <w:shd w:val="pct10" w:color="auto" w:fill="auto"/>
            <w:vAlign w:val="center"/>
          </w:tcPr>
          <w:p w14:paraId="73A1CD8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6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6"/>
          </w:p>
        </w:tc>
      </w:tr>
      <w:tr w:rsidR="008246B1" w:rsidRPr="00D233D9" w14:paraId="19B7A63F" w14:textId="77777777" w:rsidTr="00F00D6C">
        <w:tc>
          <w:tcPr>
            <w:tcW w:w="2500" w:type="pct"/>
          </w:tcPr>
          <w:p w14:paraId="3A1F4A16" w14:textId="77777777" w:rsidR="008246B1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5D69F46C" w14:textId="77777777" w:rsidR="008246B1" w:rsidRPr="00D233D9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44D2C98C" w14:textId="77777777" w:rsidR="008246B1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658AD26E" w14:textId="77777777" w:rsidR="008246B1" w:rsidRPr="00D233D9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35718206" w14:textId="77777777" w:rsidR="008246B1" w:rsidRDefault="008246B1" w:rsidP="008246B1">
      <w:pPr>
        <w:pStyle w:val="af1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7" w:name="_Toc167710113"/>
    </w:p>
    <w:p w14:paraId="5E95F06D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7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8246B1" w:rsidRPr="00D233D9" w14:paraId="1B11C08D" w14:textId="77777777" w:rsidTr="00F00D6C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3935740B" w14:textId="77777777" w:rsidR="008246B1" w:rsidRPr="00D233D9" w:rsidRDefault="008246B1" w:rsidP="00F00D6C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52B199CB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8"/>
          </w:p>
        </w:tc>
        <w:tc>
          <w:tcPr>
            <w:tcW w:w="4674" w:type="dxa"/>
            <w:shd w:val="pct10" w:color="auto" w:fill="auto"/>
            <w:vAlign w:val="center"/>
          </w:tcPr>
          <w:p w14:paraId="0265EBBF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9"/>
          </w:p>
        </w:tc>
      </w:tr>
      <w:tr w:rsidR="008246B1" w:rsidRPr="00D233D9" w14:paraId="63A75B62" w14:textId="77777777" w:rsidTr="00F00D6C">
        <w:tc>
          <w:tcPr>
            <w:tcW w:w="846" w:type="dxa"/>
            <w:shd w:val="pct10" w:color="auto" w:fill="auto"/>
            <w:vAlign w:val="center"/>
          </w:tcPr>
          <w:p w14:paraId="1314A39D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30"/>
          </w:p>
          <w:p w14:paraId="19D585F8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1"/>
          </w:p>
        </w:tc>
        <w:tc>
          <w:tcPr>
            <w:tcW w:w="4674" w:type="dxa"/>
          </w:tcPr>
          <w:p w14:paraId="63AE1FA0" w14:textId="77777777" w:rsidR="008246B1" w:rsidRDefault="00243FEA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0C0C4FE2" w14:textId="3AD26C90" w:rsidR="00243FEA" w:rsidRPr="00D233D9" w:rsidRDefault="00CF0F35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4F615283" w14:textId="3C41C7AC" w:rsidR="008246B1" w:rsidRPr="00D233D9" w:rsidRDefault="008246B1" w:rsidP="008246B1">
            <w:pPr>
              <w:pStyle w:val="aa"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 w:rsidR="00A32340"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8246B1" w:rsidRPr="00D233D9" w14:paraId="68781D3E" w14:textId="77777777" w:rsidTr="00F00D6C">
        <w:tc>
          <w:tcPr>
            <w:tcW w:w="846" w:type="dxa"/>
            <w:shd w:val="pct10" w:color="auto" w:fill="auto"/>
            <w:vAlign w:val="center"/>
          </w:tcPr>
          <w:p w14:paraId="266998B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2"/>
          </w:p>
          <w:p w14:paraId="3C157835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3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3"/>
          </w:p>
        </w:tc>
        <w:tc>
          <w:tcPr>
            <w:tcW w:w="4674" w:type="dxa"/>
          </w:tcPr>
          <w:p w14:paraId="1EB15229" w14:textId="696183B3" w:rsidR="008246B1" w:rsidRPr="00D233D9" w:rsidRDefault="00A408D5" w:rsidP="008246B1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</w:t>
            </w:r>
            <w:r w:rsidR="008133AA">
              <w:rPr>
                <w:rFonts w:eastAsia="標楷體" w:hint="eastAsia"/>
                <w:sz w:val="28"/>
              </w:rPr>
              <w:t>能根據每日新聞調整風險評估分數</w:t>
            </w:r>
          </w:p>
        </w:tc>
        <w:tc>
          <w:tcPr>
            <w:tcW w:w="4674" w:type="dxa"/>
          </w:tcPr>
          <w:p w14:paraId="7202976D" w14:textId="653D77EE" w:rsidR="008246B1" w:rsidRPr="00D233D9" w:rsidRDefault="00BD6E7D" w:rsidP="008246B1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6306BC0C" w14:textId="77777777" w:rsidR="008246B1" w:rsidRPr="00621CF3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  <w:shd w:val="pct15" w:color="auto" w:fill="FFFFFF"/>
        </w:rPr>
      </w:pPr>
      <w:bookmarkStart w:id="34" w:name="_Toc167710114"/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>表</w:t>
      </w:r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 xml:space="preserve"> 2-4-3</w:t>
      </w:r>
      <w:r w:rsidRPr="00621CF3">
        <w:rPr>
          <w:rFonts w:ascii="Times New Roman" w:eastAsia="標楷體" w:hAnsi="Times New Roman" w:hint="eastAsia"/>
          <w:sz w:val="24"/>
          <w:shd w:val="pct15" w:color="auto" w:fill="FFFFFF"/>
        </w:rPr>
        <w:t>：相關系統比較</w:t>
      </w:r>
      <w:bookmarkEnd w:id="34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559"/>
        <w:gridCol w:w="1912"/>
        <w:gridCol w:w="1912"/>
        <w:gridCol w:w="1913"/>
      </w:tblGrid>
      <w:tr w:rsidR="008246B1" w:rsidRPr="00621CF3" w14:paraId="525BF9C4" w14:textId="77777777" w:rsidTr="00F00D6C">
        <w:trPr>
          <w:trHeight w:val="737"/>
        </w:trPr>
        <w:tc>
          <w:tcPr>
            <w:tcW w:w="1256" w:type="pct"/>
            <w:tcBorders>
              <w:bottom w:val="single" w:sz="4" w:space="0" w:color="auto"/>
              <w:tl2br w:val="single" w:sz="4" w:space="0" w:color="auto"/>
            </w:tcBorders>
            <w:shd w:val="pct10" w:color="auto" w:fill="auto"/>
          </w:tcPr>
          <w:p w14:paraId="1469011D" w14:textId="77777777" w:rsidR="008246B1" w:rsidRPr="00621CF3" w:rsidRDefault="008246B1" w:rsidP="00F00D6C">
            <w:pPr>
              <w:widowControl/>
              <w:tabs>
                <w:tab w:val="right" w:pos="3182"/>
              </w:tabs>
              <w:rPr>
                <w:rFonts w:eastAsia="標楷體"/>
                <w:sz w:val="28"/>
                <w:shd w:val="pct15" w:color="auto" w:fill="FFFFFF"/>
              </w:rPr>
            </w:pPr>
            <w:bookmarkStart w:id="35" w:name="_Toc16769623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功能</w:t>
            </w:r>
            <w:r w:rsidRPr="00621CF3">
              <w:rPr>
                <w:rFonts w:eastAsia="標楷體"/>
                <w:sz w:val="28"/>
                <w:shd w:val="pct15" w:color="auto" w:fill="FFFFFF"/>
              </w:rPr>
              <w:tab/>
            </w:r>
            <w:r w:rsidRPr="00621CF3">
              <w:rPr>
                <w:rFonts w:eastAsia="標楷體" w:hint="eastAsia"/>
                <w:sz w:val="28"/>
                <w:shd w:val="pct15" w:color="auto" w:fill="FFFFFF"/>
              </w:rPr>
              <w:t>系統</w:t>
            </w:r>
            <w:bookmarkEnd w:id="35"/>
          </w:p>
        </w:tc>
        <w:tc>
          <w:tcPr>
            <w:tcW w:w="1248" w:type="pct"/>
            <w:shd w:val="pct10" w:color="auto" w:fill="auto"/>
            <w:vAlign w:val="center"/>
          </w:tcPr>
          <w:p w14:paraId="1B5C6677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zCs w:val="28"/>
                <w:shd w:val="pct15" w:color="auto" w:fill="FFFFFF"/>
              </w:rPr>
            </w:pPr>
            <w:bookmarkStart w:id="36" w:name="_Toc167696234"/>
            <w:r w:rsidRPr="00621CF3">
              <w:rPr>
                <w:rFonts w:eastAsia="標楷體"/>
                <w:sz w:val="28"/>
                <w:szCs w:val="28"/>
                <w:shd w:val="pct15" w:color="auto" w:fill="FFFFFF"/>
              </w:rPr>
              <w:t>Boundless Learn</w:t>
            </w:r>
            <w:bookmarkEnd w:id="36"/>
          </w:p>
        </w:tc>
        <w:tc>
          <w:tcPr>
            <w:tcW w:w="1248" w:type="pct"/>
            <w:shd w:val="pct10" w:color="auto" w:fill="auto"/>
            <w:vAlign w:val="center"/>
          </w:tcPr>
          <w:p w14:paraId="42D3AE29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7" w:name="_Toc16769623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小番茄</w:t>
            </w:r>
            <w:bookmarkEnd w:id="37"/>
          </w:p>
        </w:tc>
        <w:tc>
          <w:tcPr>
            <w:tcW w:w="1248" w:type="pct"/>
            <w:shd w:val="pct10" w:color="auto" w:fill="auto"/>
            <w:vAlign w:val="center"/>
          </w:tcPr>
          <w:p w14:paraId="4DCD26F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8" w:name="_Toc16769623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 xml:space="preserve">Forest </w:t>
            </w:r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專注森林</w:t>
            </w:r>
            <w:bookmarkEnd w:id="38"/>
          </w:p>
        </w:tc>
      </w:tr>
      <w:tr w:rsidR="008246B1" w:rsidRPr="00621CF3" w14:paraId="3E77D22F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D89A49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39" w:name="_Toc16769623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互動</w:t>
            </w:r>
            <w:bookmarkEnd w:id="39"/>
          </w:p>
        </w:tc>
        <w:tc>
          <w:tcPr>
            <w:tcW w:w="1248" w:type="pct"/>
            <w:vAlign w:val="center"/>
          </w:tcPr>
          <w:p w14:paraId="147C7DF7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0" w:name="_Toc16769623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0"/>
          </w:p>
        </w:tc>
        <w:tc>
          <w:tcPr>
            <w:tcW w:w="1248" w:type="pct"/>
            <w:vAlign w:val="center"/>
          </w:tcPr>
          <w:p w14:paraId="06F9344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1" w:name="_Toc16769623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1"/>
          </w:p>
        </w:tc>
        <w:tc>
          <w:tcPr>
            <w:tcW w:w="1248" w:type="pct"/>
            <w:vAlign w:val="center"/>
          </w:tcPr>
          <w:p w14:paraId="2157C045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2" w:name="_Toc16769624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2"/>
          </w:p>
        </w:tc>
      </w:tr>
      <w:tr w:rsidR="008246B1" w:rsidRPr="00621CF3" w14:paraId="7939342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15C73AFB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3" w:name="_Toc167696241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圖像化</w:t>
            </w:r>
            <w:bookmarkEnd w:id="43"/>
          </w:p>
        </w:tc>
        <w:tc>
          <w:tcPr>
            <w:tcW w:w="1248" w:type="pct"/>
            <w:vAlign w:val="center"/>
          </w:tcPr>
          <w:p w14:paraId="172E63DC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4" w:name="_Toc167696242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4"/>
          </w:p>
        </w:tc>
        <w:tc>
          <w:tcPr>
            <w:tcW w:w="1248" w:type="pct"/>
            <w:vAlign w:val="center"/>
          </w:tcPr>
          <w:p w14:paraId="69B9BCF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5" w:name="_Toc16769624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5"/>
          </w:p>
        </w:tc>
        <w:tc>
          <w:tcPr>
            <w:tcW w:w="1248" w:type="pct"/>
            <w:vAlign w:val="center"/>
          </w:tcPr>
          <w:p w14:paraId="159466D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6" w:name="_Toc167696244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6"/>
          </w:p>
        </w:tc>
      </w:tr>
      <w:tr w:rsidR="008246B1" w:rsidRPr="00621CF3" w14:paraId="725115AD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2924F9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7" w:name="_Toc16769624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獎勵機制</w:t>
            </w:r>
            <w:bookmarkEnd w:id="47"/>
          </w:p>
        </w:tc>
        <w:tc>
          <w:tcPr>
            <w:tcW w:w="1248" w:type="pct"/>
            <w:vAlign w:val="center"/>
          </w:tcPr>
          <w:p w14:paraId="6203960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8" w:name="_Toc16769624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48"/>
          </w:p>
        </w:tc>
        <w:tc>
          <w:tcPr>
            <w:tcW w:w="1248" w:type="pct"/>
            <w:vAlign w:val="center"/>
          </w:tcPr>
          <w:p w14:paraId="3E9FDD18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49" w:name="_Toc16769624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49"/>
          </w:p>
        </w:tc>
        <w:tc>
          <w:tcPr>
            <w:tcW w:w="1248" w:type="pct"/>
            <w:vAlign w:val="center"/>
          </w:tcPr>
          <w:p w14:paraId="15F1A4E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0" w:name="_Toc16769624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50"/>
          </w:p>
        </w:tc>
      </w:tr>
      <w:tr w:rsidR="008246B1" w:rsidRPr="00621CF3" w14:paraId="6EEF2AC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2BB9782C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1" w:name="_Toc16769624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計時器</w:t>
            </w:r>
            <w:bookmarkEnd w:id="51"/>
          </w:p>
        </w:tc>
        <w:tc>
          <w:tcPr>
            <w:tcW w:w="1248" w:type="pct"/>
            <w:vAlign w:val="center"/>
          </w:tcPr>
          <w:p w14:paraId="0544003D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2" w:name="_Toc16769625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2"/>
          </w:p>
        </w:tc>
        <w:tc>
          <w:tcPr>
            <w:tcW w:w="1248" w:type="pct"/>
            <w:vAlign w:val="center"/>
          </w:tcPr>
          <w:p w14:paraId="1CC9C5E1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3" w:name="_Toc167696251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3"/>
          </w:p>
        </w:tc>
        <w:tc>
          <w:tcPr>
            <w:tcW w:w="1248" w:type="pct"/>
            <w:vAlign w:val="center"/>
          </w:tcPr>
          <w:p w14:paraId="03B9188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4" w:name="_Toc167696252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4"/>
          </w:p>
        </w:tc>
      </w:tr>
      <w:tr w:rsidR="008246B1" w:rsidRPr="00621CF3" w14:paraId="72536434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684889BA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5" w:name="_Toc167696253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學習成果追蹤</w:t>
            </w:r>
            <w:bookmarkEnd w:id="55"/>
          </w:p>
        </w:tc>
        <w:tc>
          <w:tcPr>
            <w:tcW w:w="1248" w:type="pct"/>
            <w:vAlign w:val="center"/>
          </w:tcPr>
          <w:p w14:paraId="41D88D65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6" w:name="_Toc167696254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6"/>
          </w:p>
        </w:tc>
        <w:tc>
          <w:tcPr>
            <w:tcW w:w="1248" w:type="pct"/>
            <w:vAlign w:val="center"/>
          </w:tcPr>
          <w:p w14:paraId="2BB539F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7" w:name="_Toc167696255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7"/>
          </w:p>
        </w:tc>
        <w:tc>
          <w:tcPr>
            <w:tcW w:w="1248" w:type="pct"/>
            <w:vAlign w:val="center"/>
          </w:tcPr>
          <w:p w14:paraId="627D0C7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8" w:name="_Toc167696256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58"/>
          </w:p>
        </w:tc>
      </w:tr>
      <w:tr w:rsidR="008246B1" w:rsidRPr="00621CF3" w14:paraId="374173F9" w14:textId="77777777" w:rsidTr="00F00D6C">
        <w:trPr>
          <w:trHeight w:val="737"/>
        </w:trPr>
        <w:tc>
          <w:tcPr>
            <w:tcW w:w="1256" w:type="pct"/>
            <w:shd w:val="pct10" w:color="auto" w:fill="auto"/>
            <w:vAlign w:val="center"/>
          </w:tcPr>
          <w:p w14:paraId="04380339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59" w:name="_Toc167696257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討論室</w:t>
            </w:r>
            <w:bookmarkEnd w:id="59"/>
          </w:p>
        </w:tc>
        <w:tc>
          <w:tcPr>
            <w:tcW w:w="1248" w:type="pct"/>
            <w:vAlign w:val="center"/>
          </w:tcPr>
          <w:p w14:paraId="73E05D92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0" w:name="_Toc167696258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O</w:t>
            </w:r>
            <w:bookmarkEnd w:id="60"/>
          </w:p>
        </w:tc>
        <w:tc>
          <w:tcPr>
            <w:tcW w:w="1248" w:type="pct"/>
            <w:vAlign w:val="center"/>
          </w:tcPr>
          <w:p w14:paraId="0172AF44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1" w:name="_Toc167696259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61"/>
          </w:p>
        </w:tc>
        <w:tc>
          <w:tcPr>
            <w:tcW w:w="1248" w:type="pct"/>
            <w:vAlign w:val="center"/>
          </w:tcPr>
          <w:p w14:paraId="27BA75AF" w14:textId="77777777" w:rsidR="008246B1" w:rsidRPr="00621CF3" w:rsidRDefault="008246B1" w:rsidP="00F00D6C">
            <w:pPr>
              <w:widowControl/>
              <w:jc w:val="center"/>
              <w:rPr>
                <w:rFonts w:eastAsia="標楷體"/>
                <w:sz w:val="28"/>
                <w:shd w:val="pct15" w:color="auto" w:fill="FFFFFF"/>
              </w:rPr>
            </w:pPr>
            <w:bookmarkStart w:id="62" w:name="_Toc167696260"/>
            <w:r w:rsidRPr="00621CF3">
              <w:rPr>
                <w:rFonts w:eastAsia="標楷體" w:hint="eastAsia"/>
                <w:sz w:val="28"/>
                <w:shd w:val="pct15" w:color="auto" w:fill="FFFFFF"/>
              </w:rPr>
              <w:t>X</w:t>
            </w:r>
            <w:bookmarkEnd w:id="62"/>
          </w:p>
        </w:tc>
      </w:tr>
    </w:tbl>
    <w:p w14:paraId="39142A91" w14:textId="7212C8ED" w:rsidR="008246B1" w:rsidRDefault="008246B1">
      <w:pPr>
        <w:widowControl/>
        <w:spacing w:after="160" w:line="278" w:lineRule="auto"/>
      </w:pPr>
    </w:p>
    <w:p w14:paraId="18117DC6" w14:textId="77777777" w:rsidR="00D76A7C" w:rsidRDefault="00D76A7C" w:rsidP="00A6537A"/>
    <w:p w14:paraId="66227D0F" w14:textId="77777777" w:rsidR="008246B1" w:rsidRDefault="008246B1" w:rsidP="00A6537A">
      <w:pPr>
        <w:rPr>
          <w:rFonts w:hint="eastAsia"/>
        </w:rPr>
        <w:sectPr w:rsidR="008246B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r w:rsidRPr="00D76A7C">
        <w:t>狀態機圖</w:t>
      </w:r>
      <w:r w:rsidR="007630A3">
        <w:rPr>
          <w:rFonts w:hint="eastAsia"/>
        </w:rPr>
        <w:t>及</w:t>
      </w:r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0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37761833">
    <w:abstractNumId w:val="9"/>
  </w:num>
  <w:num w:numId="2" w16cid:durableId="866405100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8"/>
  </w:num>
  <w:num w:numId="4" w16cid:durableId="1937397528">
    <w:abstractNumId w:val="1"/>
  </w:num>
  <w:num w:numId="5" w16cid:durableId="467474921">
    <w:abstractNumId w:val="0"/>
  </w:num>
  <w:num w:numId="6" w16cid:durableId="1466701179">
    <w:abstractNumId w:val="4"/>
  </w:num>
  <w:num w:numId="7" w16cid:durableId="864440715">
    <w:abstractNumId w:val="2"/>
  </w:num>
  <w:num w:numId="8" w16cid:durableId="1530873544">
    <w:abstractNumId w:val="3"/>
  </w:num>
  <w:num w:numId="9" w16cid:durableId="1916742939">
    <w:abstractNumId w:val="7"/>
  </w:num>
  <w:num w:numId="10" w16cid:durableId="167139644">
    <w:abstractNumId w:val="11"/>
  </w:num>
  <w:num w:numId="11" w16cid:durableId="1986661162">
    <w:abstractNumId w:val="10"/>
  </w:num>
  <w:num w:numId="12" w16cid:durableId="1905985590">
    <w:abstractNumId w:val="6"/>
  </w:num>
  <w:num w:numId="13" w16cid:durableId="20047725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E5DD6"/>
    <w:rsid w:val="00106C62"/>
    <w:rsid w:val="00122609"/>
    <w:rsid w:val="0018280E"/>
    <w:rsid w:val="001B2C6F"/>
    <w:rsid w:val="00243FEA"/>
    <w:rsid w:val="0026721B"/>
    <w:rsid w:val="002716B3"/>
    <w:rsid w:val="002B6EF9"/>
    <w:rsid w:val="002D0D3E"/>
    <w:rsid w:val="002F0E80"/>
    <w:rsid w:val="002F133E"/>
    <w:rsid w:val="003549F0"/>
    <w:rsid w:val="00376DFB"/>
    <w:rsid w:val="00386845"/>
    <w:rsid w:val="00436CFD"/>
    <w:rsid w:val="0046390D"/>
    <w:rsid w:val="004666A1"/>
    <w:rsid w:val="004B300B"/>
    <w:rsid w:val="00504E7E"/>
    <w:rsid w:val="00510D94"/>
    <w:rsid w:val="00604DEF"/>
    <w:rsid w:val="00621CF3"/>
    <w:rsid w:val="00673545"/>
    <w:rsid w:val="00692DE5"/>
    <w:rsid w:val="006A39F5"/>
    <w:rsid w:val="00732F52"/>
    <w:rsid w:val="00734945"/>
    <w:rsid w:val="00760E3E"/>
    <w:rsid w:val="007630A3"/>
    <w:rsid w:val="0077688B"/>
    <w:rsid w:val="007C1C4E"/>
    <w:rsid w:val="008133AA"/>
    <w:rsid w:val="008246B1"/>
    <w:rsid w:val="009A05CE"/>
    <w:rsid w:val="00A32340"/>
    <w:rsid w:val="00A408D5"/>
    <w:rsid w:val="00A6537A"/>
    <w:rsid w:val="00A67E6B"/>
    <w:rsid w:val="00BA6E3B"/>
    <w:rsid w:val="00BD1168"/>
    <w:rsid w:val="00BD6E7D"/>
    <w:rsid w:val="00BF108B"/>
    <w:rsid w:val="00C015AE"/>
    <w:rsid w:val="00CB22F6"/>
    <w:rsid w:val="00CF0F35"/>
    <w:rsid w:val="00D36B06"/>
    <w:rsid w:val="00D45354"/>
    <w:rsid w:val="00D76A7C"/>
    <w:rsid w:val="00DA3BB2"/>
    <w:rsid w:val="00E80F12"/>
    <w:rsid w:val="00EF21AA"/>
    <w:rsid w:val="00F0137A"/>
    <w:rsid w:val="00F23E2F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table" w:styleId="af0">
    <w:name w:val="Table Grid"/>
    <w:basedOn w:val="a2"/>
    <w:uiPriority w:val="39"/>
    <w:rsid w:val="008246B1"/>
    <w:pPr>
      <w:spacing w:after="0" w:line="240" w:lineRule="auto"/>
    </w:pPr>
    <w:rPr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0"/>
    <w:next w:val="a0"/>
    <w:uiPriority w:val="35"/>
    <w:unhideWhenUsed/>
    <w:qFormat/>
    <w:rsid w:val="008246B1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13</Pages>
  <Words>1443</Words>
  <Characters>1878</Characters>
  <Application>Microsoft Office Word</Application>
  <DocSecurity>0</DocSecurity>
  <Lines>208</Lines>
  <Paragraphs>276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32</cp:revision>
  <dcterms:created xsi:type="dcterms:W3CDTF">2026-03-06T06:44:00Z</dcterms:created>
  <dcterms:modified xsi:type="dcterms:W3CDTF">2026-04-10T18:42:00Z</dcterms:modified>
</cp:coreProperties>
</file>