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proofErr w:type="spellStart"/>
      <w:r w:rsidRPr="00AE30CF">
        <w:rPr>
          <w:rFonts w:eastAsia="標楷體" w:hint="eastAsia"/>
          <w:b/>
          <w:bCs/>
          <w:sz w:val="40"/>
        </w:rPr>
        <w:t>RiskGenie</w:t>
      </w:r>
      <w:proofErr w:type="spellEnd"/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14A0013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="001C3899">
        <w:rPr>
          <w:rFonts w:eastAsia="標楷體" w:hint="eastAsia"/>
          <w:b/>
          <w:bCs/>
          <w:sz w:val="36"/>
          <w:szCs w:val="36"/>
        </w:rPr>
        <w:t>10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="001C3899">
        <w:rPr>
          <w:rFonts w:eastAsia="標楷體" w:hint="eastAsia"/>
          <w:b/>
          <w:bCs/>
          <w:sz w:val="36"/>
          <w:szCs w:val="36"/>
        </w:rPr>
        <w:t>14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9AD65A4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="006F0765" w:rsidRPr="006F0765">
        <w:rPr>
          <w:rFonts w:eastAsia="標楷體" w:cs="標楷體"/>
          <w:sz w:val="28"/>
          <w:szCs w:val="28"/>
        </w:rPr>
        <w:t>生成式</w:t>
      </w:r>
      <w:r w:rsidR="006F0765" w:rsidRPr="006F0765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5A4D5F49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</w:t>
      </w:r>
      <w:r w:rsidR="002D6A57" w:rsidRPr="002D6A57">
        <w:rPr>
          <w:rFonts w:eastAsia="標楷體" w:cs="標楷體"/>
          <w:sz w:val="28"/>
          <w:szCs w:val="28"/>
        </w:rPr>
        <w:t>降低</w:t>
      </w:r>
      <w:r w:rsidR="002D6A57" w:rsidRPr="002D6A57">
        <w:rPr>
          <w:rFonts w:eastAsia="標楷體" w:cs="標楷體"/>
          <w:sz w:val="28"/>
          <w:szCs w:val="28"/>
        </w:rPr>
        <w:t xml:space="preserve"> AI </w:t>
      </w:r>
      <w:r w:rsidR="002D6A57" w:rsidRPr="002D6A57">
        <w:rPr>
          <w:rFonts w:eastAsia="標楷體" w:cs="標楷體"/>
          <w:sz w:val="28"/>
          <w:szCs w:val="28"/>
        </w:rPr>
        <w:t>產生錯誤資訊的風險</w:t>
      </w:r>
      <w:r w:rsidRPr="00AE30CF">
        <w:rPr>
          <w:rFonts w:eastAsia="標楷體" w:cs="標楷體"/>
          <w:sz w:val="28"/>
          <w:szCs w:val="28"/>
        </w:rPr>
        <w:t>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79059DF5" w14:textId="48E9D5EB" w:rsidR="63EDDA9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1952172A" w14:textId="77777777" w:rsidTr="00331D92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1B3A250C" w14:textId="44FB0104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0AC0ECF" w14:textId="25A42182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3C0DFB0" w14:textId="16B660C1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2D6A57" w:rsidRPr="00AE30CF" w14:paraId="07E88AE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D4F70E2" w14:textId="426344B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2507" w:type="pct"/>
            <w:vAlign w:val="center"/>
          </w:tcPr>
          <w:p w14:paraId="6BAA8B01" w14:textId="18656B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106" w:type="pct"/>
            <w:vAlign w:val="center"/>
          </w:tcPr>
          <w:p w14:paraId="08A39DC7" w14:textId="6D7CB16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2D6A57" w:rsidRPr="00AE30CF" w14:paraId="01194138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7F2473F6" w14:textId="155AAE4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2507" w:type="pct"/>
            <w:vAlign w:val="center"/>
          </w:tcPr>
          <w:p w14:paraId="3481943C" w14:textId="768E0EE9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/>
              </w:rPr>
              <w:t>Supabase</w:t>
            </w:r>
            <w:proofErr w:type="spellEnd"/>
            <w:r w:rsidRPr="00AE30CF">
              <w:rPr>
                <w:rFonts w:eastAsia="標楷體"/>
              </w:rPr>
              <w:t xml:space="preserve">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106" w:type="pct"/>
            <w:vAlign w:val="center"/>
          </w:tcPr>
          <w:p w14:paraId="6A20A2FA" w14:textId="7EE005C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747F27F3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0E7A024" w14:textId="16B8F40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2507" w:type="pct"/>
            <w:vAlign w:val="center"/>
          </w:tcPr>
          <w:p w14:paraId="10F751A9" w14:textId="0A01E83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106" w:type="pct"/>
            <w:vAlign w:val="center"/>
          </w:tcPr>
          <w:p w14:paraId="7B047165" w14:textId="0D8BAD75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028918A4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4D2C83A5" w14:textId="466AB1D2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2507" w:type="pct"/>
            <w:vAlign w:val="center"/>
          </w:tcPr>
          <w:p w14:paraId="3FC34036" w14:textId="2C873E2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106" w:type="pct"/>
            <w:vAlign w:val="center"/>
          </w:tcPr>
          <w:p w14:paraId="40832757" w14:textId="1F65CCA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2D6A57" w:rsidRPr="00AE30CF" w14:paraId="172DDA40" w14:textId="77777777" w:rsidTr="00331D92">
        <w:trPr>
          <w:trHeight w:val="567"/>
        </w:trPr>
        <w:tc>
          <w:tcPr>
            <w:tcW w:w="1387" w:type="pct"/>
            <w:vAlign w:val="center"/>
          </w:tcPr>
          <w:p w14:paraId="6082EB7F" w14:textId="74BAC2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19914F84" w14:textId="3BBFECA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54D5CEB4" w14:textId="77777777" w:rsidR="002D6A57" w:rsidRPr="00AE30CF" w:rsidRDefault="002D6A57" w:rsidP="002D6A57">
            <w:pPr>
              <w:spacing w:after="40" w:line="28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76A44667" w14:textId="2967C10F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bookmarkEnd w:id="17"/>
    </w:tbl>
    <w:p w14:paraId="6B0B1D84" w14:textId="77777777" w:rsidR="002D6A57" w:rsidRDefault="002D6A57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5DFA7F0" w14:textId="77777777" w:rsidR="002D6A57" w:rsidRDefault="002D6A57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72C7F013" w14:textId="24784AF0" w:rsidR="5DD9E1CD" w:rsidRPr="00AE30CF" w:rsidRDefault="00601B05" w:rsidP="002D6A57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0260C56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6EB3F304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087ECE01" w14:textId="77777777" w:rsidR="008E38B9" w:rsidRPr="002D6A57" w:rsidRDefault="008E38B9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8E38B9" w:rsidRPr="00AE30CF" w14:paraId="63C7EB9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02FB9BF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系統維護人力</w:t>
            </w:r>
          </w:p>
        </w:tc>
        <w:tc>
          <w:tcPr>
            <w:tcW w:w="2507" w:type="pct"/>
            <w:vAlign w:val="center"/>
          </w:tcPr>
          <w:p w14:paraId="51F5B02C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1 </w:t>
            </w:r>
            <w:r w:rsidRPr="002D6A57">
              <w:rPr>
                <w:rFonts w:eastAsia="標楷體" w:cs="標楷體"/>
              </w:rPr>
              <w:t>名兼職工程師或維護人員</w:t>
            </w:r>
          </w:p>
        </w:tc>
        <w:tc>
          <w:tcPr>
            <w:tcW w:w="1106" w:type="pct"/>
            <w:vAlign w:val="center"/>
          </w:tcPr>
          <w:p w14:paraId="597475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NT$60,000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9DAFEE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7A51802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雲端伺服器與資料庫</w:t>
            </w:r>
          </w:p>
        </w:tc>
        <w:tc>
          <w:tcPr>
            <w:tcW w:w="2507" w:type="pct"/>
            <w:vAlign w:val="center"/>
          </w:tcPr>
          <w:p w14:paraId="6396C1A4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伺服器、資料庫、備份與流量費用</w:t>
            </w:r>
          </w:p>
        </w:tc>
        <w:tc>
          <w:tcPr>
            <w:tcW w:w="1106" w:type="pct"/>
            <w:vAlign w:val="center"/>
          </w:tcPr>
          <w:p w14:paraId="298FA44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26FD8CA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A72EE2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AI API </w:t>
            </w:r>
            <w:r w:rsidRPr="002D6A57">
              <w:rPr>
                <w:rFonts w:eastAsia="標楷體" w:cs="標楷體"/>
              </w:rPr>
              <w:t>使用費</w:t>
            </w:r>
          </w:p>
        </w:tc>
        <w:tc>
          <w:tcPr>
            <w:tcW w:w="2507" w:type="pct"/>
            <w:vAlign w:val="center"/>
          </w:tcPr>
          <w:p w14:paraId="56279DA5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依使用者查詢與改善建議產生次數估算</w:t>
            </w:r>
          </w:p>
        </w:tc>
        <w:tc>
          <w:tcPr>
            <w:tcW w:w="1106" w:type="pct"/>
            <w:vAlign w:val="center"/>
          </w:tcPr>
          <w:p w14:paraId="48D79B5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1C7402F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67DC71FB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系統維護與資安防護</w:t>
            </w:r>
          </w:p>
        </w:tc>
        <w:tc>
          <w:tcPr>
            <w:tcW w:w="2507" w:type="pct"/>
            <w:vAlign w:val="center"/>
          </w:tcPr>
          <w:p w14:paraId="0F0D97A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系統更新、弱點修補、權限與備份維護</w:t>
            </w:r>
          </w:p>
        </w:tc>
        <w:tc>
          <w:tcPr>
            <w:tcW w:w="1106" w:type="pct"/>
            <w:vAlign w:val="center"/>
          </w:tcPr>
          <w:p w14:paraId="177FC9F9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75C4754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29A194D8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行銷推廣成本</w:t>
            </w:r>
          </w:p>
        </w:tc>
        <w:tc>
          <w:tcPr>
            <w:tcW w:w="2507" w:type="pct"/>
            <w:vAlign w:val="center"/>
          </w:tcPr>
          <w:p w14:paraId="36D7EC46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線上推廣、簡介製作與合作推廣</w:t>
            </w:r>
          </w:p>
        </w:tc>
        <w:tc>
          <w:tcPr>
            <w:tcW w:w="1106" w:type="pct"/>
            <w:vAlign w:val="center"/>
          </w:tcPr>
          <w:p w14:paraId="1490100D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NT$15,000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8E38B9" w:rsidRPr="00AE30CF" w14:paraId="062A0EB1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CD4D5C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5C190B61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47D65FE7" w14:textId="77777777" w:rsidR="008E38B9" w:rsidRPr="002D6A57" w:rsidRDefault="008E38B9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NT$100,000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689C8BEB" w14:textId="603A785A" w:rsidR="63EDDA91" w:rsidRDefault="63EDDA91" w:rsidP="002D6A57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2D6A57" w:rsidRPr="00AE30CF" w14:paraId="0FC7FF90" w14:textId="77777777" w:rsidTr="002D6A57">
        <w:trPr>
          <w:trHeight w:val="567"/>
        </w:trPr>
        <w:tc>
          <w:tcPr>
            <w:tcW w:w="1387" w:type="pct"/>
            <w:shd w:val="clear" w:color="auto" w:fill="E8E8E8" w:themeFill="background2"/>
            <w:vAlign w:val="center"/>
          </w:tcPr>
          <w:p w14:paraId="268D97B4" w14:textId="0A460C10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收益項目</w:t>
            </w:r>
          </w:p>
        </w:tc>
        <w:tc>
          <w:tcPr>
            <w:tcW w:w="2507" w:type="pct"/>
            <w:shd w:val="clear" w:color="auto" w:fill="E8E8E8" w:themeFill="background2"/>
            <w:vAlign w:val="center"/>
          </w:tcPr>
          <w:p w14:paraId="21019342" w14:textId="680BB63A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假設條件</w:t>
            </w:r>
          </w:p>
        </w:tc>
        <w:tc>
          <w:tcPr>
            <w:tcW w:w="1106" w:type="pct"/>
            <w:shd w:val="clear" w:color="auto" w:fill="E8E8E8" w:themeFill="background2"/>
            <w:vAlign w:val="center"/>
          </w:tcPr>
          <w:p w14:paraId="547B0DA9" w14:textId="4805A22D" w:rsidR="002D6A57" w:rsidRPr="002D6A57" w:rsidRDefault="002D6A57" w:rsidP="002D6A57">
            <w:pPr>
              <w:jc w:val="center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估算金額</w:t>
            </w:r>
          </w:p>
        </w:tc>
      </w:tr>
      <w:tr w:rsidR="002D6A57" w:rsidRPr="00AE30CF" w14:paraId="3605C467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06A3F1C3" w14:textId="6AA645A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訂閱制收入</w:t>
            </w:r>
          </w:p>
        </w:tc>
        <w:tc>
          <w:tcPr>
            <w:tcW w:w="2507" w:type="pct"/>
            <w:vAlign w:val="center"/>
          </w:tcPr>
          <w:p w14:paraId="5A7E6D07" w14:textId="3A287003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 xml:space="preserve">500 </w:t>
            </w:r>
            <w:r w:rsidRPr="002D6A57">
              <w:rPr>
                <w:rFonts w:eastAsia="標楷體" w:cs="標楷體"/>
              </w:rPr>
              <w:t>單位</w:t>
            </w:r>
            <w:r w:rsidRPr="002D6A57">
              <w:rPr>
                <w:rFonts w:eastAsia="標楷體" w:cs="標楷體"/>
              </w:rPr>
              <w:t xml:space="preserve"> × NT$500</w:t>
            </w:r>
            <w:r w:rsidRPr="002D6A57">
              <w:rPr>
                <w:rFonts w:eastAsia="標楷體" w:cs="標楷體"/>
              </w:rPr>
              <w:t>／月</w:t>
            </w:r>
          </w:p>
        </w:tc>
        <w:tc>
          <w:tcPr>
            <w:tcW w:w="1106" w:type="pct"/>
            <w:vAlign w:val="center"/>
          </w:tcPr>
          <w:p w14:paraId="3F297F4F" w14:textId="7D2A4337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NT$250,000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7E8897D2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164C80EE" w14:textId="0F1B040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企業版或進階功能收入</w:t>
            </w:r>
          </w:p>
        </w:tc>
        <w:tc>
          <w:tcPr>
            <w:tcW w:w="2507" w:type="pct"/>
            <w:vAlign w:val="center"/>
          </w:tcPr>
          <w:p w14:paraId="0FFAF851" w14:textId="4B563DAD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進階報表、權限管理或客製化功能</w:t>
            </w:r>
          </w:p>
        </w:tc>
        <w:tc>
          <w:tcPr>
            <w:tcW w:w="1106" w:type="pct"/>
            <w:vAlign w:val="center"/>
          </w:tcPr>
          <w:p w14:paraId="2A14E457" w14:textId="0EA7E161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9DDEB33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593558A9" w14:textId="529F3F1B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合作夥伴收入</w:t>
            </w:r>
          </w:p>
        </w:tc>
        <w:tc>
          <w:tcPr>
            <w:tcW w:w="2507" w:type="pct"/>
            <w:vAlign w:val="center"/>
          </w:tcPr>
          <w:p w14:paraId="6E973185" w14:textId="65C3A39A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顧問公司推薦或合作推廣</w:t>
            </w:r>
          </w:p>
        </w:tc>
        <w:tc>
          <w:tcPr>
            <w:tcW w:w="1106" w:type="pct"/>
            <w:vAlign w:val="center"/>
          </w:tcPr>
          <w:p w14:paraId="3953AB43" w14:textId="41AB09EC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  <w:tr w:rsidR="002D6A57" w:rsidRPr="00AE30CF" w14:paraId="558F332C" w14:textId="77777777" w:rsidTr="002D6A57">
        <w:trPr>
          <w:trHeight w:val="567"/>
        </w:trPr>
        <w:tc>
          <w:tcPr>
            <w:tcW w:w="1387" w:type="pct"/>
            <w:vAlign w:val="center"/>
          </w:tcPr>
          <w:p w14:paraId="3194F6C5" w14:textId="2E52D580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小計</w:t>
            </w:r>
          </w:p>
        </w:tc>
        <w:tc>
          <w:tcPr>
            <w:tcW w:w="2507" w:type="pct"/>
            <w:vAlign w:val="center"/>
          </w:tcPr>
          <w:p w14:paraId="3ACBA4FB" w14:textId="3AD55B2E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1106" w:type="pct"/>
            <w:vAlign w:val="center"/>
          </w:tcPr>
          <w:p w14:paraId="3184FA9D" w14:textId="77164FD8" w:rsidR="002D6A57" w:rsidRPr="002D6A57" w:rsidRDefault="002D6A57" w:rsidP="002D6A57">
            <w:pPr>
              <w:jc w:val="both"/>
              <w:rPr>
                <w:rFonts w:eastAsia="標楷體" w:cs="標楷體"/>
              </w:rPr>
            </w:pPr>
            <w:r w:rsidRPr="002D6A57">
              <w:rPr>
                <w:rFonts w:eastAsia="標楷體" w:cs="標楷體"/>
              </w:rPr>
              <w:t>NT$290,000</w:t>
            </w:r>
            <w:r w:rsidRPr="002D6A57">
              <w:rPr>
                <w:rFonts w:eastAsia="標楷體" w:cs="標楷體"/>
              </w:rPr>
              <w:t>／月</w:t>
            </w:r>
          </w:p>
        </w:tc>
      </w:tr>
    </w:tbl>
    <w:p w14:paraId="21A8E527" w14:textId="2A1E5679" w:rsidR="002D6A57" w:rsidRDefault="002D6A57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8E83021" w14:textId="77777777" w:rsidR="002D6A57" w:rsidRDefault="002D6A5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</w:t>
            </w: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cs="標楷體" w:hint="eastAsia"/>
              </w:rPr>
              <w:t>cia_delta</w:t>
            </w:r>
            <w:proofErr w:type="spellEnd"/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proofErr w:type="spellStart"/>
            <w:r w:rsidRPr="00AE30CF">
              <w:rPr>
                <w:rFonts w:eastAsia="標楷體" w:cs="標楷體" w:hint="eastAsia"/>
              </w:rPr>
              <w:t>Secorion</w:t>
            </w:r>
            <w:proofErr w:type="spellEnd"/>
            <w:r w:rsidRPr="00AE30CF">
              <w:rPr>
                <w:rFonts w:eastAsia="標楷體" w:cs="標楷體" w:hint="eastAsia"/>
              </w:rPr>
              <w:t xml:space="preserve">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RiskGenie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Secorion</w:t>
            </w:r>
            <w:proofErr w:type="spellEnd"/>
            <w:r w:rsidRPr="00AE30CF">
              <w:rPr>
                <w:rFonts w:eastAsia="標楷體" w:cs="標楷體"/>
              </w:rPr>
              <w:t xml:space="preserve">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proofErr w:type="spellStart"/>
      <w:r w:rsidRPr="00AE30CF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sz w:val="28"/>
          <w:szCs w:val="28"/>
        </w:rPr>
        <w:t xml:space="preserve">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AE30CF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AE30CF">
        <w:rPr>
          <w:rFonts w:eastAsia="標楷體" w:cs="標楷體" w:hint="eastAsia"/>
          <w:sz w:val="28"/>
          <w:szCs w:val="28"/>
        </w:rPr>
        <w:t xml:space="preserve">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7617A91" w:rsidR="00803751" w:rsidRPr="00AE30CF" w:rsidRDefault="00905237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905237">
        <w:rPr>
          <w:rFonts w:eastAsia="標楷體" w:cs="標楷體"/>
          <w:noProof/>
        </w:rPr>
        <w:lastRenderedPageBreak/>
        <w:drawing>
          <wp:inline distT="0" distB="0" distL="0" distR="0" wp14:anchorId="41A7B7E9" wp14:editId="5A473810">
            <wp:extent cx="5928874" cy="3010161"/>
            <wp:effectExtent l="0" t="0" r="0" b="0"/>
            <wp:docPr id="7911140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114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63758512" w14:textId="30EDF519" w:rsidR="00F7718F" w:rsidRDefault="00905237" w:rsidP="0051095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905237">
        <w:rPr>
          <w:rFonts w:eastAsia="標楷體" w:cs="標楷體" w:hint="eastAsia"/>
          <w:sz w:val="28"/>
          <w:szCs w:val="28"/>
        </w:rPr>
        <w:t>圖</w:t>
      </w:r>
      <w:r w:rsidRPr="00905237">
        <w:rPr>
          <w:rFonts w:eastAsia="標楷體" w:cs="標楷體" w:hint="eastAsia"/>
          <w:sz w:val="28"/>
          <w:szCs w:val="28"/>
        </w:rPr>
        <w:t xml:space="preserve"> 3-1-1 </w:t>
      </w:r>
      <w:r w:rsidRPr="00905237">
        <w:rPr>
          <w:rFonts w:eastAsia="標楷體" w:cs="標楷體" w:hint="eastAsia"/>
          <w:sz w:val="28"/>
          <w:szCs w:val="28"/>
        </w:rPr>
        <w:t>顯示本系統之整體架構。本系統採用前後端分離架構，使用者透過前端介面發送</w:t>
      </w:r>
      <w:r w:rsidRPr="00905237">
        <w:rPr>
          <w:rFonts w:eastAsia="標楷體" w:cs="標楷體" w:hint="eastAsia"/>
          <w:sz w:val="28"/>
          <w:szCs w:val="28"/>
        </w:rPr>
        <w:t xml:space="preserve"> API </w:t>
      </w:r>
      <w:r w:rsidRPr="00905237">
        <w:rPr>
          <w:rFonts w:eastAsia="標楷體" w:cs="標楷體" w:hint="eastAsia"/>
          <w:sz w:val="28"/>
          <w:szCs w:val="28"/>
        </w:rPr>
        <w:t>請求，由後端</w:t>
      </w:r>
      <w:r w:rsidRPr="00905237">
        <w:rPr>
          <w:rFonts w:eastAsia="標楷體" w:cs="標楷體" w:hint="eastAsia"/>
          <w:sz w:val="28"/>
          <w:szCs w:val="28"/>
        </w:rPr>
        <w:t xml:space="preserve"> Flask </w:t>
      </w:r>
      <w:r w:rsidRPr="00905237">
        <w:rPr>
          <w:rFonts w:eastAsia="標楷體" w:cs="標楷體" w:hint="eastAsia"/>
          <w:sz w:val="28"/>
          <w:szCs w:val="28"/>
        </w:rPr>
        <w:t>伺服器協調資訊資產管理、風險評鑑及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資安改善建議等模組進行處理。在產生</w:t>
      </w:r>
      <w:r w:rsidRPr="00905237">
        <w:rPr>
          <w:rFonts w:eastAsia="標楷體" w:cs="標楷體" w:hint="eastAsia"/>
          <w:sz w:val="28"/>
          <w:szCs w:val="28"/>
        </w:rPr>
        <w:t xml:space="preserve"> AI </w:t>
      </w:r>
      <w:r w:rsidRPr="00905237">
        <w:rPr>
          <w:rFonts w:eastAsia="標楷體" w:cs="標楷體" w:hint="eastAsia"/>
          <w:sz w:val="28"/>
          <w:szCs w:val="28"/>
        </w:rPr>
        <w:t>資安改善建議時，系統透過</w:t>
      </w:r>
      <w:r w:rsidRPr="00905237">
        <w:rPr>
          <w:rFonts w:eastAsia="標楷體" w:cs="標楷體" w:hint="eastAsia"/>
          <w:sz w:val="28"/>
          <w:szCs w:val="28"/>
        </w:rPr>
        <w:t xml:space="preserve"> RAG</w:t>
      </w:r>
      <w:r w:rsidRPr="00905237">
        <w:rPr>
          <w:rFonts w:eastAsia="標楷體" w:cs="標楷體" w:hint="eastAsia"/>
          <w:sz w:val="28"/>
          <w:szCs w:val="28"/>
        </w:rPr>
        <w:t>（檢索增強生成）機制，檢索相關資安知識，並將檢索結果與使用者提供的風險評鑑資訊一併傳送至</w:t>
      </w:r>
      <w:r w:rsidRPr="00905237">
        <w:rPr>
          <w:rFonts w:eastAsia="標楷體" w:cs="標楷體" w:hint="eastAsia"/>
          <w:sz w:val="28"/>
          <w:szCs w:val="28"/>
        </w:rPr>
        <w:t xml:space="preserve"> Gemini API</w:t>
      </w:r>
      <w:r w:rsidRPr="00905237">
        <w:rPr>
          <w:rFonts w:eastAsia="標楷體" w:cs="標楷體" w:hint="eastAsia"/>
          <w:sz w:val="28"/>
          <w:szCs w:val="28"/>
        </w:rPr>
        <w:t>，產生具備資安知識參考依據的改善建議，供使用者審核與確認。</w:t>
      </w:r>
    </w:p>
    <w:p w14:paraId="4A52A659" w14:textId="77777777" w:rsidR="0051095F" w:rsidRPr="0051095F" w:rsidRDefault="0051095F" w:rsidP="0051095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proofErr w:type="spellStart"/>
      <w:r w:rsidR="0091373D" w:rsidRPr="00AE30CF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Supabase</w:t>
            </w:r>
            <w:proofErr w:type="spellEnd"/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AE30CF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AE30CF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proofErr w:type="spellStart"/>
            <w:r w:rsidR="0091373D" w:rsidRPr="00AE30CF">
              <w:rPr>
                <w:rFonts w:eastAsia="標楷體" w:cs="標楷體"/>
              </w:rPr>
              <w:t>Supabase</w:t>
            </w:r>
            <w:proofErr w:type="spellEnd"/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191BD7F0" w:rsidR="74E49F1D" w:rsidRPr="00AE30CF" w:rsidRDefault="00664C97" w:rsidP="07D1DE3B">
      <w:pPr>
        <w:rPr>
          <w:rFonts w:eastAsia="標楷體" w:cs="標楷體"/>
        </w:rPr>
      </w:pPr>
      <w:r w:rsidRPr="00664C97">
        <w:rPr>
          <w:rFonts w:eastAsia="標楷體" w:cs="標楷體"/>
          <w:noProof/>
        </w:rPr>
        <w:drawing>
          <wp:inline distT="0" distB="0" distL="0" distR="0" wp14:anchorId="5C37E07C" wp14:editId="66ABEE21">
            <wp:extent cx="6187976" cy="3254022"/>
            <wp:effectExtent l="0" t="0" r="3810" b="3810"/>
            <wp:docPr id="6718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8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52F06BCF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26CE49C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16F3ECC0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2BF9D30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6F0653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4D68DB5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2FC243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48B9D79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7503BEAB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664C97" w:rsidRPr="00AE30CF" w:rsidRDefault="00664C97" w:rsidP="00664C9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5A3C27A4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19EC4655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  <w:tr w:rsidR="00664C9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664C97" w:rsidRPr="00AE30CF" w:rsidRDefault="00664C97" w:rsidP="00664C9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664C97" w:rsidRPr="00AE30CF" w:rsidRDefault="00664C97" w:rsidP="00664C97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610B90FD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82C32B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664C97" w:rsidRPr="00AE30CF" w:rsidRDefault="00664C97" w:rsidP="00664C9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664C97" w:rsidRPr="00AE30CF" w:rsidRDefault="00664C97" w:rsidP="00664C97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4ECDC83A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143235F5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5C7D7822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</w:t>
            </w:r>
            <w:r w:rsidR="004B4913" w:rsidRPr="00AE30CF">
              <w:rPr>
                <w:rFonts w:eastAsia="標楷體" w:hint="eastAsia"/>
                <w:szCs w:val="22"/>
              </w:rPr>
              <w:t>作業</w:t>
            </w:r>
            <w:r w:rsidRPr="00AE30CF">
              <w:rPr>
                <w:rFonts w:eastAsia="標楷體" w:hint="eastAsia"/>
                <w:szCs w:val="22"/>
              </w:rPr>
              <w:t>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35AD8098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9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10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11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  <w:r w:rsidR="00664C97">
              <w:rPr>
                <w:rFonts w:eastAsia="標楷體" w:hint="eastAsia"/>
                <w:szCs w:val="22"/>
              </w:rPr>
              <w:t>、</w:t>
            </w:r>
            <w:r w:rsidR="00664C97" w:rsidRPr="00AE30CF">
              <w:rPr>
                <w:rFonts w:eastAsia="標楷體" w:hint="eastAsia"/>
                <w:szCs w:val="22"/>
              </w:rPr>
              <w:t>第</w:t>
            </w:r>
            <w:r w:rsidR="00664C97">
              <w:rPr>
                <w:rFonts w:eastAsia="標楷體" w:hint="eastAsia"/>
                <w:szCs w:val="22"/>
              </w:rPr>
              <w:t>12</w:t>
            </w:r>
            <w:r w:rsidR="00664C97"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sz w:val="28"/>
          <w:szCs w:val="28"/>
        </w:rPr>
        <w:t>RiskGenie</w:t>
      </w:r>
      <w:proofErr w:type="spellEnd"/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2239"/>
        <w:gridCol w:w="5317"/>
        <w:gridCol w:w="1904"/>
      </w:tblGrid>
      <w:tr w:rsidR="000A66EE" w:rsidRPr="00AE30CF" w14:paraId="457A70AB" w14:textId="77777777" w:rsidTr="001C3899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1C3899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1341D8F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602C7F46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383CB6C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 w:rsidR="001C3899">
              <w:rPr>
                <w:rFonts w:eastAsia="標楷體" w:cs="標楷體" w:hint="eastAsia"/>
              </w:rPr>
              <w:t>08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1C3899" w:rsidRDefault="007E5C18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結合風險評鑑結果及相關漏洞資訊，透過生成式</w:t>
            </w:r>
            <w:r w:rsidRPr="001C3899">
              <w:rPr>
                <w:rFonts w:eastAsia="標楷體" w:cs="標楷體"/>
              </w:rPr>
              <w:t xml:space="preserve"> AI </w:t>
            </w:r>
            <w:r w:rsidRPr="001C3899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1C3899" w:rsidRDefault="00AE30CF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一般使用者</w:t>
            </w:r>
          </w:p>
        </w:tc>
      </w:tr>
      <w:tr w:rsidR="001C3899" w:rsidRPr="00AE30CF" w14:paraId="21B52FEA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19823C" w14:textId="4E2DD4D8" w:rsidR="001C3899" w:rsidRPr="00AE30CF" w:rsidRDefault="001C3899" w:rsidP="001C389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09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A62AD0" w14:textId="3EFBF5C1" w:rsidR="001C3899" w:rsidRPr="00AE30CF" w:rsidRDefault="001C3899" w:rsidP="001C3899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2C5406F" w14:textId="329BC6CA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hint="eastAsia"/>
              </w:rPr>
              <w:t>提供整體風險報表，協助掌握優先處理項目。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445B81E" w14:textId="3F54C87A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hint="eastAsia"/>
              </w:rPr>
              <w:t>資安管理員</w:t>
            </w:r>
            <w:r w:rsidRPr="001C3899">
              <w:rPr>
                <w:rFonts w:eastAsia="標楷體" w:hint="eastAsia"/>
              </w:rPr>
              <w:t>/</w:t>
            </w:r>
            <w:r w:rsidRPr="001C3899">
              <w:rPr>
                <w:rFonts w:eastAsia="標楷體" w:hint="eastAsia"/>
              </w:rPr>
              <w:t>高階主管</w:t>
            </w:r>
          </w:p>
        </w:tc>
      </w:tr>
      <w:tr w:rsidR="001C3899" w:rsidRPr="00AE30CF" w14:paraId="6706B8B0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1397BCE9" w:rsidR="001C3899" w:rsidRPr="00AE30CF" w:rsidRDefault="001C3899" w:rsidP="001C3899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10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1C3899" w:rsidRPr="00AE30CF" w:rsidRDefault="001C3899" w:rsidP="001C3899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1C3899" w:rsidRPr="001C3899" w:rsidRDefault="001C3899" w:rsidP="001C3899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1C3899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393373C3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1C3899">
              <w:rPr>
                <w:rFonts w:eastAsia="標楷體" w:cs="標楷體" w:hint="eastAsia"/>
              </w:rPr>
              <w:t>1</w:t>
            </w:r>
          </w:p>
        </w:tc>
        <w:tc>
          <w:tcPr>
            <w:tcW w:w="109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60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1C3899" w:rsidRDefault="007E5C18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1C3899" w:rsidRDefault="00AE30CF" w:rsidP="00AE30CF">
            <w:pPr>
              <w:rPr>
                <w:rFonts w:eastAsia="標楷體" w:cs="標楷體"/>
              </w:rPr>
            </w:pPr>
            <w:r w:rsidRPr="001C3899">
              <w:rPr>
                <w:rFonts w:eastAsia="標楷體" w:cs="標楷體"/>
              </w:rPr>
              <w:t>系統管理員</w:t>
            </w:r>
          </w:p>
        </w:tc>
      </w:tr>
    </w:tbl>
    <w:p w14:paraId="58A5CC3C" w14:textId="77777777" w:rsidR="001C3899" w:rsidRDefault="001C3899" w:rsidP="001C3899">
      <w:pPr>
        <w:rPr>
          <w:rFonts w:eastAsia="標楷體" w:cs="標楷體"/>
          <w:sz w:val="28"/>
          <w:szCs w:val="28"/>
        </w:rPr>
      </w:pPr>
    </w:p>
    <w:p w14:paraId="66BC1384" w14:textId="5B0136F2" w:rsidR="000A66EE" w:rsidRPr="001C3899" w:rsidRDefault="1B82DBEE" w:rsidP="001C3899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1C3899">
        <w:rPr>
          <w:rFonts w:eastAsia="標楷體" w:cs="標楷體"/>
          <w:sz w:val="28"/>
          <w:szCs w:val="28"/>
        </w:rPr>
        <w:lastRenderedPageBreak/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54769BA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653E0D56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18929AE0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6572FB1C" w:rsidR="00841BF3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="006F0765">
        <w:rPr>
          <w:rFonts w:eastAsia="標楷體" w:cs="標楷體" w:hint="eastAsia"/>
          <w:sz w:val="28"/>
          <w:szCs w:val="28"/>
        </w:rPr>
        <w:t>L</w:t>
      </w:r>
      <w:r w:rsidRPr="00AE30CF">
        <w:rPr>
          <w:rFonts w:eastAsia="標楷體" w:cs="標楷體"/>
          <w:sz w:val="28"/>
          <w:szCs w:val="28"/>
        </w:rPr>
        <w:t>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6E19324B" w:rsidR="00B84657" w:rsidRPr="006F0765" w:rsidRDefault="006F0765" w:rsidP="006F0765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6F0765">
        <w:rPr>
          <w:rFonts w:eastAsia="標楷體" w:cs="標楷體"/>
          <w:noProof/>
          <w:sz w:val="28"/>
          <w:szCs w:val="28"/>
        </w:rPr>
        <w:drawing>
          <wp:inline distT="0" distB="0" distL="0" distR="0" wp14:anchorId="749D80A1" wp14:editId="5E695965">
            <wp:extent cx="4038600" cy="3956059"/>
            <wp:effectExtent l="0" t="0" r="0" b="6350"/>
            <wp:docPr id="13084410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4104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45068" cy="396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asset_id_code</w:t>
            </w:r>
            <w:proofErr w:type="spellEnd"/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asset_name</w:t>
            </w:r>
            <w:proofErr w:type="spellEnd"/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asset_type</w:t>
            </w:r>
            <w:proofErr w:type="spellEnd"/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data_type</w:t>
            </w:r>
            <w:proofErr w:type="spellEnd"/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system_dependency</w:t>
            </w:r>
            <w:proofErr w:type="spellEnd"/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threat_level</w:t>
            </w:r>
            <w:proofErr w:type="spellEnd"/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lastRenderedPageBreak/>
              <w:t>original_label</w:t>
            </w:r>
            <w:proofErr w:type="spellEnd"/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department_id</w:t>
            </w:r>
            <w:proofErr w:type="spellEnd"/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risk_owner</w:t>
            </w:r>
            <w:proofErr w:type="spellEnd"/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use_department</w:t>
            </w:r>
            <w:proofErr w:type="spellEnd"/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asset_value</w:t>
            </w:r>
            <w:proofErr w:type="spellEnd"/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upload_user</w:t>
            </w:r>
            <w:proofErr w:type="spellEnd"/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proofErr w:type="spellStart"/>
            <w:r w:rsidRPr="00AE30CF">
              <w:rPr>
                <w:rFonts w:eastAsia="標楷體" w:hint="eastAsia"/>
              </w:rPr>
              <w:t>is_deleted</w:t>
            </w:r>
            <w:proofErr w:type="spellEnd"/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log_time</w:t>
            </w:r>
            <w:proofErr w:type="spellEnd"/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user_id</w:t>
            </w:r>
            <w:proofErr w:type="spellEnd"/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ip_address</w:t>
            </w:r>
            <w:proofErr w:type="spellEnd"/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inet</w:t>
            </w:r>
            <w:proofErr w:type="spellEnd"/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asset_code</w:t>
            </w:r>
            <w:proofErr w:type="spellEnd"/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company_name</w:t>
            </w:r>
            <w:proofErr w:type="spellEnd"/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cve_documents</w:t>
      </w:r>
      <w:proofErr w:type="spellEnd"/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cwe</w:t>
            </w:r>
            <w:proofErr w:type="spellEnd"/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last_modified</w:t>
            </w:r>
            <w:proofErr w:type="spellEnd"/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reference_urls</w:t>
            </w:r>
            <w:proofErr w:type="spellEnd"/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jsonb</w:t>
            </w:r>
            <w:proofErr w:type="spellEnd"/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source_modified_at</w:t>
            </w:r>
            <w:proofErr w:type="spellEnd"/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synced_at</w:t>
            </w:r>
            <w:proofErr w:type="spellEnd"/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published_at</w:t>
            </w:r>
            <w:proofErr w:type="spellEnd"/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/>
          <w:color w:val="000000" w:themeColor="text1"/>
          <w:sz w:val="28"/>
          <w:szCs w:val="28"/>
        </w:rPr>
        <w:t>cve_embeddings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</w:t>
            </w:r>
            <w:proofErr w:type="spellStart"/>
            <w:r w:rsidRPr="00AE30CF">
              <w:rPr>
                <w:rFonts w:eastAsia="標楷體" w:hint="eastAsia"/>
              </w:rPr>
              <w:t>cve_documents.cve_id</w:t>
            </w:r>
            <w:proofErr w:type="spellEnd"/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content_hash</w:t>
            </w:r>
            <w:proofErr w:type="spellEnd"/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/>
        </w:rPr>
        <w:t>cve_sync_runs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started_at</w:t>
            </w:r>
            <w:proofErr w:type="spellEnd"/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completed_at</w:t>
            </w:r>
            <w:proofErr w:type="spellEnd"/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fetched_count</w:t>
            </w:r>
            <w:proofErr w:type="spellEnd"/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inserted_count</w:t>
            </w:r>
            <w:proofErr w:type="spellEnd"/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updated_count</w:t>
            </w:r>
            <w:proofErr w:type="spellEnd"/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unchanged_count</w:t>
            </w:r>
            <w:proofErr w:type="spellEnd"/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embedding_updated_count</w:t>
            </w:r>
            <w:proofErr w:type="spellEnd"/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error_count</w:t>
            </w:r>
            <w:proofErr w:type="spellEnd"/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error_message</w:t>
            </w:r>
            <w:proofErr w:type="spellEnd"/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department_name</w:t>
            </w:r>
            <w:proofErr w:type="spellEnd"/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threat_description</w:t>
            </w:r>
            <w:proofErr w:type="spellEnd"/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vulnerability_description</w:t>
            </w:r>
            <w:proofErr w:type="spellEnd"/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risk_score</w:t>
            </w:r>
            <w:proofErr w:type="spellEnd"/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ai_suggestion</w:t>
            </w:r>
            <w:proofErr w:type="spellEnd"/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uploaded_by</w:t>
            </w:r>
            <w:proofErr w:type="spellEnd"/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asset_id</w:t>
            </w:r>
            <w:proofErr w:type="spellEnd"/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vulnerability_id</w:t>
            </w:r>
            <w:proofErr w:type="spellEnd"/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impact_score</w:t>
            </w:r>
            <w:proofErr w:type="spellEnd"/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likelihood_score</w:t>
            </w:r>
            <w:proofErr w:type="spellEnd"/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risk_level</w:t>
            </w:r>
            <w:proofErr w:type="spellEnd"/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treatment_note</w:t>
            </w:r>
            <w:proofErr w:type="spellEnd"/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treatment_due_date</w:t>
            </w:r>
            <w:proofErr w:type="spellEnd"/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evidence_url</w:t>
            </w:r>
            <w:proofErr w:type="spellEnd"/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role_name</w:t>
            </w:r>
            <w:proofErr w:type="spellEnd"/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role_id</w:t>
            </w:r>
            <w:proofErr w:type="spellEnd"/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uuid</w:t>
            </w:r>
            <w:proofErr w:type="spellEnd"/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is_active</w:t>
            </w:r>
            <w:proofErr w:type="spellEnd"/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cve_id</w:t>
            </w:r>
            <w:proofErr w:type="spellEnd"/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cvss_score</w:t>
            </w:r>
            <w:proofErr w:type="spellEnd"/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published_date</w:t>
            </w:r>
            <w:proofErr w:type="spellEnd"/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company_id</w:t>
            </w:r>
            <w:proofErr w:type="spellEnd"/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formula_type</w:t>
            </w:r>
            <w:proofErr w:type="spellEnd"/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weight_c</w:t>
            </w:r>
            <w:proofErr w:type="spellEnd"/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weight_i</w:t>
            </w:r>
            <w:proofErr w:type="spellEnd"/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weight_a</w:t>
            </w:r>
            <w:proofErr w:type="spellEnd"/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created_at</w:t>
            </w:r>
            <w:proofErr w:type="spellEnd"/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updated_at</w:t>
            </w:r>
            <w:proofErr w:type="spellEnd"/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AE30CF">
              <w:rPr>
                <w:rFonts w:eastAsia="標楷體" w:hint="eastAsia"/>
              </w:rPr>
              <w:t>timestamptz</w:t>
            </w:r>
            <w:proofErr w:type="spellEnd"/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0E6475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099F35E0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02B2EC3B" w14:textId="7F29CBDA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0E6475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68408E2F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57076A2D" w14:textId="5D98BFAE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0E647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7EBACD21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3169746D" w14:textId="77F083E4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0E647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711E4CE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1CB7F9C1" w14:textId="6280414C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0E647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630AB5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25E4F51C" w14:textId="2D72796F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Pr="00AE30CF">
              <w:rPr>
                <w:rFonts w:eastAsia="標楷體" w:cs="標楷體"/>
              </w:rPr>
              <w:t>upabase</w:t>
            </w:r>
            <w:proofErr w:type="spellEnd"/>
            <w:r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66F810C1" w14:textId="77777777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32"/>
          <w:szCs w:val="32"/>
        </w:rPr>
      </w:pPr>
      <w:r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03D678BC" w14:textId="04BD231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1F3D98C8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</w:t>
            </w:r>
            <w:r w:rsidR="00036C1D">
              <w:rPr>
                <w:rFonts w:eastAsia="標楷體" w:cs="標楷體" w:hint="eastAsia"/>
              </w:rPr>
              <w:t>0</w:t>
            </w:r>
            <w:r w:rsidRPr="00AE30CF">
              <w:rPr>
                <w:rFonts w:eastAsia="標楷體" w:cs="標楷體"/>
              </w:rPr>
              <w:t>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</w:t>
            </w:r>
            <w:proofErr w:type="spellStart"/>
            <w:r w:rsidRPr="00AE30CF">
              <w:rPr>
                <w:rFonts w:eastAsia="標楷體" w:cs="標楷體"/>
              </w:rPr>
              <w:t>dotenv</w:t>
            </w:r>
            <w:proofErr w:type="spellEnd"/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  <w:proofErr w:type="spellEnd"/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pytest</w:t>
            </w:r>
            <w:proofErr w:type="spellEnd"/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proofErr w:type="spellStart"/>
            <w:r w:rsidRPr="00AE30CF">
              <w:rPr>
                <w:rFonts w:eastAsia="標楷體" w:cs="標楷體"/>
              </w:rPr>
              <w:t>openpyxl</w:t>
            </w:r>
            <w:proofErr w:type="spellEnd"/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proofErr w:type="spellStart"/>
            <w:r w:rsidR="009D59EB" w:rsidRPr="00AE30CF">
              <w:rPr>
                <w:rFonts w:eastAsia="標楷體" w:cs="標楷體"/>
              </w:rPr>
              <w:t>genai</w:t>
            </w:r>
            <w:proofErr w:type="spellEnd"/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1D7350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proofErr w:type="spellStart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38E07512" w:rsidR="00343021" w:rsidRPr="00AE30CF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易用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性，確認各項功能</w:t>
      </w:r>
      <w:r w:rsidR="001D7350">
        <w:rPr>
          <w:rFonts w:eastAsia="標楷體" w:cs="標楷體" w:hint="eastAsia"/>
          <w:color w:val="000000" w:themeColor="text1"/>
          <w:sz w:val="28"/>
          <w:szCs w:val="28"/>
        </w:rPr>
        <w:t>符合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系統需求，並確保使用者能順利完成相關操作。</w:t>
      </w:r>
    </w:p>
    <w:p w14:paraId="0CC6C719" w14:textId="2C921C98" w:rsidR="00343021" w:rsidRDefault="00343021" w:rsidP="001D7350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1D7350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0" w:type="auto"/>
        <w:tblLook w:val="06A0" w:firstRow="1" w:lastRow="0" w:firstColumn="1" w:lastColumn="0" w:noHBand="1" w:noVBand="1"/>
      </w:tblPr>
      <w:tblGrid>
        <w:gridCol w:w="2263"/>
        <w:gridCol w:w="7931"/>
      </w:tblGrid>
      <w:tr w:rsidR="007E5C18" w:rsidRPr="001D7350" w14:paraId="3275DC9F" w14:textId="6463A0CA" w:rsidTr="001D7350">
        <w:trPr>
          <w:trHeight w:val="300"/>
        </w:trPr>
        <w:tc>
          <w:tcPr>
            <w:tcW w:w="2263" w:type="dxa"/>
            <w:shd w:val="clear" w:color="auto" w:fill="E8E8E8" w:themeFill="background2"/>
            <w:vAlign w:val="center"/>
          </w:tcPr>
          <w:p w14:paraId="35B31693" w14:textId="78436280" w:rsidR="007E5C18" w:rsidRPr="001D7350" w:rsidRDefault="007E5C18" w:rsidP="001D735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項目</w:t>
            </w:r>
          </w:p>
        </w:tc>
        <w:tc>
          <w:tcPr>
            <w:tcW w:w="7931" w:type="dxa"/>
            <w:shd w:val="clear" w:color="auto" w:fill="E8E8E8" w:themeFill="background2"/>
            <w:vAlign w:val="center"/>
          </w:tcPr>
          <w:p w14:paraId="5D1C5493" w14:textId="705FFB5F" w:rsidR="007E5C18" w:rsidRPr="001D7350" w:rsidRDefault="007E5C18" w:rsidP="00722FF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測試目的</w:t>
            </w:r>
          </w:p>
        </w:tc>
      </w:tr>
      <w:tr w:rsidR="007E5C18" w:rsidRPr="001D7350" w14:paraId="2F4598AE" w14:textId="22E57A86" w:rsidTr="001D7350">
        <w:trPr>
          <w:trHeight w:val="300"/>
        </w:trPr>
        <w:tc>
          <w:tcPr>
            <w:tcW w:w="2263" w:type="dxa"/>
            <w:vAlign w:val="center"/>
          </w:tcPr>
          <w:p w14:paraId="6E9D9AB9" w14:textId="6E00C59D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功能測試</w:t>
            </w:r>
          </w:p>
        </w:tc>
        <w:tc>
          <w:tcPr>
            <w:tcW w:w="7931" w:type="dxa"/>
            <w:vAlign w:val="center"/>
          </w:tcPr>
          <w:p w14:paraId="589A2877" w14:textId="07E7C2B4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測試使用者登入、資訊資產新增、查詢、修改及刪除、資產盤點與缺漏提示、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輔助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CIA </w:t>
            </w:r>
            <w:r w:rsidRPr="001D7350">
              <w:rPr>
                <w:rFonts w:eastAsia="標楷體" w:cs="標楷體"/>
                <w:sz w:val="28"/>
                <w:szCs w:val="28"/>
              </w:rPr>
              <w:t>價值評定、風險評鑑、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漏洞資訊整合、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1D7350">
              <w:rPr>
                <w:rFonts w:eastAsia="標楷體" w:cs="標楷體"/>
                <w:sz w:val="28"/>
                <w:szCs w:val="28"/>
              </w:rPr>
              <w:t>資安改善建議、權重設定及帳號權限管理等功能，確認各項操作結果符合預期。</w:t>
            </w:r>
          </w:p>
        </w:tc>
      </w:tr>
      <w:tr w:rsidR="007E5C18" w:rsidRPr="001D7350" w14:paraId="22AB1E86" w14:textId="2D0F4981" w:rsidTr="001D7350">
        <w:trPr>
          <w:trHeight w:val="300"/>
        </w:trPr>
        <w:tc>
          <w:tcPr>
            <w:tcW w:w="2263" w:type="dxa"/>
            <w:vAlign w:val="center"/>
          </w:tcPr>
          <w:p w14:paraId="1BFF0D3A" w14:textId="3AF0EBD5" w:rsidR="007E5C1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使用者介面測試</w:t>
            </w:r>
          </w:p>
        </w:tc>
        <w:tc>
          <w:tcPr>
            <w:tcW w:w="7931" w:type="dxa"/>
            <w:vAlign w:val="center"/>
          </w:tcPr>
          <w:p w14:paraId="3E839F66" w14:textId="76584851" w:rsidR="007E5C1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確認系統介面的顯示及操作是否正常，包含不同瀏覽器的介面相容性、資產列表呈現、風險矩陣圖表顯示，以及表單驗證與錯誤提示等功能。</w:t>
            </w:r>
          </w:p>
        </w:tc>
      </w:tr>
      <w:tr w:rsidR="00722FF8" w:rsidRPr="001D7350" w14:paraId="1675A4C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4C9D0878" w14:textId="781BDE2E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管理者介面測試</w:t>
            </w:r>
          </w:p>
        </w:tc>
        <w:tc>
          <w:tcPr>
            <w:tcW w:w="7931" w:type="dxa"/>
            <w:vAlign w:val="center"/>
          </w:tcPr>
          <w:p w14:paraId="3F5AB8F0" w14:textId="38A60B78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驗證管理者相關功能的存取權限，確認不同角色的使用者只能執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lastRenderedPageBreak/>
              <w:t>行其權限允許的操作，並檢查帳號狀態及權限設定是否正確。</w:t>
            </w:r>
          </w:p>
        </w:tc>
      </w:tr>
      <w:tr w:rsidR="00722FF8" w:rsidRPr="001D7350" w14:paraId="1B67AED2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1B4E252F" w14:textId="41747A01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lastRenderedPageBreak/>
              <w:t>資料庫測試</w:t>
            </w:r>
          </w:p>
        </w:tc>
        <w:tc>
          <w:tcPr>
            <w:tcW w:w="7931" w:type="dxa"/>
            <w:vAlign w:val="center"/>
          </w:tcPr>
          <w:p w14:paraId="1FF52A62" w14:textId="0982F03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 w:hint="eastAsia"/>
                <w:sz w:val="28"/>
                <w:szCs w:val="28"/>
              </w:rPr>
              <w:t>驗證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 xml:space="preserve"> </w:t>
            </w:r>
            <w:proofErr w:type="spellStart"/>
            <w:r w:rsidRPr="001D7350">
              <w:rPr>
                <w:rFonts w:eastAsia="標楷體" w:cs="標楷體" w:hint="eastAsia"/>
                <w:sz w:val="28"/>
                <w:szCs w:val="28"/>
              </w:rPr>
              <w:t>Supabase</w:t>
            </w:r>
            <w:proofErr w:type="spellEnd"/>
            <w:r w:rsidRPr="001D7350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PostgreSQL</w:t>
            </w:r>
            <w:r w:rsidRPr="001D7350">
              <w:rPr>
                <w:rFonts w:eastAsia="標楷體" w:cs="標楷體" w:hint="eastAsia"/>
                <w:sz w:val="28"/>
                <w:szCs w:val="28"/>
              </w:rPr>
              <w:t>）資料庫的資料新增、查詢、修改及刪除功能，並確認資料儲存與關聯性符合系統設計。</w:t>
            </w:r>
          </w:p>
        </w:tc>
      </w:tr>
      <w:tr w:rsidR="00722FF8" w:rsidRPr="001D7350" w14:paraId="5359BC1E" w14:textId="77777777" w:rsidTr="001D7350">
        <w:trPr>
          <w:trHeight w:val="300"/>
        </w:trPr>
        <w:tc>
          <w:tcPr>
            <w:tcW w:w="2263" w:type="dxa"/>
            <w:vAlign w:val="center"/>
          </w:tcPr>
          <w:p w14:paraId="0467CF6E" w14:textId="416A57D5" w:rsidR="00722FF8" w:rsidRPr="001D7350" w:rsidRDefault="00722FF8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效能與外部整合測試</w:t>
            </w:r>
          </w:p>
        </w:tc>
        <w:tc>
          <w:tcPr>
            <w:tcW w:w="7931" w:type="dxa"/>
            <w:vAlign w:val="center"/>
          </w:tcPr>
          <w:p w14:paraId="1D8D5DF2" w14:textId="21210970" w:rsidR="00722FF8" w:rsidRPr="001D7350" w:rsidRDefault="001D7350" w:rsidP="001D735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1D7350">
              <w:rPr>
                <w:rFonts w:eastAsia="標楷體" w:cs="標楷體"/>
                <w:sz w:val="28"/>
                <w:szCs w:val="28"/>
              </w:rPr>
              <w:t>測試系統與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 NVD/CVE </w:t>
            </w:r>
            <w:r w:rsidRPr="001D7350">
              <w:rPr>
                <w:rFonts w:eastAsia="標楷體" w:cs="標楷體"/>
                <w:sz w:val="28"/>
                <w:szCs w:val="28"/>
              </w:rPr>
              <w:t>漏洞資訊來源、</w:t>
            </w:r>
            <w:r w:rsidRPr="001D7350">
              <w:rPr>
                <w:rFonts w:eastAsia="標楷體" w:cs="標楷體"/>
                <w:sz w:val="28"/>
                <w:szCs w:val="28"/>
              </w:rPr>
              <w:t xml:space="preserve">Google Gemini API </w:t>
            </w:r>
            <w:r w:rsidRPr="001D7350">
              <w:rPr>
                <w:rFonts w:eastAsia="標楷體" w:cs="標楷體"/>
                <w:sz w:val="28"/>
                <w:szCs w:val="28"/>
              </w:rPr>
              <w:t>及相關檢索機制的整合情形，確認外部服務正常時，系統能依預期取得資料並回傳處理結果。</w:t>
            </w: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2A3C8FAC" w14:textId="309ECEEF" w:rsidR="004C1645" w:rsidRDefault="007E5C18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722FF8" w:rsidRPr="00AE30CF" w14:paraId="60C63593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1ABF6FF1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D362214" w14:textId="20AC5147" w:rsidR="00722FF8" w:rsidRPr="00AE30CF" w:rsidRDefault="009747F6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使用者</w:t>
            </w:r>
            <w:r w:rsidR="00722FF8" w:rsidRPr="001021AF">
              <w:rPr>
                <w:rFonts w:eastAsia="標楷體"/>
              </w:rPr>
              <w:t>登入</w:t>
            </w:r>
          </w:p>
        </w:tc>
      </w:tr>
      <w:tr w:rsidR="00722FF8" w:rsidRPr="00AE30CF" w14:paraId="6210A9D1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24037" w14:textId="77777777" w:rsidR="00722FF8" w:rsidRPr="00AE30CF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04664278" w14:textId="25F7E4BF" w:rsidR="00722FF8" w:rsidRPr="00AE30CF" w:rsidRDefault="00722FF8" w:rsidP="00ED6309">
            <w:pPr>
              <w:jc w:val="both"/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</w:tr>
      <w:tr w:rsidR="00722FF8" w:rsidRPr="00AE30CF" w14:paraId="1767BAFB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4FA7EB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</w:tcPr>
          <w:p w14:paraId="6EE9B8E9" w14:textId="73523FB4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</w:tr>
      <w:tr w:rsidR="00722FF8" w:rsidRPr="00AE30CF" w14:paraId="22888055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17CFE3D" w14:textId="77777777" w:rsidR="00722FF8" w:rsidRDefault="00722FF8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3320F7A" w14:textId="77777777" w:rsidR="00722FF8" w:rsidRPr="00AE30CF" w:rsidRDefault="00722FF8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10A2D9D" w14:textId="4CAC5E04" w:rsidR="00722FF8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2-2</w:t>
      </w:r>
      <w:r w:rsidRPr="009747F6">
        <w:rPr>
          <w:rFonts w:eastAsia="標楷體" w:hint="eastAsia"/>
          <w:sz w:val="28"/>
          <w:szCs w:val="28"/>
        </w:rPr>
        <w:t>資訊資產</w:t>
      </w:r>
      <w:r w:rsidR="001D7350" w:rsidRPr="001D7350">
        <w:rPr>
          <w:rFonts w:eastAsia="標楷體"/>
          <w:sz w:val="28"/>
          <w:szCs w:val="28"/>
        </w:rPr>
        <w:t>CRUD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9747F6" w:rsidRPr="00AE30CF" w14:paraId="284A22CD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F077C96" w14:textId="50F05613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D43420F" w14:textId="254CC8ED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資訊資產</w:t>
            </w:r>
            <w:r w:rsidR="001D7350">
              <w:rPr>
                <w:rFonts w:eastAsia="標楷體" w:hint="eastAsia"/>
              </w:rPr>
              <w:t>新增、刪除、修改、查詢</w:t>
            </w:r>
          </w:p>
        </w:tc>
      </w:tr>
      <w:tr w:rsidR="009747F6" w:rsidRPr="00AE30CF" w14:paraId="07644606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F25D4C9" w14:textId="51E195C8" w:rsidR="009747F6" w:rsidRPr="00AE30CF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2960F358" w14:textId="58B09600" w:rsidR="009747F6" w:rsidRPr="00AE30CF" w:rsidRDefault="009747F6" w:rsidP="009747F6">
            <w:pPr>
              <w:jc w:val="both"/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</w:tr>
      <w:tr w:rsidR="009747F6" w:rsidRPr="00AE30CF" w14:paraId="4DF46A72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2CDEF97F" w14:textId="44ECE832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1164226" w14:textId="1538279D" w:rsidR="009747F6" w:rsidRPr="00AE30CF" w:rsidRDefault="009747F6" w:rsidP="009747F6">
            <w:pPr>
              <w:rPr>
                <w:rFonts w:eastAsia="標楷體" w:cs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</w:tr>
      <w:tr w:rsidR="009747F6" w:rsidRPr="00AE30CF" w14:paraId="1BDDD26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4A46B90" w14:textId="10C3ED60" w:rsidR="009747F6" w:rsidRDefault="009747F6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2BF3194" w14:textId="1BDE030D" w:rsidR="009747F6" w:rsidRPr="00AE30CF" w:rsidRDefault="009747F6" w:rsidP="009747F6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3FE2C05" w14:textId="64C8C803" w:rsidR="009747F6" w:rsidRDefault="009747F6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2-3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9747F6">
        <w:rPr>
          <w:rFonts w:eastAsia="標楷體"/>
          <w:sz w:val="28"/>
          <w:szCs w:val="28"/>
        </w:rPr>
        <w:t>資產盤點</w:t>
      </w:r>
      <w:r w:rsidRPr="009747F6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2B38586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616C1710" w14:textId="465ED38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0ABDB794" w14:textId="2A583CE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</w:tr>
      <w:tr w:rsidR="001A0F2B" w:rsidRPr="00AE30CF" w14:paraId="7D3D7E7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A4EECB" w14:textId="0FB03FB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7169A721" w14:textId="4DE15F5D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</w:tr>
      <w:tr w:rsidR="001A0F2B" w:rsidRPr="00AE30CF" w14:paraId="6CA36C2F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3B29A792" w14:textId="562E7A6B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80E6E1F" w14:textId="41629D87" w:rsidR="001A0F2B" w:rsidRPr="00AE30CF" w:rsidRDefault="001A0F2B" w:rsidP="001A0F2B">
            <w:pPr>
              <w:rPr>
                <w:rFonts w:eastAsia="標楷體" w:cs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</w:tr>
      <w:tr w:rsidR="001A0F2B" w:rsidRPr="00AE30CF" w14:paraId="5CD26CD9" w14:textId="77777777" w:rsidTr="00ED6309">
        <w:trPr>
          <w:trHeight w:val="300"/>
        </w:trPr>
        <w:tc>
          <w:tcPr>
            <w:tcW w:w="881" w:type="pct"/>
          </w:tcPr>
          <w:p w14:paraId="547A2782" w14:textId="25A6C29B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6D4A775F" w14:textId="38745159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81A8438" w14:textId="2E9715F4" w:rsidR="001A0F2B" w:rsidRDefault="001A0F2B" w:rsidP="001A0F2B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</w:t>
      </w:r>
      <w:r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資產盤點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1CB36035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BE281CF" w14:textId="373083C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1B9ACCE6" w14:textId="43191B0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資產盤點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34ED22E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87EA420" w14:textId="5936C1B3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D6B356C" w14:textId="5421353E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212D28">
              <w:rPr>
                <w:rFonts w:eastAsia="標楷體"/>
              </w:rPr>
              <w:t>於資產盤點時點擊請求</w:t>
            </w:r>
            <w:r w:rsidRPr="00212D28">
              <w:rPr>
                <w:rFonts w:eastAsia="標楷體"/>
              </w:rPr>
              <w:t xml:space="preserve"> AI </w:t>
            </w:r>
            <w:r w:rsidRPr="00212D28">
              <w:rPr>
                <w:rFonts w:eastAsia="標楷體"/>
              </w:rPr>
              <w:t>建議，輸入白話之資產業務用途描述</w:t>
            </w:r>
          </w:p>
        </w:tc>
      </w:tr>
      <w:tr w:rsidR="001A0F2B" w:rsidRPr="00AE30CF" w14:paraId="756FABEC" w14:textId="77777777" w:rsidTr="001A0F2B">
        <w:trPr>
          <w:trHeight w:val="300"/>
        </w:trPr>
        <w:tc>
          <w:tcPr>
            <w:tcW w:w="881" w:type="pct"/>
            <w:vAlign w:val="center"/>
          </w:tcPr>
          <w:p w14:paraId="08603037" w14:textId="58585677" w:rsidR="001A0F2B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6D2667F9" w14:textId="43DD2822" w:rsidR="001A0F2B" w:rsidRPr="00AE30CF" w:rsidRDefault="001A0F2B" w:rsidP="001A0F2B">
            <w:pPr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 xml:space="preserve">AI </w:t>
            </w:r>
            <w:r w:rsidRPr="009604CC">
              <w:rPr>
                <w:rFonts w:eastAsia="標楷體"/>
              </w:rPr>
              <w:t>顧問產出建議之資產分類與</w:t>
            </w:r>
            <w:r w:rsidRPr="009604CC">
              <w:rPr>
                <w:rFonts w:eastAsia="標楷體"/>
              </w:rPr>
              <w:t xml:space="preserve"> C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>I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 xml:space="preserve">A </w:t>
            </w:r>
            <w:r w:rsidRPr="009604CC">
              <w:rPr>
                <w:rFonts w:eastAsia="標楷體"/>
              </w:rPr>
              <w:t>價值分級，供使用者進行人工確認</w:t>
            </w:r>
            <w:r w:rsidRPr="009604CC">
              <w:rPr>
                <w:rFonts w:eastAsia="標楷體"/>
              </w:rPr>
              <w:lastRenderedPageBreak/>
              <w:t>與覆核</w:t>
            </w:r>
          </w:p>
        </w:tc>
      </w:tr>
      <w:tr w:rsidR="001A0F2B" w:rsidRPr="00AE30CF" w14:paraId="3DF26D15" w14:textId="77777777" w:rsidTr="00ED6309">
        <w:trPr>
          <w:trHeight w:val="300"/>
        </w:trPr>
        <w:tc>
          <w:tcPr>
            <w:tcW w:w="881" w:type="pct"/>
          </w:tcPr>
          <w:p w14:paraId="58236F4C" w14:textId="7EB1FE00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lastRenderedPageBreak/>
              <w:t>測試結果</w:t>
            </w:r>
          </w:p>
        </w:tc>
        <w:tc>
          <w:tcPr>
            <w:tcW w:w="4119" w:type="pct"/>
          </w:tcPr>
          <w:p w14:paraId="6271AC78" w14:textId="3F2E4092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46DD70EF" w14:textId="77777777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2-5</w:t>
      </w:r>
      <w:r w:rsidRPr="009747F6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3E8BBF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38426741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667FE7B3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</w:tr>
      <w:tr w:rsidR="001A0F2B" w:rsidRPr="00AE30CF" w14:paraId="7A06A4AB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28072FD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34C80F7B" w14:textId="77777777" w:rsidR="001A0F2B" w:rsidRPr="00AE30CF" w:rsidRDefault="001A0F2B" w:rsidP="00ED6309">
            <w:pPr>
              <w:jc w:val="both"/>
              <w:rPr>
                <w:rFonts w:eastAsia="標楷體" w:cs="標楷體"/>
              </w:rPr>
            </w:pPr>
            <w:r w:rsidRPr="009604CC">
              <w:rPr>
                <w:rFonts w:eastAsia="標楷體"/>
              </w:rPr>
              <w:t>選定資產執行風險評鑑，系統自動對應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</w:tc>
      </w:tr>
      <w:tr w:rsidR="001A0F2B" w:rsidRPr="00AE30CF" w14:paraId="6458E751" w14:textId="77777777" w:rsidTr="00ED6309">
        <w:trPr>
          <w:trHeight w:val="300"/>
        </w:trPr>
        <w:tc>
          <w:tcPr>
            <w:tcW w:w="881" w:type="pct"/>
          </w:tcPr>
          <w:p w14:paraId="6BE81CCB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42A58E82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832D36">
              <w:rPr>
                <w:rFonts w:eastAsia="標楷體"/>
              </w:rPr>
              <w:t>系統正確計算出風險分數與對應之風險等級，並將評鑑結果寫入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</w:tr>
      <w:tr w:rsidR="001A0F2B" w:rsidRPr="00AE30CF" w14:paraId="29AA70CC" w14:textId="77777777" w:rsidTr="00ED6309">
        <w:trPr>
          <w:trHeight w:val="300"/>
        </w:trPr>
        <w:tc>
          <w:tcPr>
            <w:tcW w:w="881" w:type="pct"/>
          </w:tcPr>
          <w:p w14:paraId="41AF0350" w14:textId="77777777" w:rsidR="001A0F2B" w:rsidRDefault="001A0F2B" w:rsidP="00ED6309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721EFBB0" w14:textId="77777777" w:rsidR="001A0F2B" w:rsidRPr="00AE30CF" w:rsidRDefault="001A0F2B" w:rsidP="00ED6309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E51627A" w14:textId="726F97F5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2-6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風險評鑑</w:t>
      </w:r>
      <w:r w:rsidRPr="001A0F2B">
        <w:rPr>
          <w:rFonts w:eastAsia="標楷體" w:hint="eastAsia"/>
          <w:sz w:val="28"/>
          <w:szCs w:val="28"/>
        </w:rPr>
        <w:t>AI</w:t>
      </w:r>
      <w:r w:rsidRPr="001A0F2B">
        <w:rPr>
          <w:rFonts w:eastAsia="標楷體" w:hint="eastAsia"/>
          <w:sz w:val="28"/>
          <w:szCs w:val="28"/>
        </w:rPr>
        <w:t>建議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043FD51C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033BAB01" w14:textId="2A3F93E7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31C002F" w14:textId="4D2DA50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</w:tr>
      <w:tr w:rsidR="001A0F2B" w:rsidRPr="00AE30CF" w14:paraId="01AC65D3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1FDF48F9" w14:textId="049AFB3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3FF3BF7" w14:textId="5FAB4A11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</w:tr>
      <w:tr w:rsidR="001A0F2B" w:rsidRPr="00AE30CF" w14:paraId="462875C9" w14:textId="77777777" w:rsidTr="00ED6309">
        <w:trPr>
          <w:trHeight w:val="300"/>
        </w:trPr>
        <w:tc>
          <w:tcPr>
            <w:tcW w:w="881" w:type="pct"/>
          </w:tcPr>
          <w:p w14:paraId="4DCB0321" w14:textId="0210D15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043DAAB" w14:textId="1E432686" w:rsidR="001A0F2B" w:rsidRPr="00AE30CF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從資料庫中搜索相關資訊</w:t>
            </w:r>
            <w:r w:rsidRPr="00CA6440">
              <w:rPr>
                <w:rFonts w:eastAsia="標楷體"/>
              </w:rPr>
              <w:t>，順利產出具備條文依據之白話風險處理計畫</w:t>
            </w:r>
          </w:p>
        </w:tc>
      </w:tr>
      <w:tr w:rsidR="001A0F2B" w:rsidRPr="00AE30CF" w14:paraId="70B42BF9" w14:textId="77777777" w:rsidTr="00ED6309">
        <w:trPr>
          <w:trHeight w:val="300"/>
        </w:trPr>
        <w:tc>
          <w:tcPr>
            <w:tcW w:w="881" w:type="pct"/>
          </w:tcPr>
          <w:p w14:paraId="193B8B8C" w14:textId="0324B1B3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1C652E76" w14:textId="7337F4E8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0D57B947" w14:textId="0251BDD8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-7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 w:hint="eastAsia"/>
          <w:sz w:val="28"/>
          <w:szCs w:val="28"/>
        </w:rPr>
        <w:t>權重設定</w:t>
      </w:r>
      <w:r w:rsidR="001D7350">
        <w:rPr>
          <w:rFonts w:eastAsia="標楷體" w:hint="eastAsia"/>
          <w:sz w:val="28"/>
          <w:szCs w:val="28"/>
        </w:rPr>
        <w:t>功能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5ADEA256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6B9867" w14:textId="7DFC90C9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2FC2AFCA" w14:textId="31FF4F24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</w:tr>
      <w:tr w:rsidR="001A0F2B" w:rsidRPr="00AE30CF" w14:paraId="6D8BD3B9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A06A1CC" w14:textId="55F7B41A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5B79DFCE" w14:textId="1A12403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</w:tr>
      <w:tr w:rsidR="001A0F2B" w:rsidRPr="00AE30CF" w14:paraId="12D17EF1" w14:textId="77777777" w:rsidTr="00ED6309">
        <w:trPr>
          <w:trHeight w:val="300"/>
        </w:trPr>
        <w:tc>
          <w:tcPr>
            <w:tcW w:w="881" w:type="pct"/>
          </w:tcPr>
          <w:p w14:paraId="28466402" w14:textId="5D4B6B2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2F7767AF" w14:textId="057DAC89" w:rsidR="001A0F2B" w:rsidRPr="00AE30CF" w:rsidRDefault="001A0F2B" w:rsidP="001A0F2B">
            <w:pPr>
              <w:rPr>
                <w:rFonts w:eastAsia="標楷體" w:cs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</w:tr>
      <w:tr w:rsidR="001A0F2B" w:rsidRPr="00AE30CF" w14:paraId="1F7BB518" w14:textId="77777777" w:rsidTr="00ED6309">
        <w:trPr>
          <w:trHeight w:val="300"/>
        </w:trPr>
        <w:tc>
          <w:tcPr>
            <w:tcW w:w="881" w:type="pct"/>
          </w:tcPr>
          <w:p w14:paraId="09FF9947" w14:textId="4E50F78D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2DA7F556" w14:textId="11EC0F1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67DF0CD1" w14:textId="553A48DC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2-8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1A0F2B">
        <w:rPr>
          <w:rFonts w:eastAsia="標楷體"/>
          <w:sz w:val="28"/>
          <w:szCs w:val="28"/>
        </w:rPr>
        <w:t>帳號與權限管理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478FFC90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2FBA97B" w14:textId="613441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3BA1C1AE" w14:textId="617FD66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帳號與權限管理</w:t>
            </w:r>
          </w:p>
        </w:tc>
      </w:tr>
      <w:tr w:rsidR="001A0F2B" w:rsidRPr="00AE30CF" w14:paraId="56E6316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79D8FDAC" w14:textId="58864128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148895C4" w14:textId="5C807106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測試管理者登入後，對系統使用者帳號進行新增、修改、停用或權限設定</w:t>
            </w:r>
          </w:p>
        </w:tc>
      </w:tr>
      <w:tr w:rsidR="001A0F2B" w:rsidRPr="00AE30CF" w14:paraId="3E84C7EA" w14:textId="77777777" w:rsidTr="00ED6309">
        <w:trPr>
          <w:trHeight w:val="300"/>
        </w:trPr>
        <w:tc>
          <w:tcPr>
            <w:tcW w:w="881" w:type="pct"/>
          </w:tcPr>
          <w:p w14:paraId="58032FC3" w14:textId="3F5E8D22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0D4C2DC6" w14:textId="5A9342B9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帳號狀態與權限能即時更新至資料庫，且受影響帳號再次登入時會受到對應權限限制</w:t>
            </w:r>
          </w:p>
        </w:tc>
      </w:tr>
      <w:tr w:rsidR="001A0F2B" w:rsidRPr="00AE30CF" w14:paraId="4742EF9B" w14:textId="77777777" w:rsidTr="00ED6309">
        <w:trPr>
          <w:trHeight w:val="300"/>
        </w:trPr>
        <w:tc>
          <w:tcPr>
            <w:tcW w:w="881" w:type="pct"/>
          </w:tcPr>
          <w:p w14:paraId="06F644B0" w14:textId="1688C266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0B5BDE6" w14:textId="03D7DF5D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1256ECD7" w14:textId="13037CF2" w:rsidR="001A0F2B" w:rsidRPr="001A0F2B" w:rsidRDefault="001A0F2B" w:rsidP="001A0F2B">
      <w:pPr>
        <w:widowControl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1A0F2B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1D7350" w:rsidRPr="001A0F2B">
        <w:rPr>
          <w:rFonts w:eastAsia="標楷體"/>
          <w:sz w:val="28"/>
          <w:szCs w:val="28"/>
        </w:rPr>
        <w:t>系統資料</w:t>
      </w:r>
      <w:r w:rsidRPr="001A0F2B">
        <w:rPr>
          <w:rFonts w:eastAsia="標楷體"/>
          <w:sz w:val="28"/>
          <w:szCs w:val="28"/>
        </w:rPr>
        <w:t>備份</w:t>
      </w:r>
      <w:r w:rsidRPr="001A0F2B">
        <w:rPr>
          <w:rFonts w:eastAsia="標楷體" w:cs="標楷體" w:hint="eastAsia"/>
          <w:color w:val="000000" w:themeColor="text1"/>
          <w:sz w:val="28"/>
          <w:szCs w:val="28"/>
        </w:rPr>
        <w:t>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796"/>
        <w:gridCol w:w="8398"/>
      </w:tblGrid>
      <w:tr w:rsidR="001A0F2B" w:rsidRPr="00AE30CF" w14:paraId="35213217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2BC8BA9D" w14:textId="04FE101C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4119" w:type="pct"/>
          </w:tcPr>
          <w:p w14:paraId="4EABEFF4" w14:textId="27CAB5C3" w:rsidR="001A0F2B" w:rsidRPr="00AE30CF" w:rsidRDefault="001D7350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系統資料</w:t>
            </w:r>
            <w:r w:rsidR="001A0F2B" w:rsidRPr="008F3603">
              <w:rPr>
                <w:rFonts w:eastAsia="標楷體"/>
              </w:rPr>
              <w:t>備份</w:t>
            </w:r>
          </w:p>
        </w:tc>
      </w:tr>
      <w:tr w:rsidR="001A0F2B" w:rsidRPr="00AE30CF" w14:paraId="52ECE82E" w14:textId="77777777" w:rsidTr="00ED6309">
        <w:trPr>
          <w:trHeight w:val="300"/>
        </w:trPr>
        <w:tc>
          <w:tcPr>
            <w:tcW w:w="881" w:type="pct"/>
            <w:vAlign w:val="center"/>
          </w:tcPr>
          <w:p w14:paraId="558B7D03" w14:textId="46E55D22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測試說明</w:t>
            </w:r>
          </w:p>
        </w:tc>
        <w:tc>
          <w:tcPr>
            <w:tcW w:w="4119" w:type="pct"/>
          </w:tcPr>
          <w:p w14:paraId="6347C211" w14:textId="7D3B78DB" w:rsidR="001A0F2B" w:rsidRPr="00AE30CF" w:rsidRDefault="001A0F2B" w:rsidP="001A0F2B">
            <w:pPr>
              <w:jc w:val="both"/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系統管理員於後台手動執行或觸發系統資料庫備份作業</w:t>
            </w:r>
          </w:p>
        </w:tc>
      </w:tr>
      <w:tr w:rsidR="001A0F2B" w:rsidRPr="00AE30CF" w14:paraId="3E9AE1C8" w14:textId="77777777" w:rsidTr="00ED6309">
        <w:trPr>
          <w:trHeight w:val="300"/>
        </w:trPr>
        <w:tc>
          <w:tcPr>
            <w:tcW w:w="881" w:type="pct"/>
          </w:tcPr>
          <w:p w14:paraId="65941D07" w14:textId="0CE73B1A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4119" w:type="pct"/>
            <w:vAlign w:val="center"/>
          </w:tcPr>
          <w:p w14:paraId="7E2A7A18" w14:textId="4576284D" w:rsidR="001A0F2B" w:rsidRPr="00AE30CF" w:rsidRDefault="001A0F2B" w:rsidP="001A0F2B">
            <w:pPr>
              <w:rPr>
                <w:rFonts w:eastAsia="標楷體" w:cs="標楷體"/>
              </w:rPr>
            </w:pPr>
            <w:r w:rsidRPr="008F3603">
              <w:rPr>
                <w:rFonts w:eastAsia="標楷體"/>
              </w:rPr>
              <w:t>系統順利執行備份程序，降低資料遺失風險並留下對應操作紀錄</w:t>
            </w:r>
          </w:p>
        </w:tc>
      </w:tr>
      <w:tr w:rsidR="001A0F2B" w:rsidRPr="00AE30CF" w14:paraId="2328635D" w14:textId="77777777" w:rsidTr="00ED6309">
        <w:trPr>
          <w:trHeight w:val="300"/>
        </w:trPr>
        <w:tc>
          <w:tcPr>
            <w:tcW w:w="881" w:type="pct"/>
          </w:tcPr>
          <w:p w14:paraId="56D48142" w14:textId="2EBC9F99" w:rsidR="001A0F2B" w:rsidRDefault="001A0F2B" w:rsidP="001A0F2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4119" w:type="pct"/>
          </w:tcPr>
          <w:p w14:paraId="316FA562" w14:textId="59E03164" w:rsidR="001A0F2B" w:rsidRPr="00AE30CF" w:rsidRDefault="001A0F2B" w:rsidP="001A0F2B">
            <w:pPr>
              <w:rPr>
                <w:rFonts w:eastAsia="標楷體" w:cs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</w:tr>
    </w:tbl>
    <w:p w14:paraId="223FD90B" w14:textId="77777777" w:rsidR="001A0F2B" w:rsidRPr="001A0F2B" w:rsidRDefault="001A0F2B" w:rsidP="009747F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0EA0AA34" w:rsidR="005A50D4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網路連線：需具備穩定的網路連線，以確保系統功能及相關服務正常運作。</w:t>
      </w:r>
    </w:p>
    <w:p w14:paraId="5D01D28A" w14:textId="6E74B716" w:rsidR="00EF13EE" w:rsidRDefault="00EF13EE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作業系統：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Windows 10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以上或</w:t>
      </w:r>
      <w:r w:rsidRPr="00EF13EE">
        <w:rPr>
          <w:rFonts w:eastAsia="標楷體" w:cs="標楷體"/>
          <w:color w:val="000000" w:themeColor="text1"/>
          <w:sz w:val="28"/>
          <w:szCs w:val="28"/>
        </w:rPr>
        <w:t xml:space="preserve"> macOS Sonoma </w:t>
      </w:r>
      <w:r w:rsidRPr="00EF13EE">
        <w:rPr>
          <w:rFonts w:eastAsia="標楷體" w:cs="標楷體"/>
          <w:color w:val="000000" w:themeColor="text1"/>
          <w:sz w:val="28"/>
          <w:szCs w:val="28"/>
        </w:rPr>
        <w:t>以上版本。</w:t>
      </w:r>
    </w:p>
    <w:p w14:paraId="31269559" w14:textId="53E8AC33" w:rsidR="00EF13EE" w:rsidRPr="00EF13EE" w:rsidRDefault="00EF13EE" w:rsidP="00560F3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3A0B2E">
        <w:rPr>
          <w:rFonts w:ascii="Times New Roman" w:eastAsia="標楷體" w:hAnsi="Times New Roman" w:hint="eastAsia"/>
          <w:sz w:val="24"/>
        </w:rPr>
        <w:t>系統</w:t>
      </w:r>
      <w:r w:rsidRPr="008840FB">
        <w:rPr>
          <w:rFonts w:ascii="Times New Roman" w:eastAsia="標楷體" w:hAnsi="Times New Roman" w:hint="eastAsia"/>
          <w:sz w:val="24"/>
        </w:rPr>
        <w:t>安裝</w:t>
      </w:r>
      <w:r w:rsidRPr="003A0B2E">
        <w:rPr>
          <w:rFonts w:ascii="Times New Roman" w:eastAsia="標楷體" w:hAnsi="Times New Roman" w:hint="eastAsia"/>
          <w:sz w:val="24"/>
        </w:rPr>
        <w:t>元件</w:t>
      </w:r>
      <w:r w:rsidR="00560F34">
        <w:rPr>
          <w:rFonts w:ascii="Times New Roman" w:eastAsia="標楷體" w:hAnsi="Times New Roman" w:hint="eastAsia"/>
          <w:sz w:val="24"/>
        </w:rPr>
        <w:t>與環境設定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7"/>
        <w:gridCol w:w="7807"/>
      </w:tblGrid>
      <w:tr w:rsidR="00EF13EE" w:rsidRPr="00EF13EE" w14:paraId="2B757FB8" w14:textId="77777777" w:rsidTr="00560F34">
        <w:trPr>
          <w:trHeight w:val="300"/>
        </w:trPr>
        <w:tc>
          <w:tcPr>
            <w:tcW w:w="1171" w:type="pct"/>
            <w:shd w:val="clear" w:color="auto" w:fill="E8E8E8" w:themeFill="background2"/>
            <w:vAlign w:val="center"/>
          </w:tcPr>
          <w:p w14:paraId="4D6FBE22" w14:textId="77777777" w:rsidR="00EF13EE" w:rsidRPr="00EF13EE" w:rsidRDefault="00EF13EE" w:rsidP="00EF13EE">
            <w:pPr>
              <w:jc w:val="center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項目</w:t>
            </w:r>
          </w:p>
        </w:tc>
        <w:tc>
          <w:tcPr>
            <w:tcW w:w="3829" w:type="pct"/>
            <w:shd w:val="clear" w:color="auto" w:fill="E8E8E8" w:themeFill="background2"/>
            <w:vAlign w:val="center"/>
          </w:tcPr>
          <w:p w14:paraId="52DE0BBF" w14:textId="77777777" w:rsidR="00EF13EE" w:rsidRPr="00EF13EE" w:rsidRDefault="00EF13EE" w:rsidP="00EF13EE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內容</w:t>
            </w:r>
          </w:p>
        </w:tc>
      </w:tr>
      <w:tr w:rsidR="00EF13EE" w:rsidRPr="00EF13EE" w14:paraId="0F033903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5B18DCF" w14:textId="74B0829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系統名稱</w:t>
            </w:r>
          </w:p>
        </w:tc>
        <w:tc>
          <w:tcPr>
            <w:tcW w:w="3829" w:type="pct"/>
            <w:vAlign w:val="center"/>
          </w:tcPr>
          <w:p w14:paraId="179A217B" w14:textId="30F68AF6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EF13EE">
              <w:rPr>
                <w:rFonts w:eastAsia="標楷體" w:hint="eastAsia"/>
                <w:bCs/>
                <w:color w:val="000000" w:themeColor="text1"/>
              </w:rPr>
              <w:t>RiskGenie</w:t>
            </w:r>
            <w:proofErr w:type="spellEnd"/>
            <w:r w:rsidRPr="00EF13EE">
              <w:rPr>
                <w:rFonts w:eastAsia="標楷體" w:hint="eastAsia"/>
                <w:bCs/>
                <w:color w:val="000000" w:themeColor="text1"/>
              </w:rPr>
              <w:t>評評理</w:t>
            </w:r>
          </w:p>
        </w:tc>
      </w:tr>
      <w:tr w:rsidR="00EF13EE" w:rsidRPr="00EF13EE" w14:paraId="1E37F55C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09AEECF4" w14:textId="2E29E5ED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系統</w:t>
            </w:r>
            <w:r w:rsidRPr="00EF13EE">
              <w:rPr>
                <w:rFonts w:eastAsia="標楷體"/>
                <w:color w:val="000000" w:themeColor="text1"/>
              </w:rPr>
              <w:t>版本</w:t>
            </w:r>
          </w:p>
        </w:tc>
        <w:tc>
          <w:tcPr>
            <w:tcW w:w="3829" w:type="pct"/>
            <w:vAlign w:val="center"/>
          </w:tcPr>
          <w:p w14:paraId="16C4FD59" w14:textId="7D3DC9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1.0</w:t>
            </w:r>
          </w:p>
        </w:tc>
      </w:tr>
      <w:tr w:rsidR="00EF13EE" w:rsidRPr="00EF13EE" w14:paraId="67B65889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63CC7C79" w14:textId="1AF57554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支援語言</w:t>
            </w:r>
          </w:p>
        </w:tc>
        <w:tc>
          <w:tcPr>
            <w:tcW w:w="3829" w:type="pct"/>
            <w:vAlign w:val="center"/>
          </w:tcPr>
          <w:p w14:paraId="36D014AF" w14:textId="46613358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繁體中文</w:t>
            </w:r>
          </w:p>
        </w:tc>
      </w:tr>
      <w:tr w:rsidR="00EF13EE" w:rsidRPr="00EF13EE" w14:paraId="2B13C555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1FA2600" w14:textId="111404D1" w:rsid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EF13EE">
              <w:rPr>
                <w:rFonts w:eastAsia="標楷體"/>
                <w:color w:val="000000" w:themeColor="text1"/>
              </w:rPr>
              <w:t>網頁應用框架</w:t>
            </w:r>
          </w:p>
        </w:tc>
        <w:tc>
          <w:tcPr>
            <w:tcW w:w="3829" w:type="pct"/>
            <w:vAlign w:val="center"/>
          </w:tcPr>
          <w:p w14:paraId="34909E40" w14:textId="715CE489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 3.</w:t>
            </w:r>
            <w:r w:rsidR="00036C1D">
              <w:rPr>
                <w:rFonts w:eastAsia="標楷體" w:hint="eastAsia"/>
                <w:bCs/>
                <w:color w:val="000000" w:themeColor="text1"/>
              </w:rPr>
              <w:t>0</w:t>
            </w:r>
            <w:r w:rsidRPr="00EF13EE">
              <w:rPr>
                <w:rFonts w:eastAsia="標楷體"/>
                <w:bCs/>
                <w:color w:val="000000" w:themeColor="text1"/>
              </w:rPr>
              <w:t>.3</w:t>
            </w:r>
          </w:p>
        </w:tc>
      </w:tr>
      <w:tr w:rsidR="00EF13EE" w:rsidRPr="00EF13EE" w14:paraId="7458FA67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35CA30F3" w14:textId="69E59363" w:rsidR="00EF13EE" w:rsidRPr="00EF13EE" w:rsidRDefault="00EF13EE" w:rsidP="00ED6309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使用者驗證套件</w:t>
            </w:r>
          </w:p>
        </w:tc>
        <w:tc>
          <w:tcPr>
            <w:tcW w:w="3829" w:type="pct"/>
            <w:vAlign w:val="center"/>
          </w:tcPr>
          <w:p w14:paraId="1AFCEE91" w14:textId="587C2651" w:rsidR="00EF13EE" w:rsidRPr="00EF13EE" w:rsidRDefault="00EF13EE" w:rsidP="00ED6309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EF13EE">
              <w:rPr>
                <w:rFonts w:eastAsia="標楷體"/>
                <w:bCs/>
                <w:color w:val="000000" w:themeColor="text1"/>
              </w:rPr>
              <w:t>Flask-Login 0.6.3</w:t>
            </w:r>
          </w:p>
        </w:tc>
      </w:tr>
      <w:tr w:rsidR="00EF13EE" w:rsidRPr="00EF13EE" w14:paraId="76738616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1A23C4C7" w14:textId="05BCDFDE" w:rsidR="00EF13EE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部署相關套件</w:t>
            </w:r>
          </w:p>
        </w:tc>
        <w:tc>
          <w:tcPr>
            <w:tcW w:w="3829" w:type="pct"/>
            <w:vAlign w:val="center"/>
          </w:tcPr>
          <w:p w14:paraId="6940CFDF" w14:textId="7A2AF9DE" w:rsidR="00EF13EE" w:rsidRPr="00EF13EE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036C1D">
              <w:rPr>
                <w:rFonts w:eastAsia="標楷體"/>
                <w:bCs/>
                <w:color w:val="000000" w:themeColor="text1"/>
              </w:rPr>
              <w:t>Waitress 3.0.0</w:t>
            </w:r>
          </w:p>
        </w:tc>
      </w:tr>
      <w:tr w:rsidR="00036C1D" w:rsidRPr="00EF13EE" w14:paraId="4183E734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1837546" w14:textId="0220CB6A" w:rsidR="00036C1D" w:rsidRPr="00036C1D" w:rsidRDefault="00036C1D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/>
                <w:color w:val="000000" w:themeColor="text1"/>
              </w:rPr>
              <w:t>資料庫服務</w:t>
            </w:r>
          </w:p>
        </w:tc>
        <w:tc>
          <w:tcPr>
            <w:tcW w:w="3829" w:type="pct"/>
            <w:vAlign w:val="center"/>
          </w:tcPr>
          <w:p w14:paraId="3B36D486" w14:textId="683FCDC4" w:rsidR="00036C1D" w:rsidRPr="00036C1D" w:rsidRDefault="00036C1D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proofErr w:type="spellStart"/>
            <w:r w:rsidRPr="00036C1D">
              <w:rPr>
                <w:rFonts w:eastAsia="標楷體" w:hint="eastAsia"/>
                <w:bCs/>
                <w:color w:val="000000" w:themeColor="text1"/>
              </w:rPr>
              <w:t>Supabase</w:t>
            </w:r>
            <w:proofErr w:type="spellEnd"/>
            <w:r w:rsidRPr="00036C1D">
              <w:rPr>
                <w:rFonts w:eastAsia="標楷體" w:hint="eastAsia"/>
                <w:bCs/>
                <w:color w:val="000000" w:themeColor="text1"/>
              </w:rPr>
              <w:t>（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PostgreSQL</w:t>
            </w:r>
            <w:r w:rsidRPr="00036C1D">
              <w:rPr>
                <w:rFonts w:eastAsia="標楷體" w:hint="eastAsia"/>
                <w:bCs/>
                <w:color w:val="000000" w:themeColor="text1"/>
              </w:rPr>
              <w:t>）</w:t>
            </w:r>
          </w:p>
        </w:tc>
      </w:tr>
      <w:tr w:rsidR="00560F34" w:rsidRPr="00EF13EE" w14:paraId="0E612558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43EC4E90" w14:textId="299BE1B7" w:rsidR="00560F34" w:rsidRPr="00036C1D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系統部署平台</w:t>
            </w:r>
          </w:p>
        </w:tc>
        <w:tc>
          <w:tcPr>
            <w:tcW w:w="3829" w:type="pct"/>
            <w:vAlign w:val="center"/>
          </w:tcPr>
          <w:p w14:paraId="5B8EBFCE" w14:textId="198FB983" w:rsidR="00560F34" w:rsidRPr="00036C1D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Render</w:t>
            </w:r>
          </w:p>
        </w:tc>
      </w:tr>
      <w:tr w:rsidR="00560F34" w:rsidRPr="00EF13EE" w14:paraId="3523D11E" w14:textId="77777777" w:rsidTr="00560F34">
        <w:trPr>
          <w:trHeight w:val="300"/>
        </w:trPr>
        <w:tc>
          <w:tcPr>
            <w:tcW w:w="1171" w:type="pct"/>
            <w:vAlign w:val="center"/>
          </w:tcPr>
          <w:p w14:paraId="580FF6C4" w14:textId="3D0D555C" w:rsidR="00560F34" w:rsidRPr="00560F34" w:rsidRDefault="00560F34" w:rsidP="00ED6309">
            <w:pPr>
              <w:jc w:val="both"/>
              <w:rPr>
                <w:rFonts w:eastAsia="標楷體"/>
                <w:color w:val="000000" w:themeColor="text1"/>
              </w:rPr>
            </w:pPr>
            <w:r w:rsidRPr="00560F34">
              <w:rPr>
                <w:rFonts w:eastAsia="標楷體"/>
                <w:color w:val="000000" w:themeColor="text1"/>
              </w:rPr>
              <w:t>系統存取方式</w:t>
            </w:r>
          </w:p>
        </w:tc>
        <w:tc>
          <w:tcPr>
            <w:tcW w:w="3829" w:type="pct"/>
            <w:vAlign w:val="center"/>
          </w:tcPr>
          <w:p w14:paraId="777A97F0" w14:textId="0747C948" w:rsidR="00560F34" w:rsidRPr="00560F34" w:rsidRDefault="00560F34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560F34">
              <w:rPr>
                <w:rFonts w:eastAsia="標楷體"/>
                <w:bCs/>
                <w:color w:val="000000" w:themeColor="text1"/>
              </w:rPr>
              <w:t>透過網頁瀏覽器連線使用</w:t>
            </w:r>
          </w:p>
        </w:tc>
      </w:tr>
    </w:tbl>
    <w:p w14:paraId="269A5967" w14:textId="77777777" w:rsidR="00EF13EE" w:rsidRDefault="00EF13EE" w:rsidP="00EF13EE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6F2065">
        <w:rPr>
          <w:rFonts w:ascii="Times New Roman" w:eastAsia="標楷體" w:hAnsi="Times New Roman" w:hint="eastAsia"/>
          <w:sz w:val="24"/>
        </w:rPr>
        <w:t>系統管理功能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036C1D" w:rsidRPr="00EF13EE" w14:paraId="5BF8301D" w14:textId="77777777" w:rsidTr="00560F34">
        <w:trPr>
          <w:trHeight w:val="300"/>
        </w:trPr>
        <w:tc>
          <w:tcPr>
            <w:tcW w:w="1180" w:type="pct"/>
            <w:shd w:val="clear" w:color="auto" w:fill="E8E8E8" w:themeFill="background2"/>
            <w:vAlign w:val="center"/>
          </w:tcPr>
          <w:p w14:paraId="74F94AC4" w14:textId="1D1C99EA" w:rsidR="00036C1D" w:rsidRPr="00EF13EE" w:rsidRDefault="00036C1D" w:rsidP="00036C1D">
            <w:pPr>
              <w:jc w:val="center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功能</w:t>
            </w:r>
          </w:p>
        </w:tc>
        <w:tc>
          <w:tcPr>
            <w:tcW w:w="3820" w:type="pct"/>
            <w:shd w:val="clear" w:color="auto" w:fill="E8E8E8" w:themeFill="background2"/>
          </w:tcPr>
          <w:p w14:paraId="1AB63ABD" w14:textId="0CBBC309" w:rsidR="00036C1D" w:rsidRPr="00EF13EE" w:rsidRDefault="00036C1D" w:rsidP="00ED6309">
            <w:pPr>
              <w:jc w:val="center"/>
              <w:rPr>
                <w:rFonts w:eastAsia="標楷體"/>
                <w:bCs/>
                <w:color w:val="000000" w:themeColor="text1"/>
              </w:rPr>
            </w:pPr>
            <w:r>
              <w:rPr>
                <w:rFonts w:eastAsia="標楷體" w:hint="eastAsia"/>
                <w:bCs/>
                <w:color w:val="000000" w:themeColor="text1"/>
              </w:rPr>
              <w:t>說明</w:t>
            </w:r>
          </w:p>
        </w:tc>
      </w:tr>
      <w:tr w:rsidR="00036C1D" w:rsidRPr="00EF13EE" w14:paraId="1D1E4D2C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5B5A9F00" w14:textId="5829D5A6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使用者</w:t>
            </w:r>
            <w:r w:rsidR="00036C1D"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3E92B45E" w14:textId="2677035E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管理員可依系統權限新增、修改及刪除使用者帳戶資訊。</w:t>
            </w:r>
          </w:p>
        </w:tc>
      </w:tr>
      <w:tr w:rsidR="00036C1D" w:rsidRPr="00EF13EE" w14:paraId="02C90518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2E834E5A" w14:textId="212C7DD3" w:rsidR="00036C1D" w:rsidRPr="00EF13EE" w:rsidRDefault="00036C1D" w:rsidP="00036C1D">
            <w:pPr>
              <w:jc w:val="both"/>
              <w:rPr>
                <w:rFonts w:eastAsia="標楷體"/>
                <w:color w:val="000000" w:themeColor="text1"/>
              </w:rPr>
            </w:pPr>
            <w:r w:rsidRPr="00036C1D">
              <w:rPr>
                <w:rFonts w:eastAsia="標楷體" w:hint="eastAsia"/>
                <w:color w:val="000000" w:themeColor="text1"/>
              </w:rPr>
              <w:t>資產</w:t>
            </w:r>
            <w:r w:rsidRPr="00036C1D">
              <w:rPr>
                <w:rFonts w:eastAsia="標楷體"/>
                <w:color w:val="000000" w:themeColor="text1"/>
              </w:rPr>
              <w:t>管理</w:t>
            </w:r>
          </w:p>
        </w:tc>
        <w:tc>
          <w:tcPr>
            <w:tcW w:w="3820" w:type="pct"/>
            <w:vAlign w:val="center"/>
          </w:tcPr>
          <w:p w14:paraId="7E61A377" w14:textId="706036E1" w:rsidR="00036C1D" w:rsidRPr="00EF13EE" w:rsidRDefault="00CF2E6A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CF2E6A">
              <w:rPr>
                <w:rFonts w:eastAsia="標楷體"/>
                <w:color w:val="000000" w:themeColor="text1"/>
              </w:rPr>
              <w:t>使用者可依系統提供的功能，新增、查詢、修改及刪除資訊資產資料。</w:t>
            </w:r>
          </w:p>
        </w:tc>
      </w:tr>
      <w:tr w:rsidR="00036C1D" w:rsidRPr="00EF13EE" w14:paraId="145DFEDE" w14:textId="77777777" w:rsidTr="00560F34">
        <w:trPr>
          <w:trHeight w:val="300"/>
        </w:trPr>
        <w:tc>
          <w:tcPr>
            <w:tcW w:w="1180" w:type="pct"/>
            <w:vAlign w:val="center"/>
          </w:tcPr>
          <w:p w14:paraId="74D51CBE" w14:textId="0ED02C63" w:rsidR="00036C1D" w:rsidRPr="00EF13EE" w:rsidRDefault="00CF2E6A" w:rsidP="00036C1D">
            <w:pPr>
              <w:jc w:val="both"/>
              <w:rPr>
                <w:rFonts w:eastAsia="標楷體"/>
                <w:color w:val="000000" w:themeColor="text1"/>
              </w:rPr>
            </w:pPr>
            <w:r>
              <w:rPr>
                <w:rFonts w:eastAsia="標楷體" w:hint="eastAsia"/>
                <w:color w:val="000000" w:themeColor="text1"/>
              </w:rPr>
              <w:t>資料</w:t>
            </w:r>
            <w:r w:rsidR="00036C1D" w:rsidRPr="00036C1D">
              <w:rPr>
                <w:rFonts w:eastAsia="標楷體"/>
                <w:color w:val="000000" w:themeColor="text1"/>
              </w:rPr>
              <w:t>備份</w:t>
            </w:r>
          </w:p>
        </w:tc>
        <w:tc>
          <w:tcPr>
            <w:tcW w:w="3820" w:type="pct"/>
            <w:vAlign w:val="center"/>
          </w:tcPr>
          <w:p w14:paraId="2EBC999E" w14:textId="34AF9724" w:rsidR="00036C1D" w:rsidRPr="00EF13EE" w:rsidRDefault="00722FF8" w:rsidP="00036C1D">
            <w:pPr>
              <w:jc w:val="both"/>
              <w:rPr>
                <w:rFonts w:eastAsia="標楷體"/>
                <w:bCs/>
                <w:color w:val="000000" w:themeColor="text1"/>
              </w:rPr>
            </w:pPr>
            <w:r w:rsidRPr="00722FF8">
              <w:rPr>
                <w:rFonts w:eastAsia="標楷體"/>
                <w:color w:val="000000" w:themeColor="text1"/>
              </w:rPr>
              <w:t>依資料庫服務及部署環境的設定進行資料備份；如已配置相應機制，則可執行資料還原。</w:t>
            </w:r>
          </w:p>
        </w:tc>
      </w:tr>
    </w:tbl>
    <w:p w14:paraId="05BD6670" w14:textId="77777777" w:rsidR="00EF13EE" w:rsidRPr="00EF13EE" w:rsidRDefault="00EF13EE" w:rsidP="00EF13EE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2E3EA0E3" w14:textId="787B4E64" w:rsidR="005A50D4" w:rsidRPr="00CF2E6A" w:rsidRDefault="005A50D4" w:rsidP="00CF2E6A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CF2E6A">
        <w:rPr>
          <w:rFonts w:eastAsia="標楷體" w:cs="標楷體"/>
          <w:color w:val="000000" w:themeColor="text1"/>
          <w:sz w:val="32"/>
          <w:szCs w:val="32"/>
        </w:rPr>
        <w:t>1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1-2</w:t>
      </w:r>
      <w:r w:rsidRPr="00CF2E6A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32"/>
          <w:szCs w:val="32"/>
        </w:rPr>
        <w:t>系統連線</w:t>
      </w:r>
      <w:r w:rsidR="00CF2E6A" w:rsidRPr="00CF2E6A">
        <w:rPr>
          <w:rFonts w:eastAsia="標楷體" w:cs="標楷體" w:hint="eastAsia"/>
          <w:color w:val="000000" w:themeColor="text1"/>
          <w:sz w:val="32"/>
          <w:szCs w:val="32"/>
        </w:rPr>
        <w:t>與操作方式</w:t>
      </w:r>
    </w:p>
    <w:p w14:paraId="5DE0E4B9" w14:textId="07F636A7" w:rsidR="005A50D4" w:rsidRPr="00560F34" w:rsidRDefault="00CF2E6A" w:rsidP="00560F34">
      <w:pPr>
        <w:widowControl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/>
          <w:color w:val="000000" w:themeColor="text1"/>
          <w:sz w:val="28"/>
          <w:szCs w:val="28"/>
        </w:rPr>
        <w:t>開啟網頁瀏覽器，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在網址列輸入</w:t>
      </w:r>
      <w:r w:rsidR="00722FF8">
        <w:rPr>
          <w:rFonts w:eastAsia="標楷體" w:cs="標楷體" w:hint="eastAsia"/>
          <w:color w:val="000000" w:themeColor="text1"/>
          <w:sz w:val="28"/>
          <w:szCs w:val="28"/>
        </w:rPr>
        <w:t>以下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網址，並按下</w:t>
      </w:r>
      <w:r w:rsidRPr="00560F34">
        <w:rPr>
          <w:rFonts w:eastAsia="標楷體" w:cs="標楷體"/>
          <w:color w:val="000000" w:themeColor="text1"/>
          <w:sz w:val="28"/>
          <w:szCs w:val="28"/>
        </w:rPr>
        <w:t>Enter</w:t>
      </w:r>
      <w:r w:rsidRPr="00560F34">
        <w:rPr>
          <w:rFonts w:eastAsia="標楷體" w:cs="標楷體"/>
          <w:color w:val="000000" w:themeColor="text1"/>
          <w:sz w:val="28"/>
          <w:szCs w:val="28"/>
        </w:rPr>
        <w:t>鍵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560F34">
        <w:rPr>
          <w:rFonts w:eastAsia="標楷體" w:cs="標楷體"/>
          <w:color w:val="000000" w:themeColor="text1"/>
          <w:sz w:val="28"/>
          <w:szCs w:val="28"/>
        </w:rPr>
        <w:t>即可進入</w:t>
      </w:r>
      <w:proofErr w:type="spellStart"/>
      <w:r w:rsidRPr="00560F34">
        <w:rPr>
          <w:rFonts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560F34">
        <w:rPr>
          <w:rFonts w:eastAsia="標楷體" w:cs="標楷體" w:hint="eastAsia"/>
          <w:color w:val="000000" w:themeColor="text1"/>
          <w:sz w:val="28"/>
          <w:szCs w:val="28"/>
        </w:rPr>
        <w:t>評評理的</w:t>
      </w:r>
      <w:r w:rsidRPr="00560F34">
        <w:rPr>
          <w:rFonts w:eastAsia="標楷體" w:cs="標楷體"/>
          <w:color w:val="000000" w:themeColor="text1"/>
          <w:sz w:val="28"/>
          <w:szCs w:val="28"/>
        </w:rPr>
        <w:t>登入畫面</w:t>
      </w:r>
      <w:r w:rsidRPr="00560F34">
        <w:rPr>
          <w:rFonts w:eastAsia="標楷體" w:cs="標楷體" w:hint="eastAsia"/>
          <w:color w:val="000000" w:themeColor="text1"/>
          <w:sz w:val="28"/>
          <w:szCs w:val="28"/>
        </w:rPr>
        <w:t>。系統網址</w:t>
      </w:r>
      <w:r w:rsidR="005A50D4" w:rsidRPr="00560F34">
        <w:rPr>
          <w:rFonts w:eastAsia="標楷體" w:cs="標楷體"/>
          <w:color w:val="000000" w:themeColor="text1"/>
          <w:sz w:val="28"/>
          <w:szCs w:val="28"/>
        </w:rPr>
        <w:t>：</w:t>
      </w:r>
      <w:hyperlink r:id="rId53" w:history="1">
        <w:r w:rsidR="00E605DF" w:rsidRPr="00560F34">
          <w:rPr>
            <w:rStyle w:val="af6"/>
            <w:sz w:val="28"/>
            <w:szCs w:val="28"/>
          </w:rPr>
          <w:t>https://risk-assessment-project-m459.onrender.com</w:t>
        </w:r>
      </w:hyperlink>
    </w:p>
    <w:p w14:paraId="1B37F70C" w14:textId="7758A522" w:rsidR="00CF2E6A" w:rsidRPr="00560F34" w:rsidRDefault="00CF2E6A" w:rsidP="00560F34">
      <w:pPr>
        <w:pStyle w:val="aa"/>
        <w:widowControl/>
        <w:numPr>
          <w:ilvl w:val="0"/>
          <w:numId w:val="31"/>
        </w:numPr>
        <w:rPr>
          <w:rFonts w:eastAsia="標楷體" w:cs="標楷體"/>
          <w:color w:val="000000" w:themeColor="text1"/>
          <w:sz w:val="28"/>
          <w:szCs w:val="28"/>
        </w:rPr>
      </w:pPr>
      <w:r w:rsidRPr="00560F34">
        <w:rPr>
          <w:rFonts w:eastAsia="標楷體" w:cs="標楷體" w:hint="eastAsia"/>
          <w:color w:val="000000" w:themeColor="text1"/>
          <w:sz w:val="28"/>
          <w:szCs w:val="28"/>
        </w:rPr>
        <w:t>登入與系統操作：</w:t>
      </w:r>
    </w:p>
    <w:p w14:paraId="1306BDB7" w14:textId="122552C4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CF2E6A">
        <w:rPr>
          <w:rFonts w:hint="eastAsia"/>
        </w:rPr>
        <w:t xml:space="preserve">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使用者登入：進入登入畫面後，依照頁面提示輸入帳號及密碼。</w:t>
      </w:r>
    </w:p>
    <w:p w14:paraId="59CAB555" w14:textId="019145FE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2.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進入系統：登入成功後，系統依使用者角色及權限導向相應頁面。</w:t>
      </w:r>
    </w:p>
    <w:p w14:paraId="509B522C" w14:textId="3D36C6AA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3.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執行系統功能：使用者可依需求進行資訊資產管理、風險評鑑、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CVE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漏洞資訊查詢及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 xml:space="preserve"> AI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資安改善建議等操作。</w:t>
      </w:r>
    </w:p>
    <w:p w14:paraId="3E568344" w14:textId="51EB8B26" w:rsidR="00CF2E6A" w:rsidRPr="00CF2E6A" w:rsidRDefault="00CF2E6A" w:rsidP="00CF2E6A">
      <w:pPr>
        <w:widowControl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 w:hint="eastAsia"/>
          <w:color w:val="000000" w:themeColor="text1"/>
          <w:sz w:val="28"/>
          <w:szCs w:val="28"/>
        </w:rPr>
        <w:t xml:space="preserve">4. </w:t>
      </w:r>
      <w:r w:rsidRPr="00CF2E6A">
        <w:rPr>
          <w:rFonts w:eastAsia="標楷體" w:cs="標楷體" w:hint="eastAsia"/>
          <w:color w:val="000000" w:themeColor="text1"/>
          <w:sz w:val="28"/>
          <w:szCs w:val="28"/>
        </w:rPr>
        <w:t>管理員操作：具備管理員權限的使用者，可進一步執行使用者管理及其他授權的管理功能。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61E1048F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="000E7F03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</w:t>
      </w:r>
      <w:r w:rsidR="003B211A">
        <w:rPr>
          <w:rFonts w:eastAsia="標楷體" w:cs="標楷體" w:hint="eastAsia"/>
          <w:color w:val="000000" w:themeColor="text1"/>
          <w:sz w:val="28"/>
          <w:szCs w:val="28"/>
        </w:rPr>
        <w:t>作業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proofErr w:type="spellStart"/>
            <w:r>
              <w:rPr>
                <w:rFonts w:eastAsia="標楷體" w:cs="標楷體" w:hint="eastAsia"/>
              </w:rPr>
              <w:t>RiskGenie</w:t>
            </w:r>
            <w:proofErr w:type="spellEnd"/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6820EEBD" w:rsidR="004454D6" w:rsidRDefault="00664C97" w:rsidP="004454D6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  <w:noProof/>
              </w:rPr>
              <w:drawing>
                <wp:inline distT="0" distB="0" distL="0" distR="0" wp14:anchorId="5273BE72" wp14:editId="3D5E09EF">
                  <wp:extent cx="6479540" cy="3443605"/>
                  <wp:effectExtent l="0" t="0" r="0" b="4445"/>
                  <wp:docPr id="76069104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691040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77D567" w14:textId="73F1C084" w:rsidR="000E7F03" w:rsidRPr="007E5C18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12-1-2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主畫面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0197CDF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873DE06" w14:textId="3DD994D9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主畫面</w:t>
            </w:r>
          </w:p>
        </w:tc>
      </w:tr>
      <w:tr w:rsidR="000E7F03" w:rsidRPr="00AE30CF" w14:paraId="02B6807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2CD8580C" w14:textId="1439DB66" w:rsidR="000E7F03" w:rsidRDefault="00664C97" w:rsidP="00ED6309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  <w:noProof/>
              </w:rPr>
              <w:drawing>
                <wp:inline distT="0" distB="0" distL="0" distR="0" wp14:anchorId="0AA28BD5" wp14:editId="18DB3190">
                  <wp:extent cx="6479540" cy="3478530"/>
                  <wp:effectExtent l="0" t="0" r="0" b="7620"/>
                  <wp:docPr id="1684564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5646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F568A" w14:textId="7D526B74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12-1-3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 w:cs="標楷體"/>
          <w:color w:val="000000" w:themeColor="text1"/>
          <w:sz w:val="28"/>
          <w:szCs w:val="28"/>
        </w:rPr>
        <w:t>資產總表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754348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BBAC63E" w14:textId="6060C596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資產總表</w:t>
            </w:r>
          </w:p>
        </w:tc>
      </w:tr>
      <w:tr w:rsidR="000E7F03" w:rsidRPr="00AE30CF" w14:paraId="0A381EFC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470108E" w14:textId="79B4448C" w:rsidR="000E7F03" w:rsidRDefault="00664C97" w:rsidP="00ED6309">
            <w:pPr>
              <w:jc w:val="center"/>
              <w:rPr>
                <w:rFonts w:eastAsia="標楷體" w:cs="標楷體"/>
              </w:rPr>
            </w:pPr>
            <w:r w:rsidRPr="00664C97">
              <w:rPr>
                <w:rFonts w:eastAsia="標楷體" w:cs="標楷體"/>
                <w:noProof/>
              </w:rPr>
              <w:drawing>
                <wp:inline distT="0" distB="0" distL="0" distR="0" wp14:anchorId="13B69B6F" wp14:editId="5F75AC71">
                  <wp:extent cx="6479540" cy="3471545"/>
                  <wp:effectExtent l="0" t="0" r="0" b="0"/>
                  <wp:docPr id="3336551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655136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B95D1A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5413A596" w14:textId="3CDA59F2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12-1-4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569E88CA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0C45286" w14:textId="5786F731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資產盤點</w:t>
            </w:r>
          </w:p>
        </w:tc>
      </w:tr>
      <w:tr w:rsidR="000E7F03" w:rsidRPr="00AE30CF" w14:paraId="65B321F2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AF28A5F" w14:textId="2D22FC6B" w:rsidR="000E7F03" w:rsidRDefault="004B4913" w:rsidP="00ED6309">
            <w:pPr>
              <w:jc w:val="center"/>
              <w:rPr>
                <w:rFonts w:eastAsia="標楷體" w:cs="標楷體"/>
              </w:rPr>
            </w:pPr>
            <w:r w:rsidRPr="004B4913">
              <w:rPr>
                <w:rFonts w:eastAsia="標楷體" w:cs="標楷體"/>
                <w:noProof/>
              </w:rPr>
              <w:drawing>
                <wp:inline distT="0" distB="0" distL="0" distR="0" wp14:anchorId="323A6C8A" wp14:editId="0662B18B">
                  <wp:extent cx="6479540" cy="3488055"/>
                  <wp:effectExtent l="0" t="0" r="0" b="0"/>
                  <wp:docPr id="210717523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175236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8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9EA3E7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32978F9" w14:textId="24CC0313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12-1-5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4813A243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7D1274B1" w14:textId="797C3C2C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</w:p>
        </w:tc>
      </w:tr>
      <w:tr w:rsidR="000E7F03" w:rsidRPr="00AE30CF" w14:paraId="4B27090E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3444B6D6" w14:textId="0FED238F" w:rsidR="000E7F03" w:rsidRDefault="003B211A" w:rsidP="00ED6309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  <w:noProof/>
              </w:rPr>
              <w:drawing>
                <wp:inline distT="0" distB="0" distL="0" distR="0" wp14:anchorId="1779D3A2" wp14:editId="37B8A78C">
                  <wp:extent cx="6479540" cy="3481705"/>
                  <wp:effectExtent l="0" t="0" r="0" b="4445"/>
                  <wp:docPr id="193431181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31181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8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8080CE" w14:textId="77777777" w:rsidR="003B211A" w:rsidRDefault="003B211A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2A90E510" w14:textId="1882799F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12-1-6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0E7F03">
        <w:rPr>
          <w:rFonts w:eastAsia="標楷體"/>
          <w:bCs/>
          <w:sz w:val="28"/>
          <w:szCs w:val="28"/>
        </w:rPr>
        <w:t>風險評鑑</w:t>
      </w:r>
      <w:r w:rsidRPr="000E7F03">
        <w:rPr>
          <w:rFonts w:eastAsia="標楷體"/>
          <w:bCs/>
          <w:sz w:val="28"/>
          <w:szCs w:val="28"/>
        </w:rPr>
        <w:t>AI</w:t>
      </w:r>
      <w:r w:rsidRPr="000E7F03">
        <w:rPr>
          <w:rFonts w:eastAsia="標楷體"/>
          <w:bCs/>
          <w:sz w:val="28"/>
          <w:szCs w:val="28"/>
        </w:rPr>
        <w:t>建議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70EA5ED7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3B0639E" w14:textId="0F85EEDA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風險評鑑</w:t>
            </w:r>
            <w:r w:rsidR="003B211A" w:rsidRPr="003B211A">
              <w:rPr>
                <w:rFonts w:eastAsia="標楷體" w:cs="標楷體"/>
              </w:rPr>
              <w:t>AI</w:t>
            </w:r>
            <w:r w:rsidR="003B211A" w:rsidRPr="003B211A">
              <w:rPr>
                <w:rFonts w:eastAsia="標楷體" w:cs="標楷體"/>
              </w:rPr>
              <w:t>建議</w:t>
            </w:r>
          </w:p>
        </w:tc>
      </w:tr>
      <w:tr w:rsidR="000E7F03" w:rsidRPr="00AE30CF" w14:paraId="006863A9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6A455204" w14:textId="628CA7A5" w:rsidR="000E7F03" w:rsidRDefault="004B4913" w:rsidP="00ED6309">
            <w:pPr>
              <w:jc w:val="center"/>
              <w:rPr>
                <w:rFonts w:eastAsia="標楷體" w:cs="標楷體"/>
              </w:rPr>
            </w:pPr>
            <w:r w:rsidRPr="004B4913">
              <w:rPr>
                <w:rFonts w:eastAsia="標楷體" w:cs="標楷體"/>
                <w:noProof/>
              </w:rPr>
              <w:drawing>
                <wp:inline distT="0" distB="0" distL="0" distR="0" wp14:anchorId="49084A78" wp14:editId="5E1DBC27">
                  <wp:extent cx="6479540" cy="3471545"/>
                  <wp:effectExtent l="0" t="0" r="0" b="0"/>
                  <wp:docPr id="128818050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18050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BFD325" w14:textId="77777777" w:rsidR="003B211A" w:rsidRDefault="003B211A" w:rsidP="003B211A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630B0D88" w14:textId="2028E36F" w:rsidR="003B211A" w:rsidRPr="003B211A" w:rsidRDefault="003B211A" w:rsidP="003B211A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3B211A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12-1-7</w:t>
      </w:r>
      <w:r w:rsidRPr="003B211A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3B211A">
        <w:rPr>
          <w:rFonts w:eastAsia="標楷體" w:hint="eastAsia"/>
          <w:sz w:val="28"/>
          <w:szCs w:val="28"/>
        </w:rPr>
        <w:t>風險報表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3B211A" w:rsidRPr="00AE30CF" w14:paraId="06C04913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3A130554" w14:textId="5BA9E2AD" w:rsidR="003B211A" w:rsidRPr="00AE30CF" w:rsidRDefault="003B211A" w:rsidP="00331D92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</w:rPr>
              <w:t>風險報表</w:t>
            </w:r>
          </w:p>
        </w:tc>
      </w:tr>
      <w:tr w:rsidR="003B211A" w:rsidRPr="00AE30CF" w14:paraId="7B41A70F" w14:textId="77777777" w:rsidTr="00331D92">
        <w:trPr>
          <w:trHeight w:val="300"/>
        </w:trPr>
        <w:tc>
          <w:tcPr>
            <w:tcW w:w="5000" w:type="pct"/>
            <w:vAlign w:val="center"/>
          </w:tcPr>
          <w:p w14:paraId="19C0246A" w14:textId="21C28B0E" w:rsidR="003B211A" w:rsidRDefault="003B211A" w:rsidP="00331D92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F5D54C7" wp14:editId="7A8A3513">
                  <wp:extent cx="6479540" cy="3471545"/>
                  <wp:effectExtent l="0" t="0" r="0" b="0"/>
                  <wp:docPr id="1260993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9381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7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4DC45B" w14:textId="6E524CBB" w:rsidR="003B211A" w:rsidRDefault="003B211A" w:rsidP="003B211A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75FBBE2F" w14:textId="59EA5863" w:rsidR="000E7F03" w:rsidRDefault="000E7F03" w:rsidP="000E7F03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12-1-7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0E7F03" w:rsidRPr="00AE30CF" w14:paraId="2B73DC98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55BC14B9" w14:textId="3E3C3597" w:rsidR="000E7F03" w:rsidRPr="00AE30CF" w:rsidRDefault="000E7F03" w:rsidP="00ED6309">
            <w:pPr>
              <w:jc w:val="center"/>
              <w:rPr>
                <w:rFonts w:eastAsia="標楷體" w:cs="標楷體"/>
              </w:rPr>
            </w:pPr>
            <w:r w:rsidRPr="000E7F03">
              <w:rPr>
                <w:rFonts w:eastAsia="標楷體" w:cs="標楷體"/>
              </w:rPr>
              <w:t>權重設定</w:t>
            </w:r>
          </w:p>
        </w:tc>
      </w:tr>
      <w:tr w:rsidR="000E7F03" w:rsidRPr="00AE30CF" w14:paraId="07DADD35" w14:textId="77777777" w:rsidTr="00ED6309">
        <w:trPr>
          <w:trHeight w:val="300"/>
        </w:trPr>
        <w:tc>
          <w:tcPr>
            <w:tcW w:w="5000" w:type="pct"/>
            <w:vAlign w:val="center"/>
          </w:tcPr>
          <w:p w14:paraId="16E26F77" w14:textId="294E0B02" w:rsidR="000E7F03" w:rsidRDefault="003B211A" w:rsidP="00ED6309">
            <w:pPr>
              <w:jc w:val="center"/>
              <w:rPr>
                <w:rFonts w:eastAsia="標楷體" w:cs="標楷體"/>
              </w:rPr>
            </w:pPr>
            <w:r w:rsidRPr="003B211A">
              <w:rPr>
                <w:rFonts w:eastAsia="標楷體" w:cs="標楷體"/>
                <w:noProof/>
              </w:rPr>
              <w:drawing>
                <wp:inline distT="0" distB="0" distL="0" distR="0" wp14:anchorId="3209148F" wp14:editId="21667AB5">
                  <wp:extent cx="6479540" cy="3464560"/>
                  <wp:effectExtent l="0" t="0" r="0" b="2540"/>
                  <wp:docPr id="10766074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6607460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46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50DC98" w14:textId="3B4F2084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5A6FED1A" w14:textId="4820589B" w:rsidR="001C3899" w:rsidRDefault="001C3899" w:rsidP="001C389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</w:t>
      </w:r>
      <w:r>
        <w:rPr>
          <w:rFonts w:eastAsia="標楷體" w:cs="標楷體" w:hint="eastAsia"/>
          <w:color w:val="000000" w:themeColor="text1"/>
          <w:sz w:val="28"/>
          <w:szCs w:val="28"/>
        </w:rPr>
        <w:t>08</w:t>
      </w:r>
      <w:r w:rsidRPr="00DF546F">
        <w:rPr>
          <w:rFonts w:eastAsia="標楷體" w:cs="標楷體"/>
          <w:color w:val="000000" w:themeColor="text1"/>
          <w:sz w:val="28"/>
          <w:szCs w:val="28"/>
        </w:rPr>
        <w:t>林</w:t>
      </w:r>
      <w:r>
        <w:rPr>
          <w:rFonts w:eastAsia="標楷體" w:cs="標楷體" w:hint="eastAsia"/>
          <w:color w:val="000000" w:themeColor="text1"/>
          <w:sz w:val="28"/>
          <w:szCs w:val="28"/>
        </w:rPr>
        <w:t>紀媗</w:t>
      </w:r>
    </w:p>
    <w:p w14:paraId="3E6C2805" w14:textId="77777777" w:rsidR="005E62A8" w:rsidRPr="00DF546F" w:rsidRDefault="005E62A8" w:rsidP="001C389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12E7E57A" w14:textId="4DADB13E" w:rsidR="001C3899" w:rsidRDefault="001C3899" w:rsidP="001C389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>
        <w:rPr>
          <w:rFonts w:eastAsia="標楷體" w:cs="標楷體" w:hint="eastAsia"/>
          <w:color w:val="000000" w:themeColor="text1"/>
          <w:sz w:val="28"/>
          <w:szCs w:val="28"/>
        </w:rPr>
        <w:t>李昕縈</w:t>
      </w:r>
    </w:p>
    <w:p w14:paraId="274BA6B3" w14:textId="77777777" w:rsidR="005E62A8" w:rsidRPr="00DF546F" w:rsidRDefault="005E62A8" w:rsidP="001C389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655B236E" w14:textId="1D613F61" w:rsidR="001C3899" w:rsidRDefault="001C3899" w:rsidP="001C389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</w:t>
      </w:r>
      <w:r>
        <w:rPr>
          <w:rFonts w:eastAsia="標楷體" w:cs="標楷體" w:hint="eastAsia"/>
          <w:color w:val="000000" w:themeColor="text1"/>
          <w:sz w:val="28"/>
          <w:szCs w:val="28"/>
        </w:rPr>
        <w:t>17</w:t>
      </w:r>
      <w:r>
        <w:rPr>
          <w:rFonts w:eastAsia="標楷體" w:cs="標楷體" w:hint="eastAsia"/>
          <w:color w:val="000000" w:themeColor="text1"/>
          <w:sz w:val="28"/>
          <w:szCs w:val="28"/>
        </w:rPr>
        <w:t>顏珮</w:t>
      </w:r>
      <w:r w:rsidRPr="001C3899">
        <w:rPr>
          <w:rFonts w:eastAsia="標楷體" w:cs="標楷體"/>
          <w:color w:val="000000" w:themeColor="text1"/>
          <w:sz w:val="28"/>
          <w:szCs w:val="28"/>
        </w:rPr>
        <w:t>倪</w:t>
      </w:r>
    </w:p>
    <w:p w14:paraId="650282A5" w14:textId="77777777" w:rsidR="005E62A8" w:rsidRPr="00DF546F" w:rsidRDefault="005E62A8" w:rsidP="001C3899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7E06802B" w14:textId="5FB2F17F" w:rsidR="001C3899" w:rsidRDefault="001C3899" w:rsidP="00DF546F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1143602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黃翊甄</w:t>
      </w:r>
    </w:p>
    <w:p w14:paraId="410C0DCF" w14:textId="77777777" w:rsidR="001C3899" w:rsidRPr="001C3899" w:rsidRDefault="001C3899" w:rsidP="00DF546F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5DBF98F9" w14:textId="4EC1DB4A" w:rsidR="00DF546F" w:rsidRPr="00DF546F" w:rsidRDefault="00DF546F" w:rsidP="00DF546F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11436029</w:t>
      </w:r>
      <w:r w:rsidRPr="00DF546F">
        <w:rPr>
          <w:rFonts w:eastAsia="標楷體" w:cs="標楷體"/>
          <w:color w:val="000000" w:themeColor="text1"/>
          <w:sz w:val="28"/>
          <w:szCs w:val="28"/>
        </w:rPr>
        <w:t>林敬芬</w:t>
      </w:r>
    </w:p>
    <w:p w14:paraId="1A5C6FA3" w14:textId="77777777" w:rsidR="00DF546F" w:rsidRPr="00DF546F" w:rsidRDefault="00DF546F" w:rsidP="005E62A8">
      <w:pPr>
        <w:widowControl/>
        <w:spacing w:after="160" w:line="278" w:lineRule="auto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DF546F">
        <w:rPr>
          <w:rFonts w:eastAsia="標楷體" w:cs="標楷體"/>
          <w:color w:val="000000" w:themeColor="text1"/>
          <w:sz w:val="28"/>
          <w:szCs w:val="28"/>
        </w:rPr>
        <w:t>剛開始時，我們幾乎是從零開始認識資訊安全這方面的知識，面對很多的規範與專有名詞，只覺得內容既抽象又陌生。後來透過反覆閱讀、討論，再一步步把概念落實到系統設計裡，才慢慢理解這些要求背後的意義。這段過程讓我體會團隊合作的重要性，每個人負責的部分不同，唯有不斷溝通，才能把各自的成果整合成一個完整的系統。另外，基本的資安知識是根基，沒有扎實的理解，就無法判斷系統做得對不對。最重要的是也從這次專題之中了解</w:t>
      </w:r>
      <w:r w:rsidRPr="00DF546F">
        <w:rPr>
          <w:rFonts w:eastAsia="標楷體" w:cs="標楷體"/>
          <w:color w:val="000000" w:themeColor="text1"/>
          <w:sz w:val="28"/>
          <w:szCs w:val="28"/>
        </w:rPr>
        <w:t xml:space="preserve">AI </w:t>
      </w:r>
      <w:r w:rsidRPr="00DF546F">
        <w:rPr>
          <w:rFonts w:eastAsia="標楷體" w:cs="標楷體"/>
          <w:color w:val="000000" w:themeColor="text1"/>
          <w:sz w:val="28"/>
          <w:szCs w:val="28"/>
        </w:rPr>
        <w:t>並不是萬能的，它有時會講出看似合理卻不正確的內容，所以我們花了不少心力去檢查與修正，讓它的建議更可靠。這次專題不只讓我學到新知識，也讓我學會面對陌生領域時，如何一步步找到方向。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46A1B" w14:textId="77777777" w:rsidR="00F7740E" w:rsidRDefault="00F7740E" w:rsidP="00585AE4">
      <w:r>
        <w:separator/>
      </w:r>
    </w:p>
  </w:endnote>
  <w:endnote w:type="continuationSeparator" w:id="0">
    <w:p w14:paraId="44B7D8A3" w14:textId="77777777" w:rsidR="00F7740E" w:rsidRDefault="00F7740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70AEC" w14:textId="77777777" w:rsidR="00F7740E" w:rsidRDefault="00F7740E" w:rsidP="00585AE4">
      <w:r>
        <w:separator/>
      </w:r>
    </w:p>
  </w:footnote>
  <w:footnote w:type="continuationSeparator" w:id="0">
    <w:p w14:paraId="7A82F152" w14:textId="77777777" w:rsidR="00F7740E" w:rsidRDefault="00F7740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15A6500"/>
    <w:multiLevelType w:val="hybridMultilevel"/>
    <w:tmpl w:val="D9401D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4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A444E5E"/>
    <w:multiLevelType w:val="hybridMultilevel"/>
    <w:tmpl w:val="8CB8F0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F0C52F2"/>
    <w:multiLevelType w:val="hybridMultilevel"/>
    <w:tmpl w:val="D034F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5"/>
  </w:num>
  <w:num w:numId="3" w16cid:durableId="550922882">
    <w:abstractNumId w:val="18"/>
  </w:num>
  <w:num w:numId="4" w16cid:durableId="1507793420">
    <w:abstractNumId w:val="20"/>
  </w:num>
  <w:num w:numId="5" w16cid:durableId="1779447390">
    <w:abstractNumId w:val="12"/>
  </w:num>
  <w:num w:numId="6" w16cid:durableId="379520793">
    <w:abstractNumId w:val="23"/>
  </w:num>
  <w:num w:numId="7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4"/>
  </w:num>
  <w:num w:numId="9" w16cid:durableId="96024173">
    <w:abstractNumId w:val="26"/>
  </w:num>
  <w:num w:numId="10" w16cid:durableId="1809586538">
    <w:abstractNumId w:val="13"/>
  </w:num>
  <w:num w:numId="11" w16cid:durableId="140537656">
    <w:abstractNumId w:val="19"/>
  </w:num>
  <w:num w:numId="12" w16cid:durableId="2013070182">
    <w:abstractNumId w:val="24"/>
  </w:num>
  <w:num w:numId="13" w16cid:durableId="177934717">
    <w:abstractNumId w:val="21"/>
  </w:num>
  <w:num w:numId="14" w16cid:durableId="935135199">
    <w:abstractNumId w:val="16"/>
  </w:num>
  <w:num w:numId="15" w16cid:durableId="1038891648">
    <w:abstractNumId w:val="2"/>
  </w:num>
  <w:num w:numId="16" w16cid:durableId="1453327629">
    <w:abstractNumId w:val="7"/>
  </w:num>
  <w:num w:numId="17" w16cid:durableId="912356503">
    <w:abstractNumId w:val="28"/>
  </w:num>
  <w:num w:numId="18" w16cid:durableId="693961569">
    <w:abstractNumId w:val="15"/>
  </w:num>
  <w:num w:numId="19" w16cid:durableId="162866547">
    <w:abstractNumId w:val="27"/>
  </w:num>
  <w:num w:numId="20" w16cid:durableId="1935556114">
    <w:abstractNumId w:val="17"/>
  </w:num>
  <w:num w:numId="21" w16cid:durableId="999771345">
    <w:abstractNumId w:val="10"/>
  </w:num>
  <w:num w:numId="22" w16cid:durableId="1502769446">
    <w:abstractNumId w:val="11"/>
  </w:num>
  <w:num w:numId="23" w16cid:durableId="863129228">
    <w:abstractNumId w:val="22"/>
  </w:num>
  <w:num w:numId="24" w16cid:durableId="275334618">
    <w:abstractNumId w:val="9"/>
  </w:num>
  <w:num w:numId="25" w16cid:durableId="1669215773">
    <w:abstractNumId w:val="14"/>
  </w:num>
  <w:num w:numId="26" w16cid:durableId="1033652782">
    <w:abstractNumId w:val="5"/>
  </w:num>
  <w:num w:numId="27" w16cid:durableId="2127652591">
    <w:abstractNumId w:val="8"/>
  </w:num>
  <w:num w:numId="28" w16cid:durableId="1541700993">
    <w:abstractNumId w:val="0"/>
  </w:num>
  <w:num w:numId="29" w16cid:durableId="1453554263">
    <w:abstractNumId w:val="6"/>
  </w:num>
  <w:num w:numId="30" w16cid:durableId="1358502392">
    <w:abstractNumId w:val="29"/>
  </w:num>
  <w:num w:numId="31" w16cid:durableId="845286046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36C1D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E6475"/>
    <w:rsid w:val="000E7F03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0F2B"/>
    <w:rsid w:val="001A1431"/>
    <w:rsid w:val="001B31C7"/>
    <w:rsid w:val="001C3899"/>
    <w:rsid w:val="001C3CBE"/>
    <w:rsid w:val="001D3E4C"/>
    <w:rsid w:val="001D4ADE"/>
    <w:rsid w:val="001D7350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2C6D"/>
    <w:rsid w:val="002C5B92"/>
    <w:rsid w:val="002D3248"/>
    <w:rsid w:val="002D6A57"/>
    <w:rsid w:val="002D7033"/>
    <w:rsid w:val="002F0E80"/>
    <w:rsid w:val="002F133E"/>
    <w:rsid w:val="00315667"/>
    <w:rsid w:val="00316858"/>
    <w:rsid w:val="00317759"/>
    <w:rsid w:val="00323D5F"/>
    <w:rsid w:val="003375C7"/>
    <w:rsid w:val="0033976D"/>
    <w:rsid w:val="00340B7A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211A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B4913"/>
    <w:rsid w:val="004C0656"/>
    <w:rsid w:val="004C1645"/>
    <w:rsid w:val="004C5134"/>
    <w:rsid w:val="004D5531"/>
    <w:rsid w:val="00504E7E"/>
    <w:rsid w:val="005054E4"/>
    <w:rsid w:val="0051095F"/>
    <w:rsid w:val="005228C1"/>
    <w:rsid w:val="00533788"/>
    <w:rsid w:val="005362B0"/>
    <w:rsid w:val="00544AFB"/>
    <w:rsid w:val="00554CC2"/>
    <w:rsid w:val="00555AE6"/>
    <w:rsid w:val="00560F34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5E62A8"/>
    <w:rsid w:val="00601B05"/>
    <w:rsid w:val="00604DEF"/>
    <w:rsid w:val="00623851"/>
    <w:rsid w:val="0063696E"/>
    <w:rsid w:val="00642F67"/>
    <w:rsid w:val="00647131"/>
    <w:rsid w:val="00664C97"/>
    <w:rsid w:val="00667BBB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6F0765"/>
    <w:rsid w:val="007001F3"/>
    <w:rsid w:val="00705121"/>
    <w:rsid w:val="00722FF8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942FC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05237"/>
    <w:rsid w:val="00911B14"/>
    <w:rsid w:val="0091373D"/>
    <w:rsid w:val="009258EF"/>
    <w:rsid w:val="009322B9"/>
    <w:rsid w:val="00934717"/>
    <w:rsid w:val="00947E35"/>
    <w:rsid w:val="009626CF"/>
    <w:rsid w:val="009632F8"/>
    <w:rsid w:val="00965149"/>
    <w:rsid w:val="009747F6"/>
    <w:rsid w:val="00995D03"/>
    <w:rsid w:val="009A2725"/>
    <w:rsid w:val="009A5F64"/>
    <w:rsid w:val="009B2273"/>
    <w:rsid w:val="009B34A5"/>
    <w:rsid w:val="009B75FD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74C89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1706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2E6A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DF546F"/>
    <w:rsid w:val="00E00837"/>
    <w:rsid w:val="00E24497"/>
    <w:rsid w:val="00E339F2"/>
    <w:rsid w:val="00E4335D"/>
    <w:rsid w:val="00E436BA"/>
    <w:rsid w:val="00E45626"/>
    <w:rsid w:val="00E51833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13EE"/>
    <w:rsid w:val="00EF21AA"/>
    <w:rsid w:val="00EF684A"/>
    <w:rsid w:val="00F0137A"/>
    <w:rsid w:val="00F17011"/>
    <w:rsid w:val="00F27116"/>
    <w:rsid w:val="00F36F54"/>
    <w:rsid w:val="00F45319"/>
    <w:rsid w:val="00F60037"/>
    <w:rsid w:val="00F634FE"/>
    <w:rsid w:val="00F666A4"/>
    <w:rsid w:val="00F7718F"/>
    <w:rsid w:val="00F7740E"/>
    <w:rsid w:val="00F800AF"/>
    <w:rsid w:val="00F91178"/>
    <w:rsid w:val="00F9635C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EF1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isk-assessment-project-m459.onrender.com" TargetMode="External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79</Pages>
  <Words>4186</Words>
  <Characters>23864</Characters>
  <Application>Microsoft Office Word</Application>
  <DocSecurity>0</DocSecurity>
  <Lines>198</Lines>
  <Paragraphs>55</Paragraphs>
  <ScaleCrop>false</ScaleCrop>
  <Company/>
  <LinksUpToDate>false</LinksUpToDate>
  <CharactersWithSpaces>27995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131</cp:revision>
  <cp:lastPrinted>2026-06-01T15:50:00Z</cp:lastPrinted>
  <dcterms:created xsi:type="dcterms:W3CDTF">2026-03-06T06:44:00Z</dcterms:created>
  <dcterms:modified xsi:type="dcterms:W3CDTF">2026-10-12T15:06:00Z</dcterms:modified>
</cp:coreProperties>
</file>