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ind w:firstLine="3052"/>
        <w:rPr>
          <w:b w:val="1"/>
          <w:bCs w:val="1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项目提测单</w:t>
      </w:r>
    </w:p>
    <w:p>
      <w:pPr>
        <w:pStyle w:val="Normal.0"/>
      </w:pPr>
    </w:p>
    <w:p>
      <w:pPr>
        <w:pStyle w:val="Normal.0"/>
        <w:ind w:firstLine="4725"/>
        <w:rPr>
          <w:color w:val="00b0f0"/>
          <w:u w:color="00b0f0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       提测序号：</w:t>
      </w:r>
      <w:r>
        <w:rPr>
          <w:color w:val="00b0f0"/>
          <w:u w:color="00b0f0"/>
          <w:rtl w:val="0"/>
          <w:lang w:val="en-US"/>
        </w:rPr>
        <w:t>20160</w:t>
      </w:r>
      <w:r>
        <w:rPr>
          <w:color w:val="00b0f0"/>
          <w:u w:color="00b0f0"/>
          <w:rtl w:val="0"/>
          <w:lang w:val="zh-TW" w:eastAsia="zh-TW"/>
        </w:rPr>
        <w:t>627</w:t>
      </w:r>
      <w:r>
        <w:rPr>
          <w:color w:val="00b0f0"/>
          <w:u w:color="00b0f0"/>
          <w:rtl w:val="0"/>
          <w:lang w:val="en-US"/>
        </w:rPr>
        <w:t>-01</w:t>
      </w:r>
    </w:p>
    <w:p>
      <w:pPr>
        <w:pStyle w:val="Normal.0"/>
      </w:pP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6"/>
        <w:gridCol w:w="1009"/>
        <w:gridCol w:w="1968"/>
        <w:gridCol w:w="1275"/>
        <w:gridCol w:w="567"/>
        <w:gridCol w:w="217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5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80" w:lineRule="auto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9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80" w:lineRule="auto"/>
            </w:pPr>
            <w:r>
              <w:rPr>
                <w:rtl w:val="0"/>
                <w:lang w:val="zh-TW" w:eastAsia="zh-TW"/>
              </w:rPr>
              <w:t>OCR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二期车借信借</w:t>
            </w:r>
          </w:p>
        </w:tc>
        <w:tc>
          <w:tcPr>
            <w:tcW w:type="dxa" w:w="18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80" w:lineRule="auto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项目经理：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80" w:lineRule="auto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CN" w:eastAsia="zh-CN"/>
              </w:rPr>
              <w:t>于会海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5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80" w:lineRule="auto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提测申请人</w:t>
            </w:r>
          </w:p>
        </w:tc>
        <w:tc>
          <w:tcPr>
            <w:tcW w:type="dxa" w:w="29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80" w:lineRule="auto"/>
            </w:pP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CN" w:eastAsia="zh-CN"/>
              </w:rPr>
              <w:t>于会海</w:t>
            </w:r>
          </w:p>
        </w:tc>
        <w:tc>
          <w:tcPr>
            <w:tcW w:type="dxa" w:w="18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80" w:lineRule="auto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版本号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80" w:lineRule="auto"/>
            </w:pPr>
            <w:r>
              <w:rPr>
                <w:b w:val="1"/>
                <w:bCs w:val="1"/>
                <w:rtl w:val="0"/>
                <w:lang w:val="en-US"/>
              </w:rPr>
              <w:t>2.0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5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80" w:lineRule="auto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提测日期</w:t>
            </w:r>
          </w:p>
        </w:tc>
        <w:tc>
          <w:tcPr>
            <w:tcW w:type="dxa" w:w="29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80" w:lineRule="auto"/>
            </w:pPr>
            <w:r>
              <w:rPr>
                <w:color w:val="00b0f0"/>
                <w:u w:color="00b0f0"/>
                <w:rtl w:val="0"/>
                <w:lang w:val="en-US"/>
              </w:rPr>
              <w:t>2016-0</w:t>
            </w:r>
            <w:r>
              <w:rPr>
                <w:color w:val="00b0f0"/>
                <w:u w:color="00b0f0"/>
                <w:rtl w:val="0"/>
                <w:lang w:val="zh-TW" w:eastAsia="zh-TW"/>
              </w:rPr>
              <w:t>6</w:t>
            </w:r>
            <w:r>
              <w:rPr>
                <w:color w:val="00b0f0"/>
                <w:u w:color="00b0f0"/>
                <w:rtl w:val="0"/>
                <w:lang w:val="en-US"/>
              </w:rPr>
              <w:t>-</w:t>
            </w:r>
            <w:r>
              <w:rPr>
                <w:color w:val="00b0f0"/>
                <w:u w:color="00b0f0"/>
                <w:rtl w:val="0"/>
                <w:lang w:val="zh-TW" w:eastAsia="zh-TW"/>
              </w:rPr>
              <w:t>27</w:t>
            </w:r>
          </w:p>
        </w:tc>
        <w:tc>
          <w:tcPr>
            <w:tcW w:type="dxa" w:w="18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80" w:lineRule="auto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期望完成日期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80" w:lineRule="auto"/>
            </w:pPr>
            <w:r>
              <w:rPr>
                <w:b w:val="1"/>
                <w:bCs w:val="1"/>
                <w:rtl w:val="0"/>
                <w:lang w:val="en-US"/>
              </w:rPr>
              <w:t>2016-0</w:t>
            </w:r>
            <w:r>
              <w:rPr>
                <w:b w:val="1"/>
                <w:bCs w:val="1"/>
                <w:rtl w:val="0"/>
                <w:lang w:val="zh-CN" w:eastAsia="zh-CN"/>
              </w:rPr>
              <w:t>7</w:t>
            </w:r>
            <w:r>
              <w:rPr>
                <w:b w:val="1"/>
                <w:bCs w:val="1"/>
                <w:rtl w:val="0"/>
                <w:lang w:val="en-US"/>
              </w:rPr>
              <w:t>-</w:t>
            </w:r>
            <w:r>
              <w:rPr>
                <w:b w:val="1"/>
                <w:bCs w:val="1"/>
                <w:rtl w:val="0"/>
                <w:lang w:val="zh-CN" w:eastAsia="zh-CN"/>
              </w:rPr>
              <w:t>17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5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功能集成确认</w:t>
            </w:r>
          </w:p>
        </w:tc>
        <w:tc>
          <w:tcPr>
            <w:tcW w:type="dxa" w:w="699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代码集成【</w:t>
            </w:r>
            <w:r>
              <w:rPr>
                <w:color w:val="00b0f0"/>
                <w:u w:color="00b0f0"/>
                <w:rtl w:val="0"/>
                <w:lang w:val="en-US"/>
              </w:rPr>
              <w:t>√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】数据库完整性检查【</w:t>
            </w:r>
            <w:r>
              <w:rPr>
                <w:color w:val="00b0f0"/>
                <w:u w:color="00b0f0"/>
                <w:rtl w:val="0"/>
                <w:lang w:val="en-US"/>
              </w:rPr>
              <w:t>√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】</w:t>
            </w:r>
          </w:p>
          <w:p>
            <w:pPr>
              <w:pStyle w:val="Normal.0"/>
            </w:pP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说明：请项目经理对上述内容项进行确认后打</w:t>
            </w:r>
            <w:r>
              <w:rPr>
                <w:color w:val="00b0f0"/>
                <w:u w:color="00b0f0"/>
                <w:rtl w:val="0"/>
                <w:lang w:val="en-US"/>
              </w:rPr>
              <w:t>√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5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功能模块</w:t>
            </w:r>
          </w:p>
        </w:tc>
        <w:tc>
          <w:tcPr>
            <w:tcW w:type="dxa" w:w="32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是否已完成单元测试（</w:t>
            </w:r>
            <w:r>
              <w:rPr>
                <w:color w:val="00b0f0"/>
                <w:u w:color="00b0f0"/>
                <w:rtl w:val="0"/>
                <w:lang w:val="en-US"/>
              </w:rPr>
              <w:t xml:space="preserve">√ 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）</w:t>
            </w:r>
          </w:p>
        </w:tc>
        <w:tc>
          <w:tcPr>
            <w:tcW w:type="dxa" w:w="27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对应开发人员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25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olor w:val="00b0f0"/>
                <w:u w:color="00b0f0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、</w:t>
            </w:r>
            <w:r>
              <w:rPr>
                <w:color w:val="00b0f0"/>
                <w:u w:color="00b0f0"/>
                <w:rtl w:val="0"/>
                <w:lang w:val="zh-TW" w:eastAsia="zh-TW"/>
              </w:rPr>
              <w:t>信借</w:t>
            </w:r>
            <w:r>
              <w:rPr>
                <w:color w:val="00b0f0"/>
                <w:u w:color="00b0f0"/>
                <w:rtl w:val="0"/>
                <w:lang w:val="zh-TW" w:eastAsia="zh-TW"/>
              </w:rPr>
              <w:t>—</w:t>
            </w:r>
            <w:r>
              <w:rPr>
                <w:color w:val="00b0f0"/>
                <w:u w:color="00b0f0"/>
                <w:rtl w:val="0"/>
                <w:lang w:val="zh-TW" w:eastAsia="zh-TW"/>
              </w:rPr>
              <w:t>录入客户咨询（包括身份证信息、个人借款信息、银行卡信息），本地保存、提交</w:t>
            </w:r>
          </w:p>
        </w:tc>
        <w:tc>
          <w:tcPr>
            <w:tcW w:type="dxa" w:w="32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olor w:val="00b0f0"/>
                <w:u w:color="00b0f0"/>
                <w:rtl w:val="0"/>
                <w:lang w:val="en-US"/>
              </w:rPr>
              <w:t>√</w:t>
            </w:r>
          </w:p>
        </w:tc>
        <w:tc>
          <w:tcPr>
            <w:tcW w:type="dxa" w:w="27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信借：王勇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Ios</w:t>
            </w:r>
            <w:r>
              <w:rPr>
                <w:rFonts w:ascii="Calibri" w:cs="Calibri" w:hAnsi="Calibri" w:eastAsia="Calibri"/>
                <w:rtl w:val="0"/>
                <w:lang w:val="zh-CN" w:eastAsia="zh-CN"/>
              </w:rPr>
              <w:t>：于会海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Android</w:t>
            </w:r>
            <w:r>
              <w:rPr>
                <w:rtl w:val="0"/>
                <w:lang w:val="zh-CN" w:eastAsia="zh-CN"/>
              </w:rPr>
              <w:t>：吕俊建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25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olor w:val="00b0f0"/>
                <w:u w:color="00b0f0"/>
                <w:rtl w:val="0"/>
                <w:lang w:val="en-US"/>
              </w:rPr>
              <w:t>2</w:t>
            </w:r>
            <w:r>
              <w:rPr>
                <w:color w:val="00b0f0"/>
                <w:u w:color="00b0f0"/>
                <w:rtl w:val="0"/>
                <w:lang w:val="zh-CN" w:eastAsia="zh-CN"/>
              </w:rPr>
              <w:t>、信借补录银行卡：查询、录入银行卡信息、提交</w:t>
            </w:r>
          </w:p>
        </w:tc>
        <w:tc>
          <w:tcPr>
            <w:tcW w:type="dxa" w:w="32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olor w:val="00b0f0"/>
                <w:u w:color="00b0f0"/>
                <w:rtl w:val="0"/>
                <w:lang w:val="en-US"/>
              </w:rPr>
              <w:t>√</w:t>
            </w:r>
          </w:p>
        </w:tc>
        <w:tc>
          <w:tcPr>
            <w:tcW w:type="dxa" w:w="27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信借：王勇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：桑文杰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Android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：邓国栋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25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olor w:val="00b0f0"/>
                <w:u w:color="00b0f0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、</w:t>
            </w:r>
            <w:r>
              <w:rPr>
                <w:color w:val="00b0f0"/>
                <w:u w:color="00b0f0"/>
                <w:rtl w:val="0"/>
                <w:lang w:val="zh-TW" w:eastAsia="zh-TW"/>
              </w:rPr>
              <w:t>信借补录共借人信息：查询、共借人信息（最多两位共借人）、提交</w:t>
            </w:r>
          </w:p>
        </w:tc>
        <w:tc>
          <w:tcPr>
            <w:tcW w:type="dxa" w:w="32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olor w:val="00b0f0"/>
                <w:u w:color="00b0f0"/>
                <w:rtl w:val="0"/>
                <w:lang w:val="en-US"/>
              </w:rPr>
              <w:t>√</w:t>
            </w:r>
          </w:p>
        </w:tc>
        <w:tc>
          <w:tcPr>
            <w:tcW w:type="dxa" w:w="27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信借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Ios</w:t>
            </w:r>
            <w:r>
              <w:rPr>
                <w:rFonts w:ascii="Calibri" w:cs="Calibri" w:hAnsi="Calibri" w:eastAsia="Calibri"/>
                <w:rtl w:val="0"/>
                <w:lang w:val="zh-CN" w:eastAsia="zh-CN"/>
              </w:rPr>
              <w:t>：于会海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Android</w:t>
            </w:r>
            <w:r>
              <w:rPr>
                <w:rtl w:val="0"/>
                <w:lang w:val="zh-CN" w:eastAsia="zh-CN"/>
              </w:rPr>
              <w:t>：吕俊建</w:t>
            </w:r>
          </w:p>
        </w:tc>
      </w:tr>
      <w:tr>
        <w:tblPrEx>
          <w:shd w:val="clear" w:color="auto" w:fill="ced7e7"/>
        </w:tblPrEx>
        <w:trPr>
          <w:trHeight w:val="2120" w:hRule="atLeast"/>
        </w:trPr>
        <w:tc>
          <w:tcPr>
            <w:tcW w:type="dxa" w:w="25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olor w:val="00b0f0"/>
                <w:u w:color="00b0f0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、信借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补录借款申请表：查询、个人信息确认、产品信息、信用资料、共借人（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位）、联系人资料（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3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位），职业信息、房产资料、提交，本地保存功能</w:t>
            </w:r>
          </w:p>
        </w:tc>
        <w:tc>
          <w:tcPr>
            <w:tcW w:type="dxa" w:w="32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olor w:val="00b0f0"/>
                <w:u w:color="00b0f0"/>
                <w:rtl w:val="0"/>
                <w:lang w:val="en-US"/>
              </w:rPr>
              <w:t>√</w:t>
            </w:r>
          </w:p>
        </w:tc>
        <w:tc>
          <w:tcPr>
            <w:tcW w:type="dxa" w:w="27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信借：王勇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Ios</w:t>
            </w:r>
            <w:r>
              <w:rPr>
                <w:rFonts w:ascii="Calibri" w:cs="Calibri" w:hAnsi="Calibri" w:eastAsia="Calibri"/>
                <w:rtl w:val="0"/>
                <w:lang w:val="zh-CN" w:eastAsia="zh-CN"/>
              </w:rPr>
              <w:t>：于会海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Android</w:t>
            </w:r>
            <w:r>
              <w:rPr>
                <w:rtl w:val="0"/>
                <w:lang w:val="zh-CN" w:eastAsia="zh-CN"/>
              </w:rPr>
              <w:t>：吕俊建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25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olor w:val="00b0f0"/>
                <w:u w:color="00b0f0"/>
                <w:rtl w:val="0"/>
                <w:lang w:val="en-US"/>
              </w:rPr>
              <w:t>5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、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车借录入客户咨询、个人信息、车辆信息、银行卡信息、提交</w:t>
            </w:r>
          </w:p>
        </w:tc>
        <w:tc>
          <w:tcPr>
            <w:tcW w:type="dxa" w:w="32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olor w:val="00b0f0"/>
                <w:u w:color="00b0f0"/>
                <w:rtl w:val="0"/>
                <w:lang w:val="en-US"/>
              </w:rPr>
              <w:t>√</w:t>
            </w:r>
          </w:p>
        </w:tc>
        <w:tc>
          <w:tcPr>
            <w:tcW w:type="dxa" w:w="27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信借：王勇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Ios</w:t>
            </w:r>
            <w:r>
              <w:rPr>
                <w:rFonts w:ascii="Calibri" w:cs="Calibri" w:hAnsi="Calibri" w:eastAsia="Calibri"/>
                <w:rtl w:val="0"/>
                <w:lang w:val="zh-CN" w:eastAsia="zh-CN"/>
              </w:rPr>
              <w:t>：于会海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Android</w:t>
            </w:r>
            <w:r>
              <w:rPr>
                <w:rtl w:val="0"/>
                <w:lang w:val="zh-CN" w:eastAsia="zh-CN"/>
              </w:rPr>
              <w:t>：吕俊建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25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olor w:val="00b0f0"/>
                <w:u w:color="00b0f0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、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车借补录银行卡信息： 查询、补录、提交</w:t>
            </w:r>
          </w:p>
        </w:tc>
        <w:tc>
          <w:tcPr>
            <w:tcW w:type="dxa" w:w="32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olor w:val="00b0f0"/>
                <w:u w:color="00b0f0"/>
                <w:rtl w:val="0"/>
                <w:lang w:val="en-US"/>
              </w:rPr>
              <w:t>√</w:t>
            </w:r>
          </w:p>
        </w:tc>
        <w:tc>
          <w:tcPr>
            <w:tcW w:type="dxa" w:w="27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车借：殷艳梅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Ios</w:t>
            </w:r>
            <w:r>
              <w:rPr>
                <w:rFonts w:ascii="Calibri" w:cs="Calibri" w:hAnsi="Calibri" w:eastAsia="Calibri"/>
                <w:rtl w:val="0"/>
                <w:lang w:val="zh-CN" w:eastAsia="zh-CN"/>
              </w:rPr>
              <w:t>：于会海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Android</w:t>
            </w:r>
            <w:r>
              <w:rPr>
                <w:rtl w:val="0"/>
                <w:lang w:val="zh-CN" w:eastAsia="zh-CN"/>
              </w:rPr>
              <w:t>：吕俊建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25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olor w:val="00b0f0"/>
                <w:u w:color="00b0f0"/>
                <w:rtl w:val="0"/>
                <w:lang w:val="en-US"/>
              </w:rPr>
              <w:t>7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、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车借评估车辆信息：待评列表展示、查询；点开展示、车辆信息、借款信息</w:t>
            </w:r>
          </w:p>
        </w:tc>
        <w:tc>
          <w:tcPr>
            <w:tcW w:type="dxa" w:w="32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olor w:val="00b0f0"/>
                <w:u w:color="00b0f0"/>
                <w:rtl w:val="0"/>
                <w:lang w:val="en-US"/>
              </w:rPr>
              <w:t>√</w:t>
            </w:r>
          </w:p>
        </w:tc>
        <w:tc>
          <w:tcPr>
            <w:tcW w:type="dxa" w:w="27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车借：殷艳梅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Ios</w:t>
            </w:r>
            <w:r>
              <w:rPr>
                <w:rFonts w:ascii="Calibri" w:cs="Calibri" w:hAnsi="Calibri" w:eastAsia="Calibri"/>
                <w:rtl w:val="0"/>
                <w:lang w:val="zh-CN" w:eastAsia="zh-CN"/>
              </w:rPr>
              <w:t>：于会海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Android</w:t>
            </w:r>
            <w:r>
              <w:rPr>
                <w:rtl w:val="0"/>
                <w:lang w:val="zh-CN" w:eastAsia="zh-CN"/>
              </w:rPr>
              <w:t>：吕俊建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25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olor w:val="00b0f0"/>
                <w:u w:color="00b0f0"/>
                <w:rtl w:val="0"/>
                <w:lang w:val="en-US"/>
              </w:rPr>
              <w:t>8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、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身份证、银行卡、行驶本、车牌号本地识别、拍照扫描信息展示</w:t>
            </w:r>
          </w:p>
        </w:tc>
        <w:tc>
          <w:tcPr>
            <w:tcW w:type="dxa" w:w="32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olor w:val="00b0f0"/>
                <w:u w:color="00b0f0"/>
                <w:rtl w:val="0"/>
                <w:lang w:val="en-US"/>
              </w:rPr>
              <w:t>√</w:t>
            </w:r>
          </w:p>
        </w:tc>
        <w:tc>
          <w:tcPr>
            <w:tcW w:type="dxa" w:w="27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宋体" w:cs="宋体" w:hAnsi="宋体" w:eastAsia="宋体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Ios</w:t>
            </w:r>
            <w:r>
              <w:rPr>
                <w:rFonts w:ascii="Calibri" w:cs="Calibri" w:hAnsi="Calibri" w:eastAsia="Calibri"/>
                <w:rtl w:val="0"/>
                <w:lang w:val="zh-CN" w:eastAsia="zh-CN"/>
              </w:rPr>
              <w:t>：于会海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Android</w:t>
            </w:r>
            <w:r>
              <w:rPr>
                <w:rtl w:val="0"/>
                <w:lang w:val="zh-CN" w:eastAsia="zh-CN"/>
              </w:rPr>
              <w:t>：吕俊建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25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olor w:val="00b0f0"/>
                <w:u w:color="00b0f0"/>
                <w:rtl w:val="0"/>
                <w:lang w:val="en-US"/>
              </w:rPr>
              <w:t>9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、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历史信息 与 本地信息：查询、筛选、点开继续录入、录入完成本地信息删除</w:t>
            </w:r>
          </w:p>
        </w:tc>
        <w:tc>
          <w:tcPr>
            <w:tcW w:type="dxa" w:w="32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olor w:val="00b0f0"/>
                <w:u w:color="00b0f0"/>
                <w:rtl w:val="0"/>
                <w:lang w:val="en-US"/>
              </w:rPr>
              <w:t>√</w:t>
            </w:r>
          </w:p>
        </w:tc>
        <w:tc>
          <w:tcPr>
            <w:tcW w:type="dxa" w:w="27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信借：王勇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车借：殷艳梅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Ios</w:t>
            </w:r>
            <w:r>
              <w:rPr>
                <w:rFonts w:ascii="Calibri" w:cs="Calibri" w:hAnsi="Calibri" w:eastAsia="Calibri"/>
                <w:rtl w:val="0"/>
                <w:lang w:val="zh-CN" w:eastAsia="zh-CN"/>
              </w:rPr>
              <w:t>：于会海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Android</w:t>
            </w:r>
            <w:r>
              <w:rPr>
                <w:rtl w:val="0"/>
                <w:lang w:val="zh-CN" w:eastAsia="zh-CN"/>
              </w:rPr>
              <w:t>：吕俊建</w:t>
            </w:r>
          </w:p>
        </w:tc>
      </w:tr>
      <w:tr>
        <w:tblPrEx>
          <w:shd w:val="clear" w:color="auto" w:fill="ced7e7"/>
        </w:tblPrEx>
        <w:trPr>
          <w:trHeight w:val="2980" w:hRule="atLeast"/>
        </w:trPr>
        <w:tc>
          <w:tcPr>
            <w:tcW w:type="dxa" w:w="8522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</w:rPr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测试重点：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color w:val="00b0f0"/>
                <w:u w:color="00b0f0"/>
                <w:rtl w:val="0"/>
              </w:rPr>
            </w:pPr>
            <w:r>
              <w:rPr>
                <w:color w:val="00b0f0"/>
                <w:u w:color="00b0f0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、</w:t>
            </w:r>
            <w:r>
              <w:rPr>
                <w:color w:val="00b0f0"/>
                <w:u w:color="00b0f0"/>
                <w:rtl w:val="0"/>
                <w:lang w:val="zh-TW" w:eastAsia="zh-TW"/>
              </w:rPr>
              <w:t>信借，车借录入客户咨询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color w:val="00b0f0"/>
                <w:u w:color="00b0f0"/>
                <w:rtl w:val="0"/>
              </w:rPr>
            </w:pPr>
            <w:r>
              <w:rPr>
                <w:color w:val="00b0f0"/>
                <w:u w:color="00b0f0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、</w:t>
            </w:r>
            <w:r>
              <w:rPr>
                <w:color w:val="00b0f0"/>
                <w:u w:color="00b0f0"/>
                <w:rtl w:val="0"/>
                <w:lang w:val="zh-TW" w:eastAsia="zh-TW"/>
              </w:rPr>
              <w:t>信借补录功能查询与补录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color w:val="00b0f0"/>
                <w:u w:color="00b0f0"/>
                <w:rtl w:val="0"/>
              </w:rPr>
            </w:pPr>
            <w:r>
              <w:rPr>
                <w:color w:val="00b0f0"/>
                <w:u w:color="00b0f0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、</w:t>
            </w:r>
            <w:r>
              <w:rPr>
                <w:color w:val="00b0f0"/>
                <w:u w:color="00b0f0"/>
                <w:rtl w:val="0"/>
                <w:lang w:val="zh-TW" w:eastAsia="zh-TW"/>
              </w:rPr>
              <w:t>车借查询、补录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color w:val="00b0f0"/>
                <w:u w:color="00b0f0"/>
                <w:rtl w:val="0"/>
              </w:rPr>
            </w:pPr>
            <w:r>
              <w:rPr>
                <w:color w:val="00b0f0"/>
                <w:u w:color="00b0f0"/>
                <w:rtl w:val="0"/>
                <w:lang w:val="zh-TW" w:eastAsia="zh-TW"/>
              </w:rPr>
              <w:t>4</w:t>
            </w:r>
            <w:r>
              <w:rPr>
                <w:color w:val="00b0f0"/>
                <w:u w:color="00b0f0"/>
                <w:rtl w:val="0"/>
                <w:lang w:val="zh-TW" w:eastAsia="zh-TW"/>
              </w:rPr>
              <w:t>、录入流程与补录流程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宋体" w:cs="宋体" w:hAnsi="宋体" w:eastAsia="宋体"/>
                <w:color w:val="00b0f0"/>
                <w:u w:color="00b0f0"/>
                <w:rtl w:val="0"/>
              </w:rPr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、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身份证，银行卡、行驶本、车牌 拍照识别与本地扫描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宋体" w:cs="宋体" w:hAnsi="宋体" w:eastAsia="宋体"/>
                <w:color w:val="00b0f0"/>
                <w:u w:color="00b0f0"/>
                <w:rtl w:val="0"/>
              </w:rPr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5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、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本地历史展开与筛选</w:t>
            </w:r>
          </w:p>
          <w:p>
            <w:pPr>
              <w:pStyle w:val="Normal.0"/>
              <w:rPr>
                <w:rFonts w:ascii="宋体" w:cs="宋体" w:hAnsi="宋体" w:eastAsia="宋体"/>
                <w:color w:val="00b0f0"/>
                <w:u w:color="00b0f0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宋体" w:cs="宋体" w:hAnsi="宋体" w:eastAsia="宋体"/>
                <w:color w:val="00b0f0"/>
                <w:u w:color="00b0f0"/>
                <w:rtl w:val="0"/>
              </w:rPr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zh-TW" w:eastAsia="zh-TW"/>
              </w:rPr>
              <w:t>6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、后台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新增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APP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客户咨询、客户咨询列表数据完整性</w:t>
            </w:r>
          </w:p>
          <w:p>
            <w:pPr>
              <w:pStyle w:val="Normal.0"/>
            </w:pPr>
            <w:r>
              <w:rPr>
                <w:color w:val="00b0f0"/>
                <w:u w:color="00b0f0"/>
                <w:rtl w:val="0"/>
                <w:lang w:val="zh-TW" w:eastAsia="zh-TW"/>
              </w:rPr>
              <w:t>7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、后台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新增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APP</w:t>
            </w:r>
            <w:r>
              <w:rPr>
                <w:rFonts w:ascii="宋体" w:cs="宋体" w:hAnsi="宋体" w:eastAsia="宋体"/>
                <w:color w:val="00b0f0"/>
                <w:u w:color="00b0f0"/>
                <w:rtl w:val="0"/>
                <w:lang w:val="zh-TW" w:eastAsia="zh-TW"/>
              </w:rPr>
              <w:t>客户咨询审核功能</w:t>
            </w:r>
          </w:p>
        </w:tc>
      </w:tr>
      <w:tr>
        <w:tblPrEx>
          <w:shd w:val="clear" w:color="auto" w:fill="ced7e7"/>
        </w:tblPrEx>
        <w:trPr>
          <w:trHeight w:val="6040" w:hRule="atLeast"/>
        </w:trPr>
        <w:tc>
          <w:tcPr>
            <w:tcW w:type="dxa" w:w="8522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特别说明：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APP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登录账号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汇金：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门店经理 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601024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服务经理 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602122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外访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66020594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团队经理 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601037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客户经理 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66027693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客户经理 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66023368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密码都是 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123456</w:t>
            </w:r>
          </w:p>
          <w:p>
            <w:pPr>
              <w:pStyle w:val="Normal.0"/>
              <w:rPr>
                <w:rFonts w:ascii="宋体" w:cs="宋体" w:hAnsi="宋体" w:eastAsia="宋体"/>
                <w:lang w:val="zh-TW" w:eastAsia="zh-TW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OCR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二期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后台：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Style w:val="无"/>
                <w:rFonts w:ascii="宋体" w:cs="宋体" w:hAnsi="宋体" w:eastAsia="宋体"/>
                <w:rtl w:val="0"/>
              </w:rPr>
            </w:pPr>
            <w:r>
              <w:rPr>
                <w:rStyle w:val="Hyperlink.0"/>
                <w:rFonts w:ascii="宋体" w:cs="宋体" w:hAnsi="宋体" w:eastAsia="宋体"/>
                <w:color w:val="0000ff"/>
                <w:u w:val="single" w:color="0000ff"/>
                <w:lang w:val="en-US"/>
              </w:rPr>
              <w:fldChar w:fldCharType="begin" w:fldLock="0"/>
            </w:r>
            <w:r>
              <w:rPr>
                <w:rStyle w:val="Hyperlink.0"/>
                <w:rFonts w:ascii="宋体" w:cs="宋体" w:hAnsi="宋体" w:eastAsia="宋体"/>
                <w:color w:val="0000ff"/>
                <w:u w:val="single" w:color="0000ff"/>
                <w:lang w:val="en-US"/>
              </w:rPr>
              <w:instrText xml:space="preserve"> HYPERLINK "http://10.167.201.122"</w:instrText>
            </w:r>
            <w:r>
              <w:rPr>
                <w:rStyle w:val="Hyperlink.0"/>
                <w:rFonts w:ascii="宋体" w:cs="宋体" w:hAnsi="宋体" w:eastAsia="宋体"/>
                <w:color w:val="0000ff"/>
                <w:u w:val="single" w:color="0000ff"/>
                <w:lang w:val="en-US"/>
              </w:rPr>
              <w:fldChar w:fldCharType="separate" w:fldLock="0"/>
            </w:r>
            <w:r>
              <w:rPr>
                <w:rStyle w:val="Hyperlink.0"/>
                <w:rFonts w:ascii="宋体" w:cs="宋体" w:hAnsi="宋体" w:eastAsia="宋体"/>
                <w:color w:val="0000ff"/>
                <w:u w:val="single" w:color="0000ff"/>
                <w:rtl w:val="0"/>
                <w:lang w:val="en-US"/>
              </w:rPr>
              <w:t>http://10.167.201.122</w:t>
            </w:r>
            <w:r>
              <w:rPr>
                <w:rFonts w:ascii="宋体" w:cs="宋体" w:hAnsi="宋体" w:eastAsia="宋体"/>
              </w:rPr>
              <w:fldChar w:fldCharType="end" w:fldLock="0"/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en-US"/>
              </w:rPr>
              <w:t>chsalesAppServer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/</w:t>
            </w:r>
          </w:p>
          <w:p>
            <w:pPr>
              <w:pStyle w:val="Normal.0"/>
              <w:rPr>
                <w:rStyle w:val="无"/>
                <w:rFonts w:ascii="宋体" w:cs="宋体" w:hAnsi="宋体" w:eastAsia="宋体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Style w:val="无"/>
                <w:rFonts w:ascii="宋体" w:cs="宋体" w:hAnsi="宋体" w:eastAsia="宋体"/>
                <w:rtl w:val="0"/>
              </w:rPr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用户名</w:t>
            </w:r>
            <w:r>
              <w:rPr>
                <w:rStyle w:val="无"/>
                <w:rFonts w:ascii="Calibri" w:cs="Calibri" w:hAnsi="Calibri" w:eastAsia="Calibri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密码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Style w:val="无"/>
                <w:rFonts w:ascii="宋体" w:cs="宋体" w:hAnsi="宋体" w:eastAsia="宋体"/>
                <w:rtl w:val="0"/>
              </w:rPr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管理员：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Style w:val="无"/>
                <w:rFonts w:ascii="宋体" w:cs="宋体" w:hAnsi="宋体" w:eastAsia="宋体"/>
                <w:rtl w:val="0"/>
              </w:rPr>
            </w:pPr>
            <w:r>
              <w:rPr>
                <w:rStyle w:val="无"/>
                <w:rFonts w:ascii="Calibri" w:cs="Calibri" w:hAnsi="Calibri" w:eastAsia="Calibri"/>
                <w:rtl w:val="0"/>
                <w:lang w:val="en-US"/>
              </w:rPr>
              <w:t>admin/123456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Style w:val="无"/>
                <w:rFonts w:ascii="宋体" w:cs="宋体" w:hAnsi="宋体" w:eastAsia="宋体"/>
                <w:rtl w:val="0"/>
              </w:rPr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门店经理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Style w:val="无"/>
                <w:rFonts w:ascii="宋体" w:cs="宋体" w:hAnsi="宋体" w:eastAsia="宋体"/>
                <w:rtl w:val="0"/>
              </w:rPr>
            </w:pPr>
            <w:r>
              <w:rPr>
                <w:rStyle w:val="无"/>
                <w:rFonts w:ascii="Calibri" w:cs="Calibri" w:hAnsi="Calibri" w:eastAsia="Calibri"/>
                <w:rtl w:val="0"/>
                <w:lang w:val="en-US"/>
              </w:rPr>
              <w:t>667901/123456</w:t>
            </w:r>
          </w:p>
          <w:p>
            <w:pPr>
              <w:pStyle w:val="Normal.0"/>
              <w:rPr>
                <w:rStyle w:val="无"/>
                <w:rFonts w:ascii="宋体" w:cs="宋体" w:hAnsi="宋体" w:eastAsia="宋体"/>
                <w:lang w:val="en-US"/>
              </w:rPr>
            </w:pPr>
          </w:p>
          <w:p>
            <w:pPr>
              <w:pStyle w:val="Normal.0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业绩查询选择门店：江苏南京 </w:t>
            </w:r>
            <w:r>
              <w:rPr>
                <w:rStyle w:val="无"/>
                <w:rtl w:val="0"/>
                <w:lang w:val="en-US"/>
              </w:rPr>
              <w:t>3103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南京第四营业部</w:t>
            </w:r>
          </w:p>
        </w:tc>
      </w:tr>
    </w:tbl>
    <w:p>
      <w:pPr>
        <w:pStyle w:val="Normal.0"/>
        <w:ind w:left="108" w:hanging="108"/>
        <w:jc w:val="left"/>
      </w:pPr>
    </w:p>
    <w:p>
      <w:pPr>
        <w:pStyle w:val="Normal.0"/>
        <w:rPr>
          <w:rStyle w:val="无"/>
          <w:color w:val="ff0000"/>
          <w:u w:color="ff0000"/>
          <w:lang w:val="zh-TW" w:eastAsia="zh-TW"/>
        </w:rPr>
      </w:pP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注：</w:t>
      </w:r>
    </w:p>
    <w:p>
      <w:pPr>
        <w:pStyle w:val="Normal.0"/>
        <w:rPr>
          <w:rStyle w:val="无"/>
          <w:color w:val="ff0000"/>
          <w:u w:color="ff0000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提测序号：</w:t>
      </w:r>
      <w:r>
        <w:rPr>
          <w:rStyle w:val="无"/>
          <w:color w:val="ff0000"/>
          <w:u w:color="ff0000"/>
          <w:rtl w:val="0"/>
          <w:lang w:val="en-US"/>
        </w:rPr>
        <w:t>20160405-01</w:t>
      </w:r>
    </w:p>
    <w:p>
      <w:pPr>
        <w:pStyle w:val="Normal.0"/>
        <w:rPr>
          <w:rStyle w:val="无"/>
          <w:color w:val="ff0000"/>
          <w:u w:color="ff0000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项目编号</w:t>
      </w:r>
      <w:r>
        <w:rPr>
          <w:rStyle w:val="无"/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之后项目管理部会针对项目给出明确的编码</w:t>
      </w:r>
    </w:p>
    <w:p>
      <w:pPr>
        <w:pStyle w:val="Normal.0"/>
        <w:rPr>
          <w:rStyle w:val="无"/>
          <w:color w:val="ff0000"/>
          <w:u w:color="ff0000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功能集成确认：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对由项目经理对功能集成确认</w:t>
      </w:r>
    </w:p>
    <w:p>
      <w:pPr>
        <w:pStyle w:val="Normal.0"/>
        <w:rPr>
          <w:rStyle w:val="无"/>
          <w:rFonts w:ascii="宋体" w:cs="宋体" w:hAnsi="宋体" w:eastAsia="宋体"/>
          <w:color w:val="ff0000"/>
          <w:u w:color="ff0000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已完成单元测试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：开发人员对已开发功能进行单元测试确认</w:t>
      </w:r>
    </w:p>
    <w:p>
      <w:pPr>
        <w:pStyle w:val="Normal.0"/>
        <w:rPr>
          <w:rStyle w:val="无"/>
          <w:rFonts w:ascii="宋体" w:cs="宋体" w:hAnsi="宋体" w:eastAsia="宋体"/>
          <w:color w:val="ff0000"/>
          <w:u w:color="ff0000"/>
          <w:lang w:val="zh-TW" w:eastAsia="zh-TW"/>
        </w:rPr>
      </w:pPr>
    </w:p>
    <w:p>
      <w:pPr>
        <w:pStyle w:val="Normal.0"/>
        <w:rPr>
          <w:rStyle w:val="无"/>
          <w:rFonts w:ascii="宋体" w:cs="宋体" w:hAnsi="宋体" w:eastAsia="宋体"/>
          <w:color w:val="ff0000"/>
          <w:u w:color="ff0000"/>
          <w:lang w:val="zh-TW" w:eastAsia="zh-TW"/>
        </w:rPr>
      </w:pPr>
    </w:p>
    <w:p>
      <w:pPr>
        <w:pStyle w:val="Normal.0"/>
      </w:pPr>
      <w:r>
        <w:rPr>
          <w:rStyle w:val="无"/>
          <w:rFonts w:ascii="宋体" w:cs="宋体" w:hAnsi="宋体" w:eastAsia="宋体"/>
          <w:color w:val="ff0000"/>
          <w:u w:color="ff0000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