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B9" w:rsidRPr="00302B59" w:rsidRDefault="000E07EA" w:rsidP="00CA1285">
      <w:pPr>
        <w:rPr>
          <w:b/>
        </w:rPr>
      </w:pPr>
      <w:r>
        <w:rPr>
          <w:b/>
        </w:rPr>
        <w:t>Analyse images version 4</w:t>
      </w:r>
    </w:p>
    <w:p w:rsidR="00CA1285" w:rsidRDefault="00CA1285" w:rsidP="00CA1285">
      <w:r>
        <w:t xml:space="preserve">La procédure complète est constituée de </w:t>
      </w:r>
      <w:r w:rsidR="00B978B9">
        <w:t>4</w:t>
      </w:r>
      <w:r>
        <w:t xml:space="preserve"> fichiers source</w:t>
      </w:r>
      <w:r w:rsidR="00540A11">
        <w:t>s</w:t>
      </w:r>
      <w:r>
        <w:t xml:space="preserve"> situés dans le répertoire R :</w:t>
      </w:r>
    </w:p>
    <w:tbl>
      <w:tblPr>
        <w:tblStyle w:val="Grilledutableau"/>
        <w:tblW w:w="0" w:type="auto"/>
        <w:tblLook w:val="04A0"/>
      </w:tblPr>
      <w:tblGrid>
        <w:gridCol w:w="3517"/>
        <w:gridCol w:w="1322"/>
        <w:gridCol w:w="4450"/>
      </w:tblGrid>
      <w:tr w:rsidR="00530B5F" w:rsidTr="00530B5F">
        <w:tc>
          <w:tcPr>
            <w:tcW w:w="2594" w:type="dxa"/>
          </w:tcPr>
          <w:p w:rsidR="00530B5F" w:rsidRDefault="00530B5F" w:rsidP="00CA1285">
            <w:r>
              <w:t>Fichier source</w:t>
            </w:r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Paramètres modifiables</w:t>
            </w:r>
          </w:p>
        </w:tc>
        <w:tc>
          <w:tcPr>
            <w:tcW w:w="5353" w:type="dxa"/>
          </w:tcPr>
          <w:p w:rsidR="00530B5F" w:rsidRDefault="00530B5F" w:rsidP="00CA1285">
            <w:r>
              <w:t>Contenu</w:t>
            </w:r>
          </w:p>
        </w:tc>
      </w:tr>
      <w:tr w:rsidR="00530B5F" w:rsidTr="00530B5F">
        <w:tc>
          <w:tcPr>
            <w:tcW w:w="2594" w:type="dxa"/>
          </w:tcPr>
          <w:p w:rsidR="00530B5F" w:rsidRPr="00F77071" w:rsidRDefault="00530B5F" w:rsidP="006C059D">
            <w:pPr>
              <w:rPr>
                <w:rFonts w:ascii="Courier New" w:hAnsi="Courier New" w:cs="Courier New"/>
              </w:rPr>
            </w:pPr>
            <w:proofErr w:type="spellStart"/>
            <w:r w:rsidRPr="00F77071">
              <w:rPr>
                <w:rFonts w:ascii="Courier New" w:hAnsi="Courier New" w:cs="Courier New"/>
              </w:rPr>
              <w:t>apprentissage.r</w:t>
            </w:r>
            <w:proofErr w:type="spellEnd"/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OUI</w:t>
            </w:r>
          </w:p>
        </w:tc>
        <w:tc>
          <w:tcPr>
            <w:tcW w:w="5353" w:type="dxa"/>
          </w:tcPr>
          <w:p w:rsidR="00530B5F" w:rsidRDefault="00530B5F" w:rsidP="00CA1285">
            <w:r>
              <w:t>Lancement du programme d'apprentissage</w:t>
            </w:r>
          </w:p>
        </w:tc>
      </w:tr>
      <w:tr w:rsidR="00530B5F" w:rsidTr="00530B5F">
        <w:tc>
          <w:tcPr>
            <w:tcW w:w="2594" w:type="dxa"/>
          </w:tcPr>
          <w:p w:rsidR="00530B5F" w:rsidRPr="00F77071" w:rsidRDefault="00530B5F" w:rsidP="00CA1285">
            <w:pPr>
              <w:rPr>
                <w:rFonts w:ascii="Courier New" w:hAnsi="Courier New" w:cs="Courier New"/>
              </w:rPr>
            </w:pPr>
            <w:proofErr w:type="spellStart"/>
            <w:r w:rsidRPr="00F77071">
              <w:rPr>
                <w:rFonts w:ascii="Courier New" w:hAnsi="Courier New" w:cs="Courier New"/>
              </w:rPr>
              <w:t>fonctions_apprentissage.r</w:t>
            </w:r>
            <w:proofErr w:type="spellEnd"/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NON</w:t>
            </w:r>
          </w:p>
        </w:tc>
        <w:tc>
          <w:tcPr>
            <w:tcW w:w="5353" w:type="dxa"/>
          </w:tcPr>
          <w:p w:rsidR="00530B5F" w:rsidRDefault="00530B5F" w:rsidP="00CA1285">
            <w:r>
              <w:t>Fonctions appelées par le programme d'apprentissage</w:t>
            </w:r>
          </w:p>
        </w:tc>
      </w:tr>
      <w:tr w:rsidR="00530B5F" w:rsidTr="00530B5F">
        <w:tc>
          <w:tcPr>
            <w:tcW w:w="2594" w:type="dxa"/>
          </w:tcPr>
          <w:p w:rsidR="00530B5F" w:rsidRPr="00F77071" w:rsidRDefault="00530B5F" w:rsidP="00CA1285">
            <w:pPr>
              <w:rPr>
                <w:rFonts w:ascii="Courier New" w:hAnsi="Courier New" w:cs="Courier New"/>
              </w:rPr>
            </w:pPr>
            <w:proofErr w:type="spellStart"/>
            <w:r w:rsidRPr="00F77071">
              <w:rPr>
                <w:rFonts w:ascii="Courier New" w:hAnsi="Courier New" w:cs="Courier New"/>
              </w:rPr>
              <w:t>analyse.r</w:t>
            </w:r>
            <w:proofErr w:type="spellEnd"/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OUI</w:t>
            </w:r>
          </w:p>
        </w:tc>
        <w:tc>
          <w:tcPr>
            <w:tcW w:w="5353" w:type="dxa"/>
          </w:tcPr>
          <w:p w:rsidR="00530B5F" w:rsidRDefault="00530B5F" w:rsidP="00CA1285">
            <w:r>
              <w:t>Lancement du programme d'analyse</w:t>
            </w:r>
          </w:p>
        </w:tc>
      </w:tr>
      <w:tr w:rsidR="00530B5F" w:rsidTr="00530B5F">
        <w:tc>
          <w:tcPr>
            <w:tcW w:w="2594" w:type="dxa"/>
          </w:tcPr>
          <w:p w:rsidR="00530B5F" w:rsidRPr="00F77071" w:rsidRDefault="00530B5F" w:rsidP="00CA1285">
            <w:pPr>
              <w:rPr>
                <w:rFonts w:ascii="Courier New" w:hAnsi="Courier New" w:cs="Courier New"/>
              </w:rPr>
            </w:pPr>
            <w:proofErr w:type="spellStart"/>
            <w:r w:rsidRPr="00F77071">
              <w:rPr>
                <w:rFonts w:ascii="Courier New" w:hAnsi="Courier New" w:cs="Courier New"/>
              </w:rPr>
              <w:t>fonctions_analyse.r</w:t>
            </w:r>
            <w:proofErr w:type="spellEnd"/>
          </w:p>
        </w:tc>
        <w:tc>
          <w:tcPr>
            <w:tcW w:w="1342" w:type="dxa"/>
          </w:tcPr>
          <w:p w:rsidR="00530B5F" w:rsidRDefault="00530B5F" w:rsidP="00530B5F">
            <w:pPr>
              <w:jc w:val="center"/>
            </w:pPr>
            <w:r>
              <w:t>NON</w:t>
            </w:r>
          </w:p>
        </w:tc>
        <w:tc>
          <w:tcPr>
            <w:tcW w:w="5353" w:type="dxa"/>
          </w:tcPr>
          <w:p w:rsidR="00530B5F" w:rsidRDefault="00530B5F" w:rsidP="00530B5F">
            <w:r>
              <w:t>Fonctions appelées par le programme d'analyse</w:t>
            </w:r>
          </w:p>
        </w:tc>
      </w:tr>
    </w:tbl>
    <w:p w:rsidR="00CA1285" w:rsidRDefault="00CA1285" w:rsidP="00CA1285"/>
    <w:p w:rsidR="00CA1285" w:rsidRDefault="00530B5F" w:rsidP="00CA1285">
      <w:r>
        <w:t>L</w:t>
      </w:r>
      <w:r w:rsidR="00CA1285">
        <w:t>a procédure d'analyse comprend 2 étapes</w:t>
      </w:r>
      <w:r w:rsidR="00953412">
        <w:t xml:space="preserve"> : l'apprentissage et l'analyse.</w:t>
      </w:r>
    </w:p>
    <w:p w:rsidR="00CA1285" w:rsidRDefault="00CA1285" w:rsidP="00CA1285">
      <w:r>
        <w:t xml:space="preserve">1) </w:t>
      </w:r>
      <w:r w:rsidR="00530B5F">
        <w:t>A</w:t>
      </w:r>
      <w:r>
        <w:t>ppren</w:t>
      </w:r>
      <w:r w:rsidR="00530B5F">
        <w:t>tissage</w:t>
      </w:r>
    </w:p>
    <w:p w:rsidR="00530B5F" w:rsidRDefault="00530B5F" w:rsidP="00B978B9">
      <w:r>
        <w:t xml:space="preserve">L'apprentissage est réalisé </w:t>
      </w:r>
      <w:r w:rsidR="00B978B9">
        <w:t xml:space="preserve">au moyen de la fonction </w:t>
      </w:r>
      <w:r w:rsidR="00B978B9" w:rsidRPr="00B978B9">
        <w:rPr>
          <w:rFonts w:ascii="Courier New" w:hAnsi="Courier New" w:cs="Courier New"/>
        </w:rPr>
        <w:t>apprentissage</w:t>
      </w:r>
      <w:r w:rsidR="00B978B9">
        <w:t xml:space="preserve"> dont l'appel figure dans le fichier </w:t>
      </w:r>
      <w:r>
        <w:t xml:space="preserve">source </w:t>
      </w:r>
      <w:proofErr w:type="spellStart"/>
      <w:r w:rsidRPr="00B978B9">
        <w:rPr>
          <w:rFonts w:ascii="Courier New" w:hAnsi="Courier New" w:cs="Courier New"/>
        </w:rPr>
        <w:t>apprentissage</w:t>
      </w:r>
      <w:r w:rsidR="00953412" w:rsidRPr="00B978B9">
        <w:rPr>
          <w:rFonts w:ascii="Courier New" w:hAnsi="Courier New" w:cs="Courier New"/>
        </w:rPr>
        <w:t>.r</w:t>
      </w:r>
      <w:proofErr w:type="spellEnd"/>
      <w:r w:rsidR="00953412">
        <w:t>.</w:t>
      </w:r>
      <w:r w:rsidR="00B978B9">
        <w:t xml:space="preserve"> </w:t>
      </w:r>
    </w:p>
    <w:p w:rsidR="00B978B9" w:rsidRDefault="00B978B9" w:rsidP="00B978B9">
      <w:r>
        <w:t>Appel de la fonction :</w:t>
      </w:r>
    </w:p>
    <w:p w:rsidR="00B978B9" w:rsidRDefault="00B978B9" w:rsidP="00B978B9">
      <w:r w:rsidRPr="00B978B9">
        <w:rPr>
          <w:rFonts w:ascii="Courier New" w:hAnsi="Courier New" w:cs="Courier New"/>
        </w:rPr>
        <w:t>apprentissage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path.sample</w:t>
      </w:r>
      <w:proofErr w:type="spellEnd"/>
      <w:r>
        <w:rPr>
          <w:rFonts w:ascii="Courier New" w:hAnsi="Courier New" w:cs="Courier New"/>
        </w:rPr>
        <w:t xml:space="preserve">, background, </w:t>
      </w:r>
      <w:proofErr w:type="spellStart"/>
      <w:r>
        <w:rPr>
          <w:rFonts w:ascii="Courier New" w:hAnsi="Courier New" w:cs="Courier New"/>
        </w:rPr>
        <w:t>limb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lesion</w:t>
      </w:r>
      <w:proofErr w:type="spellEnd"/>
      <w:r>
        <w:rPr>
          <w:rFonts w:ascii="Courier New" w:hAnsi="Courier New" w:cs="Courier New"/>
        </w:rPr>
        <w:t>)</w:t>
      </w:r>
    </w:p>
    <w:tbl>
      <w:tblPr>
        <w:tblStyle w:val="Grilledutableau"/>
        <w:tblW w:w="0" w:type="auto"/>
        <w:tblLook w:val="04A0"/>
      </w:tblPr>
      <w:tblGrid>
        <w:gridCol w:w="1669"/>
        <w:gridCol w:w="7620"/>
      </w:tblGrid>
      <w:tr w:rsidR="00B978B9" w:rsidTr="00B978B9">
        <w:tc>
          <w:tcPr>
            <w:tcW w:w="1526" w:type="dxa"/>
          </w:tcPr>
          <w:p w:rsidR="00B978B9" w:rsidRDefault="00B978B9" w:rsidP="00CA1285">
            <w:r>
              <w:t>Argument</w:t>
            </w:r>
          </w:p>
        </w:tc>
        <w:tc>
          <w:tcPr>
            <w:tcW w:w="7763" w:type="dxa"/>
          </w:tcPr>
          <w:p w:rsidR="00B978B9" w:rsidRDefault="00B978B9" w:rsidP="00CA1285">
            <w:r>
              <w:t>Description</w:t>
            </w:r>
          </w:p>
        </w:tc>
      </w:tr>
      <w:tr w:rsidR="00B978B9" w:rsidTr="00B978B9">
        <w:tc>
          <w:tcPr>
            <w:tcW w:w="1526" w:type="dxa"/>
          </w:tcPr>
          <w:p w:rsidR="00B978B9" w:rsidRDefault="00B978B9" w:rsidP="00CA1285">
            <w:proofErr w:type="spellStart"/>
            <w:r>
              <w:rPr>
                <w:rFonts w:ascii="Courier New" w:hAnsi="Courier New" w:cs="Courier New"/>
              </w:rPr>
              <w:t>path.sample</w:t>
            </w:r>
            <w:proofErr w:type="spellEnd"/>
          </w:p>
        </w:tc>
        <w:tc>
          <w:tcPr>
            <w:tcW w:w="7763" w:type="dxa"/>
          </w:tcPr>
          <w:p w:rsidR="00B978B9" w:rsidRDefault="00B978B9" w:rsidP="00295F2C">
            <w:r>
              <w:t xml:space="preserve">Nom complet du </w:t>
            </w:r>
            <w:r w:rsidR="00295F2C">
              <w:t>répertoire</w:t>
            </w:r>
            <w:r>
              <w:t xml:space="preserve"> </w:t>
            </w:r>
            <w:r w:rsidR="00295F2C">
              <w:t>contenant les sous-répertoires d'apprentissage</w:t>
            </w:r>
          </w:p>
        </w:tc>
      </w:tr>
      <w:tr w:rsidR="00B978B9" w:rsidTr="00B978B9">
        <w:tc>
          <w:tcPr>
            <w:tcW w:w="1526" w:type="dxa"/>
          </w:tcPr>
          <w:p w:rsidR="00B978B9" w:rsidRDefault="00B978B9" w:rsidP="00CA1285">
            <w:r>
              <w:rPr>
                <w:rFonts w:ascii="Courier New" w:hAnsi="Courier New" w:cs="Courier New"/>
              </w:rPr>
              <w:t>background</w:t>
            </w:r>
          </w:p>
        </w:tc>
        <w:tc>
          <w:tcPr>
            <w:tcW w:w="7763" w:type="dxa"/>
          </w:tcPr>
          <w:p w:rsidR="00B978B9" w:rsidRDefault="00295F2C" w:rsidP="00295F2C">
            <w:r>
              <w:t xml:space="preserve">Nom du sous-répertoire de </w:t>
            </w:r>
            <w:proofErr w:type="spellStart"/>
            <w:r w:rsidRPr="00295F2C">
              <w:rPr>
                <w:rFonts w:ascii="Courier New" w:hAnsi="Courier New" w:cs="Courier New"/>
              </w:rPr>
              <w:t>path.sample</w:t>
            </w:r>
            <w:proofErr w:type="spellEnd"/>
            <w:r>
              <w:t xml:space="preserve"> contenant les images du fond</w:t>
            </w:r>
          </w:p>
        </w:tc>
      </w:tr>
      <w:tr w:rsidR="00B978B9" w:rsidTr="00B978B9">
        <w:tc>
          <w:tcPr>
            <w:tcW w:w="1526" w:type="dxa"/>
          </w:tcPr>
          <w:p w:rsidR="00B978B9" w:rsidRDefault="00B978B9" w:rsidP="00CA1285">
            <w:proofErr w:type="spellStart"/>
            <w:r>
              <w:rPr>
                <w:rFonts w:ascii="Courier New" w:hAnsi="Courier New" w:cs="Courier New"/>
              </w:rPr>
              <w:t>limb</w:t>
            </w:r>
            <w:proofErr w:type="spellEnd"/>
          </w:p>
        </w:tc>
        <w:tc>
          <w:tcPr>
            <w:tcW w:w="7763" w:type="dxa"/>
          </w:tcPr>
          <w:p w:rsidR="00B978B9" w:rsidRDefault="00207CB6" w:rsidP="00207CB6">
            <w:r>
              <w:t xml:space="preserve">Nom du sous-répertoire de </w:t>
            </w:r>
            <w:proofErr w:type="spellStart"/>
            <w:r w:rsidRPr="00295F2C">
              <w:rPr>
                <w:rFonts w:ascii="Courier New" w:hAnsi="Courier New" w:cs="Courier New"/>
              </w:rPr>
              <w:t>path.sample</w:t>
            </w:r>
            <w:proofErr w:type="spellEnd"/>
            <w:r>
              <w:t xml:space="preserve"> contenant les images du limbe</w:t>
            </w:r>
          </w:p>
        </w:tc>
      </w:tr>
      <w:tr w:rsidR="00B978B9" w:rsidTr="00B978B9">
        <w:tc>
          <w:tcPr>
            <w:tcW w:w="1526" w:type="dxa"/>
          </w:tcPr>
          <w:p w:rsidR="00B978B9" w:rsidRDefault="00B978B9" w:rsidP="00CA1285">
            <w:proofErr w:type="spellStart"/>
            <w:r>
              <w:rPr>
                <w:rFonts w:ascii="Courier New" w:hAnsi="Courier New" w:cs="Courier New"/>
              </w:rPr>
              <w:t>lesion</w:t>
            </w:r>
            <w:proofErr w:type="spellEnd"/>
          </w:p>
        </w:tc>
        <w:tc>
          <w:tcPr>
            <w:tcW w:w="7763" w:type="dxa"/>
          </w:tcPr>
          <w:p w:rsidR="00B978B9" w:rsidRDefault="00207CB6" w:rsidP="00CA1285">
            <w:r>
              <w:t xml:space="preserve">Nom du sous-répertoire de </w:t>
            </w:r>
            <w:proofErr w:type="spellStart"/>
            <w:r w:rsidRPr="00295F2C">
              <w:rPr>
                <w:rFonts w:ascii="Courier New" w:hAnsi="Courier New" w:cs="Courier New"/>
              </w:rPr>
              <w:t>path.sample</w:t>
            </w:r>
            <w:proofErr w:type="spellEnd"/>
            <w:r>
              <w:t xml:space="preserve"> contenant les images des lésions</w:t>
            </w:r>
          </w:p>
        </w:tc>
      </w:tr>
    </w:tbl>
    <w:p w:rsidR="00207CB6" w:rsidRDefault="00207CB6" w:rsidP="00CA1285"/>
    <w:p w:rsidR="00F77071" w:rsidRDefault="00F77071" w:rsidP="00CA1285">
      <w:r>
        <w:t xml:space="preserve">Remarque importante : les paramètres </w:t>
      </w:r>
      <w:r>
        <w:rPr>
          <w:rFonts w:ascii="Courier New" w:hAnsi="Courier New" w:cs="Courier New"/>
        </w:rPr>
        <w:t>background</w:t>
      </w:r>
      <w:r w:rsidRPr="00F77071">
        <w:t xml:space="preserve">, </w:t>
      </w:r>
      <w:proofErr w:type="spellStart"/>
      <w:r>
        <w:rPr>
          <w:rFonts w:ascii="Courier New" w:hAnsi="Courier New" w:cs="Courier New"/>
        </w:rPr>
        <w:t>limb</w:t>
      </w:r>
      <w:proofErr w:type="spellEnd"/>
      <w:r w:rsidRPr="00F77071">
        <w:t xml:space="preserve">, </w:t>
      </w:r>
      <w:r>
        <w:t xml:space="preserve">et </w:t>
      </w:r>
      <w:proofErr w:type="spellStart"/>
      <w:r>
        <w:rPr>
          <w:rFonts w:ascii="Courier New" w:hAnsi="Courier New" w:cs="Courier New"/>
        </w:rPr>
        <w:t>lesion</w:t>
      </w:r>
      <w:proofErr w:type="spellEnd"/>
      <w:r>
        <w:t xml:space="preserve"> doivent impérativement être passés dans cet ordre</w:t>
      </w:r>
      <w:r w:rsidR="007E3333">
        <w:t>.</w:t>
      </w:r>
      <w:r>
        <w:t xml:space="preserve"> </w:t>
      </w:r>
    </w:p>
    <w:p w:rsidR="00953412" w:rsidRDefault="00953412" w:rsidP="00CA1285">
      <w:r>
        <w:t>L</w:t>
      </w:r>
      <w:r w:rsidR="009D720A">
        <w:t>a version actuelle</w:t>
      </w:r>
      <w:r>
        <w:t xml:space="preserve"> accepte trois catégories de pixels (fond, limbe, lésion), </w:t>
      </w:r>
      <w:r w:rsidR="007E3333">
        <w:t xml:space="preserve">mais le </w:t>
      </w:r>
      <w:r>
        <w:t xml:space="preserve">répertoire </w:t>
      </w:r>
      <w:proofErr w:type="spellStart"/>
      <w:r w:rsidRPr="007E3333">
        <w:rPr>
          <w:rFonts w:ascii="Courier New" w:hAnsi="Courier New" w:cs="Courier New"/>
        </w:rPr>
        <w:t>path.sample</w:t>
      </w:r>
      <w:proofErr w:type="spellEnd"/>
      <w:r>
        <w:t xml:space="preserve"> </w:t>
      </w:r>
      <w:r w:rsidR="007E3333">
        <w:t>peut</w:t>
      </w:r>
      <w:r>
        <w:t xml:space="preserve"> contenir </w:t>
      </w:r>
      <w:r w:rsidR="007E3333">
        <w:t>plus</w:t>
      </w:r>
      <w:r>
        <w:t xml:space="preserve"> </w:t>
      </w:r>
      <w:r w:rsidR="007E3333">
        <w:t xml:space="preserve">de </w:t>
      </w:r>
      <w:r>
        <w:t xml:space="preserve">trois sous-répertoires </w:t>
      </w:r>
      <w:r w:rsidR="007E3333">
        <w:t>puisque le nom des sous-répertoires utiles est précisé</w:t>
      </w:r>
      <w:r w:rsidR="002658F0">
        <w:t>.</w:t>
      </w:r>
    </w:p>
    <w:p w:rsidR="00953412" w:rsidRDefault="00953412" w:rsidP="00CA1285">
      <w:r>
        <w:t xml:space="preserve">Il n'y a pas de contrainte sur le nom des </w:t>
      </w:r>
      <w:r w:rsidR="002658F0">
        <w:t xml:space="preserve">trois </w:t>
      </w:r>
      <w:r>
        <w:t xml:space="preserve">sous-répertoires ni sur le </w:t>
      </w:r>
      <w:r w:rsidR="002658F0">
        <w:t xml:space="preserve">nom et le </w:t>
      </w:r>
      <w:r>
        <w:t>nombre de</w:t>
      </w:r>
      <w:r w:rsidR="002658F0">
        <w:t>s fichiers images d'apprentissage (le programme lit systématiquement tous les fichiers présents dans les sous-répertoires</w:t>
      </w:r>
      <w:r w:rsidR="007E3333">
        <w:t xml:space="preserve"> utiles</w:t>
      </w:r>
      <w:r w:rsidR="002658F0">
        <w:t>)</w:t>
      </w:r>
      <w:r w:rsidR="007E3333">
        <w:t>.</w:t>
      </w:r>
    </w:p>
    <w:p w:rsidR="0042347C" w:rsidRDefault="00CA1285" w:rsidP="00CA1285">
      <w:r>
        <w:t xml:space="preserve"> </w:t>
      </w:r>
      <w:r w:rsidR="002658F0">
        <w:t xml:space="preserve">A l'issue de la phase d'apprentissage, trois fichiers sont créés dans </w:t>
      </w:r>
      <w:proofErr w:type="spellStart"/>
      <w:r w:rsidR="002658F0" w:rsidRPr="007E3333">
        <w:rPr>
          <w:rFonts w:ascii="Courier New" w:hAnsi="Courier New" w:cs="Courier New"/>
        </w:rPr>
        <w:t>path.sample</w:t>
      </w:r>
      <w:proofErr w:type="spellEnd"/>
      <w:r w:rsidR="002658F0">
        <w:t xml:space="preserve"> (la </w:t>
      </w:r>
      <w:r w:rsidR="00A013DE">
        <w:t xml:space="preserve">première </w:t>
      </w:r>
      <w:r w:rsidR="002658F0">
        <w:t xml:space="preserve">partie du nom </w:t>
      </w:r>
      <w:r w:rsidR="00A013DE">
        <w:t xml:space="preserve">ce ces fichiers </w:t>
      </w:r>
      <w:r w:rsidR="002658F0">
        <w:t>est le nom</w:t>
      </w:r>
      <w:r w:rsidR="00A013DE">
        <w:t xml:space="preserve"> </w:t>
      </w:r>
      <w:r w:rsidR="002658F0">
        <w:t xml:space="preserve">du répertoire </w:t>
      </w:r>
      <w:r w:rsidR="00C56D6E">
        <w:t xml:space="preserve">dont le chemin est </w:t>
      </w:r>
      <w:proofErr w:type="spellStart"/>
      <w:r w:rsidR="002658F0" w:rsidRPr="007E3333">
        <w:rPr>
          <w:rFonts w:ascii="Courier New" w:hAnsi="Courier New" w:cs="Courier New"/>
        </w:rPr>
        <w:t>path.sample</w:t>
      </w:r>
      <w:proofErr w:type="spellEnd"/>
      <w:r w:rsidR="002658F0">
        <w:t xml:space="preserve">) avec les extensions </w:t>
      </w:r>
      <w:r w:rsidR="002658F0" w:rsidRPr="007E3333">
        <w:rPr>
          <w:rFonts w:ascii="Courier New" w:hAnsi="Courier New" w:cs="Courier New"/>
        </w:rPr>
        <w:t>.</w:t>
      </w:r>
      <w:proofErr w:type="spellStart"/>
      <w:r w:rsidR="002658F0" w:rsidRPr="007E3333">
        <w:rPr>
          <w:rFonts w:ascii="Courier New" w:hAnsi="Courier New" w:cs="Courier New"/>
        </w:rPr>
        <w:t>pdf</w:t>
      </w:r>
      <w:proofErr w:type="spellEnd"/>
      <w:r w:rsidR="002658F0">
        <w:t xml:space="preserve"> (graphe de l'analyse discriminante), </w:t>
      </w:r>
      <w:r w:rsidR="002658F0" w:rsidRPr="007E3333">
        <w:rPr>
          <w:rFonts w:ascii="Courier New" w:hAnsi="Courier New" w:cs="Courier New"/>
        </w:rPr>
        <w:t>.</w:t>
      </w:r>
      <w:proofErr w:type="spellStart"/>
      <w:r w:rsidR="002658F0" w:rsidRPr="007E3333">
        <w:rPr>
          <w:rFonts w:ascii="Courier New" w:hAnsi="Courier New" w:cs="Courier New"/>
        </w:rPr>
        <w:t>txt</w:t>
      </w:r>
      <w:proofErr w:type="spellEnd"/>
      <w:r w:rsidR="002658F0">
        <w:t xml:space="preserve"> (résultats de l'analyse discriminante)</w:t>
      </w:r>
      <w:r w:rsidR="00A013DE">
        <w:t xml:space="preserve">, et </w:t>
      </w:r>
      <w:r w:rsidR="00A013DE" w:rsidRPr="007E3333">
        <w:rPr>
          <w:rFonts w:ascii="Courier New" w:hAnsi="Courier New" w:cs="Courier New"/>
        </w:rPr>
        <w:t>.</w:t>
      </w:r>
      <w:proofErr w:type="spellStart"/>
      <w:r w:rsidR="00A013DE" w:rsidRPr="007E3333">
        <w:rPr>
          <w:rFonts w:ascii="Courier New" w:hAnsi="Courier New" w:cs="Courier New"/>
        </w:rPr>
        <w:t>RData</w:t>
      </w:r>
      <w:proofErr w:type="spellEnd"/>
      <w:r w:rsidR="00A013DE">
        <w:t xml:space="preserve"> (fichier R contenant les résultats de l'analyse discriminante</w:t>
      </w:r>
      <w:r w:rsidR="006C059D">
        <w:t>, utilisé ensuite par la procédure d'analyse d'image</w:t>
      </w:r>
      <w:r w:rsidR="00A013DE">
        <w:t>)</w:t>
      </w:r>
      <w:r w:rsidR="002658F0">
        <w:t>.</w:t>
      </w:r>
    </w:p>
    <w:p w:rsidR="007E3333" w:rsidRDefault="007E3333" w:rsidP="00A013DE"/>
    <w:p w:rsidR="007E3333" w:rsidRDefault="007E3333" w:rsidP="00A013DE"/>
    <w:p w:rsidR="00A013DE" w:rsidRDefault="00A013DE" w:rsidP="00A013DE">
      <w:r>
        <w:t>2) Analyse</w:t>
      </w:r>
    </w:p>
    <w:p w:rsidR="00A013DE" w:rsidRDefault="00A013DE" w:rsidP="00A013DE">
      <w:r>
        <w:t>L'a</w:t>
      </w:r>
      <w:r w:rsidR="00540A11">
        <w:t>nalys</w:t>
      </w:r>
      <w:r>
        <w:t>e est réalisé</w:t>
      </w:r>
      <w:r w:rsidR="007E3333">
        <w:t>e</w:t>
      </w:r>
      <w:r>
        <w:t xml:space="preserve"> </w:t>
      </w:r>
      <w:r w:rsidR="007E3333">
        <w:t xml:space="preserve">au moyen de la fonction </w:t>
      </w:r>
      <w:proofErr w:type="spellStart"/>
      <w:r w:rsidR="007E3333">
        <w:rPr>
          <w:rFonts w:ascii="Courier New" w:hAnsi="Courier New" w:cs="Courier New"/>
        </w:rPr>
        <w:t>analyse.image</w:t>
      </w:r>
      <w:proofErr w:type="spellEnd"/>
      <w:r w:rsidR="007E3333">
        <w:t xml:space="preserve"> dont l'appel figure dans le fichier source </w:t>
      </w:r>
      <w:proofErr w:type="spellStart"/>
      <w:r w:rsidRPr="007E3333">
        <w:rPr>
          <w:rFonts w:ascii="Courier New" w:hAnsi="Courier New" w:cs="Courier New"/>
        </w:rPr>
        <w:t>a</w:t>
      </w:r>
      <w:r w:rsidR="00540A11" w:rsidRPr="007E3333">
        <w:rPr>
          <w:rFonts w:ascii="Courier New" w:hAnsi="Courier New" w:cs="Courier New"/>
        </w:rPr>
        <w:t>nalys</w:t>
      </w:r>
      <w:r w:rsidRPr="007E3333">
        <w:rPr>
          <w:rFonts w:ascii="Courier New" w:hAnsi="Courier New" w:cs="Courier New"/>
        </w:rPr>
        <w:t>e.r</w:t>
      </w:r>
      <w:proofErr w:type="spellEnd"/>
      <w:r>
        <w:t>.</w:t>
      </w:r>
    </w:p>
    <w:p w:rsidR="0090304A" w:rsidRDefault="0090304A" w:rsidP="0090304A">
      <w:r>
        <w:t>Appel de la fonction :</w:t>
      </w:r>
    </w:p>
    <w:p w:rsidR="0090304A" w:rsidRPr="0090304A" w:rsidRDefault="0090304A" w:rsidP="0090304A">
      <w:pPr>
        <w:spacing w:after="0"/>
        <w:rPr>
          <w:rFonts w:ascii="Courier New" w:hAnsi="Courier New" w:cs="Courier New"/>
        </w:rPr>
      </w:pPr>
      <w:proofErr w:type="spellStart"/>
      <w:r w:rsidRPr="0090304A">
        <w:rPr>
          <w:rFonts w:ascii="Courier New" w:hAnsi="Courier New" w:cs="Courier New"/>
        </w:rPr>
        <w:t>analyse.image</w:t>
      </w:r>
      <w:proofErr w:type="spellEnd"/>
      <w:r w:rsidRPr="0090304A">
        <w:rPr>
          <w:rFonts w:ascii="Courier New" w:hAnsi="Courier New" w:cs="Courier New"/>
        </w:rPr>
        <w:t>(</w:t>
      </w:r>
      <w:proofErr w:type="spellStart"/>
      <w:r w:rsidRPr="0090304A">
        <w:rPr>
          <w:rFonts w:ascii="Courier New" w:hAnsi="Courier New" w:cs="Courier New"/>
        </w:rPr>
        <w:t>path.sample</w:t>
      </w:r>
      <w:proofErr w:type="spellEnd"/>
      <w:r w:rsidRPr="0090304A">
        <w:rPr>
          <w:rFonts w:ascii="Courier New" w:hAnsi="Courier New" w:cs="Courier New"/>
        </w:rPr>
        <w:t>,</w:t>
      </w:r>
    </w:p>
    <w:p w:rsidR="0090304A" w:rsidRPr="0090304A" w:rsidRDefault="0090304A" w:rsidP="0090304A">
      <w:pPr>
        <w:spacing w:after="0"/>
        <w:rPr>
          <w:rFonts w:ascii="Courier New" w:hAnsi="Courier New" w:cs="Courier New"/>
        </w:rPr>
      </w:pPr>
      <w:r w:rsidRPr="0090304A">
        <w:rPr>
          <w:rFonts w:ascii="Courier New" w:hAnsi="Courier New" w:cs="Courier New"/>
        </w:rPr>
        <w:t xml:space="preserve">              </w:t>
      </w:r>
      <w:proofErr w:type="spellStart"/>
      <w:r w:rsidRPr="0090304A">
        <w:rPr>
          <w:rFonts w:ascii="Courier New" w:hAnsi="Courier New" w:cs="Courier New"/>
        </w:rPr>
        <w:t>path.result</w:t>
      </w:r>
      <w:proofErr w:type="spellEnd"/>
      <w:r w:rsidRPr="0090304A">
        <w:rPr>
          <w:rFonts w:ascii="Courier New" w:hAnsi="Courier New" w:cs="Courier New"/>
        </w:rPr>
        <w:t>,</w:t>
      </w:r>
    </w:p>
    <w:p w:rsidR="0090304A" w:rsidRPr="0090304A" w:rsidRDefault="0090304A" w:rsidP="0090304A">
      <w:pPr>
        <w:spacing w:after="0"/>
        <w:rPr>
          <w:rFonts w:ascii="Courier New" w:hAnsi="Courier New" w:cs="Courier New"/>
        </w:rPr>
      </w:pPr>
      <w:r w:rsidRPr="0090304A">
        <w:rPr>
          <w:rFonts w:ascii="Courier New" w:hAnsi="Courier New" w:cs="Courier New"/>
        </w:rPr>
        <w:t xml:space="preserve">              </w:t>
      </w:r>
      <w:proofErr w:type="spellStart"/>
      <w:r w:rsidRPr="0090304A">
        <w:rPr>
          <w:rFonts w:ascii="Courier New" w:hAnsi="Courier New" w:cs="Courier New"/>
        </w:rPr>
        <w:t>path.image</w:t>
      </w:r>
      <w:proofErr w:type="spellEnd"/>
      <w:r w:rsidRPr="0090304A">
        <w:rPr>
          <w:rFonts w:ascii="Courier New" w:hAnsi="Courier New" w:cs="Courier New"/>
        </w:rPr>
        <w:t>,</w:t>
      </w:r>
    </w:p>
    <w:p w:rsidR="0090304A" w:rsidRPr="0090304A" w:rsidRDefault="0090304A" w:rsidP="0090304A">
      <w:pPr>
        <w:spacing w:after="0"/>
        <w:rPr>
          <w:rFonts w:ascii="Courier New" w:hAnsi="Courier New" w:cs="Courier New"/>
        </w:rPr>
      </w:pPr>
      <w:r w:rsidRPr="0090304A">
        <w:rPr>
          <w:rFonts w:ascii="Courier New" w:hAnsi="Courier New" w:cs="Courier New"/>
        </w:rPr>
        <w:t xml:space="preserve">              </w:t>
      </w:r>
      <w:proofErr w:type="spellStart"/>
      <w:r w:rsidRPr="0090304A">
        <w:rPr>
          <w:rFonts w:ascii="Courier New" w:hAnsi="Courier New" w:cs="Courier New"/>
        </w:rPr>
        <w:t>file.image</w:t>
      </w:r>
      <w:proofErr w:type="spellEnd"/>
      <w:r w:rsidRPr="0090304A">
        <w:rPr>
          <w:rFonts w:ascii="Courier New" w:hAnsi="Courier New" w:cs="Courier New"/>
        </w:rPr>
        <w:t>,</w:t>
      </w:r>
    </w:p>
    <w:p w:rsidR="0090304A" w:rsidRPr="0090304A" w:rsidRDefault="0090304A" w:rsidP="0090304A">
      <w:pPr>
        <w:spacing w:after="0"/>
        <w:rPr>
          <w:rFonts w:ascii="Courier New" w:hAnsi="Courier New" w:cs="Courier New"/>
        </w:rPr>
      </w:pPr>
      <w:r w:rsidRPr="0090304A">
        <w:rPr>
          <w:rFonts w:ascii="Courier New" w:hAnsi="Courier New" w:cs="Courier New"/>
        </w:rPr>
        <w:t xml:space="preserve">              </w:t>
      </w:r>
      <w:proofErr w:type="spellStart"/>
      <w:r w:rsidRPr="0090304A">
        <w:rPr>
          <w:rFonts w:ascii="Courier New" w:hAnsi="Courier New" w:cs="Courier New"/>
        </w:rPr>
        <w:t>surface.feuille</w:t>
      </w:r>
      <w:proofErr w:type="spellEnd"/>
      <w:r w:rsidRPr="0090304A">
        <w:rPr>
          <w:rFonts w:ascii="Courier New" w:hAnsi="Courier New" w:cs="Courier New"/>
        </w:rPr>
        <w:t>.mini,</w:t>
      </w:r>
    </w:p>
    <w:p w:rsidR="0090304A" w:rsidRPr="0090304A" w:rsidRDefault="0090304A" w:rsidP="0090304A">
      <w:pPr>
        <w:spacing w:after="0"/>
        <w:rPr>
          <w:rFonts w:ascii="Courier New" w:hAnsi="Courier New" w:cs="Courier New"/>
        </w:rPr>
      </w:pPr>
      <w:r w:rsidRPr="0090304A">
        <w:rPr>
          <w:rFonts w:ascii="Courier New" w:hAnsi="Courier New" w:cs="Courier New"/>
        </w:rPr>
        <w:t xml:space="preserve">              </w:t>
      </w:r>
      <w:proofErr w:type="spellStart"/>
      <w:r w:rsidRPr="0090304A">
        <w:rPr>
          <w:rFonts w:ascii="Courier New" w:hAnsi="Courier New" w:cs="Courier New"/>
        </w:rPr>
        <w:t>bordure.feuille</w:t>
      </w:r>
      <w:proofErr w:type="spellEnd"/>
      <w:r w:rsidRPr="0090304A">
        <w:rPr>
          <w:rFonts w:ascii="Courier New" w:hAnsi="Courier New" w:cs="Courier New"/>
        </w:rPr>
        <w:t>,</w:t>
      </w:r>
    </w:p>
    <w:p w:rsidR="0090304A" w:rsidRPr="0090304A" w:rsidRDefault="0090304A" w:rsidP="0090304A">
      <w:pPr>
        <w:spacing w:after="0"/>
        <w:rPr>
          <w:rFonts w:ascii="Courier New" w:hAnsi="Courier New" w:cs="Courier New"/>
        </w:rPr>
      </w:pPr>
      <w:r w:rsidRPr="0090304A">
        <w:rPr>
          <w:rFonts w:ascii="Courier New" w:hAnsi="Courier New" w:cs="Courier New"/>
        </w:rPr>
        <w:t xml:space="preserve">              </w:t>
      </w:r>
      <w:proofErr w:type="spellStart"/>
      <w:r w:rsidRPr="0090304A">
        <w:rPr>
          <w:rFonts w:ascii="Courier New" w:hAnsi="Courier New" w:cs="Courier New"/>
        </w:rPr>
        <w:t>bordure.lesion</w:t>
      </w:r>
      <w:proofErr w:type="spellEnd"/>
      <w:r w:rsidRPr="0090304A">
        <w:rPr>
          <w:rFonts w:ascii="Courier New" w:hAnsi="Courier New" w:cs="Courier New"/>
        </w:rPr>
        <w:t>,</w:t>
      </w:r>
    </w:p>
    <w:p w:rsidR="0090304A" w:rsidRPr="0090304A" w:rsidRDefault="0090304A" w:rsidP="0090304A">
      <w:pPr>
        <w:spacing w:after="0"/>
        <w:rPr>
          <w:rFonts w:ascii="Courier New" w:hAnsi="Courier New" w:cs="Courier New"/>
        </w:rPr>
      </w:pPr>
      <w:r w:rsidRPr="0090304A">
        <w:rPr>
          <w:rFonts w:ascii="Courier New" w:hAnsi="Courier New" w:cs="Courier New"/>
        </w:rPr>
        <w:t xml:space="preserve">              </w:t>
      </w:r>
      <w:proofErr w:type="spellStart"/>
      <w:r w:rsidRPr="0090304A">
        <w:rPr>
          <w:rFonts w:ascii="Courier New" w:hAnsi="Courier New" w:cs="Courier New"/>
        </w:rPr>
        <w:t>surface.lesion.mini</w:t>
      </w:r>
      <w:proofErr w:type="spellEnd"/>
      <w:r w:rsidRPr="0090304A">
        <w:rPr>
          <w:rFonts w:ascii="Courier New" w:hAnsi="Courier New" w:cs="Courier New"/>
        </w:rPr>
        <w:t>,</w:t>
      </w:r>
    </w:p>
    <w:p w:rsidR="0090304A" w:rsidRPr="0090304A" w:rsidRDefault="0090304A" w:rsidP="0090304A">
      <w:pPr>
        <w:spacing w:after="0"/>
        <w:rPr>
          <w:rFonts w:ascii="Courier New" w:hAnsi="Courier New" w:cs="Courier New"/>
        </w:rPr>
      </w:pPr>
      <w:r w:rsidRPr="0090304A">
        <w:rPr>
          <w:rFonts w:ascii="Courier New" w:hAnsi="Courier New" w:cs="Courier New"/>
        </w:rPr>
        <w:t xml:space="preserve">              </w:t>
      </w:r>
      <w:proofErr w:type="spellStart"/>
      <w:r w:rsidRPr="0090304A">
        <w:rPr>
          <w:rFonts w:ascii="Courier New" w:hAnsi="Courier New" w:cs="Courier New"/>
        </w:rPr>
        <w:t>couleur.lesion</w:t>
      </w:r>
      <w:proofErr w:type="spellEnd"/>
      <w:r w:rsidRPr="0090304A">
        <w:rPr>
          <w:rFonts w:ascii="Courier New" w:hAnsi="Courier New" w:cs="Courier New"/>
        </w:rPr>
        <w:t>)</w:t>
      </w:r>
    </w:p>
    <w:p w:rsidR="0090304A" w:rsidRDefault="0090304A" w:rsidP="0090304A">
      <w:pPr>
        <w:spacing w:after="0"/>
      </w:pPr>
    </w:p>
    <w:tbl>
      <w:tblPr>
        <w:tblStyle w:val="Grilledutableau"/>
        <w:tblW w:w="0" w:type="auto"/>
        <w:tblLook w:val="04A0"/>
      </w:tblPr>
      <w:tblGrid>
        <w:gridCol w:w="2857"/>
        <w:gridCol w:w="6432"/>
      </w:tblGrid>
      <w:tr w:rsidR="00585F7B" w:rsidRPr="00585F7B" w:rsidTr="0090304A">
        <w:tc>
          <w:tcPr>
            <w:tcW w:w="2857" w:type="dxa"/>
          </w:tcPr>
          <w:p w:rsidR="00585F7B" w:rsidRPr="0090304A" w:rsidRDefault="00585F7B" w:rsidP="00842F28">
            <w:pPr>
              <w:rPr>
                <w:rFonts w:ascii="Courier New" w:hAnsi="Courier New" w:cs="Courier New"/>
              </w:rPr>
            </w:pPr>
            <w:proofErr w:type="spellStart"/>
            <w:r w:rsidRPr="0090304A">
              <w:rPr>
                <w:rFonts w:ascii="Courier New" w:hAnsi="Courier New" w:cs="Courier New"/>
              </w:rPr>
              <w:t>path.sample</w:t>
            </w:r>
            <w:proofErr w:type="spellEnd"/>
          </w:p>
        </w:tc>
        <w:tc>
          <w:tcPr>
            <w:tcW w:w="6432" w:type="dxa"/>
          </w:tcPr>
          <w:p w:rsidR="00585F7B" w:rsidRPr="00585F7B" w:rsidRDefault="00585F7B" w:rsidP="00842F28">
            <w:r w:rsidRPr="00585F7B">
              <w:t>Chemin du répertoire de stockage des fichiers échantillons (contenant les fichiers créés lors de la phase d'apprentissage)</w:t>
            </w:r>
          </w:p>
        </w:tc>
      </w:tr>
      <w:tr w:rsidR="00585F7B" w:rsidRPr="00585F7B" w:rsidTr="0090304A">
        <w:tc>
          <w:tcPr>
            <w:tcW w:w="2857" w:type="dxa"/>
          </w:tcPr>
          <w:p w:rsidR="00585F7B" w:rsidRPr="0090304A" w:rsidRDefault="00585F7B" w:rsidP="00842F28">
            <w:pPr>
              <w:rPr>
                <w:rFonts w:ascii="Courier New" w:hAnsi="Courier New" w:cs="Courier New"/>
              </w:rPr>
            </w:pPr>
            <w:proofErr w:type="spellStart"/>
            <w:r w:rsidRPr="0090304A">
              <w:rPr>
                <w:rFonts w:ascii="Courier New" w:hAnsi="Courier New" w:cs="Courier New"/>
              </w:rPr>
              <w:t>path.result</w:t>
            </w:r>
            <w:proofErr w:type="spellEnd"/>
          </w:p>
        </w:tc>
        <w:tc>
          <w:tcPr>
            <w:tcW w:w="6432" w:type="dxa"/>
          </w:tcPr>
          <w:p w:rsidR="00585F7B" w:rsidRPr="00585F7B" w:rsidRDefault="00585F7B" w:rsidP="00842F28">
            <w:r w:rsidRPr="00585F7B">
              <w:t xml:space="preserve">Chemin du répertoire de stockage des résultats d'analyse. Ce répertoire est créé par le programme </w:t>
            </w:r>
            <w:r w:rsidR="006F525A">
              <w:t xml:space="preserve">d'analyse </w:t>
            </w:r>
            <w:r w:rsidRPr="00585F7B">
              <w:t>s'il n'existe pas</w:t>
            </w:r>
            <w:r w:rsidR="006F525A">
              <w:t xml:space="preserve"> déjà</w:t>
            </w:r>
            <w:r w:rsidRPr="00585F7B">
              <w:t xml:space="preserve">. Il peut être le même que </w:t>
            </w:r>
            <w:proofErr w:type="spellStart"/>
            <w:r w:rsidRPr="00302B59">
              <w:rPr>
                <w:rFonts w:ascii="Courier New" w:hAnsi="Courier New" w:cs="Courier New"/>
              </w:rPr>
              <w:t>path.image</w:t>
            </w:r>
            <w:proofErr w:type="spellEnd"/>
            <w:r w:rsidRPr="00585F7B">
              <w:t>.</w:t>
            </w:r>
          </w:p>
        </w:tc>
      </w:tr>
      <w:tr w:rsidR="00585F7B" w:rsidRPr="00585F7B" w:rsidTr="0090304A">
        <w:tc>
          <w:tcPr>
            <w:tcW w:w="2857" w:type="dxa"/>
          </w:tcPr>
          <w:p w:rsidR="00585F7B" w:rsidRPr="0090304A" w:rsidRDefault="00585F7B" w:rsidP="00842F28">
            <w:pPr>
              <w:rPr>
                <w:rFonts w:ascii="Courier New" w:hAnsi="Courier New" w:cs="Courier New"/>
              </w:rPr>
            </w:pPr>
            <w:proofErr w:type="spellStart"/>
            <w:r w:rsidRPr="0090304A">
              <w:rPr>
                <w:rFonts w:ascii="Courier New" w:hAnsi="Courier New" w:cs="Courier New"/>
              </w:rPr>
              <w:t>path.image</w:t>
            </w:r>
            <w:proofErr w:type="spellEnd"/>
          </w:p>
        </w:tc>
        <w:tc>
          <w:tcPr>
            <w:tcW w:w="6432" w:type="dxa"/>
          </w:tcPr>
          <w:p w:rsidR="00585F7B" w:rsidRPr="00585F7B" w:rsidRDefault="00585F7B" w:rsidP="00842F28">
            <w:r w:rsidRPr="00585F7B">
              <w:t>Répertoire de stockage du fichier de l'image source</w:t>
            </w:r>
          </w:p>
        </w:tc>
      </w:tr>
      <w:tr w:rsidR="00585F7B" w:rsidRPr="00585F7B" w:rsidTr="0090304A">
        <w:tc>
          <w:tcPr>
            <w:tcW w:w="2857" w:type="dxa"/>
          </w:tcPr>
          <w:p w:rsidR="00585F7B" w:rsidRPr="0090304A" w:rsidRDefault="00585F7B" w:rsidP="00842F28">
            <w:pPr>
              <w:rPr>
                <w:rFonts w:ascii="Courier New" w:hAnsi="Courier New" w:cs="Courier New"/>
              </w:rPr>
            </w:pPr>
            <w:proofErr w:type="spellStart"/>
            <w:r w:rsidRPr="0090304A">
              <w:rPr>
                <w:rFonts w:ascii="Courier New" w:hAnsi="Courier New" w:cs="Courier New"/>
              </w:rPr>
              <w:t>file.image</w:t>
            </w:r>
            <w:proofErr w:type="spellEnd"/>
          </w:p>
        </w:tc>
        <w:tc>
          <w:tcPr>
            <w:tcW w:w="6432" w:type="dxa"/>
          </w:tcPr>
          <w:p w:rsidR="000E07EA" w:rsidRDefault="000E07EA" w:rsidP="000E07EA">
            <w:r>
              <w:t>2 possibilités :</w:t>
            </w:r>
          </w:p>
          <w:p w:rsidR="00585F7B" w:rsidRDefault="000E07EA" w:rsidP="000E07EA">
            <w:pPr>
              <w:rPr>
                <w:rFonts w:ascii="Courier New" w:hAnsi="Courier New" w:cs="Courier New"/>
              </w:rPr>
            </w:pPr>
            <w:r>
              <w:t>1) Nom ou vecteur de n</w:t>
            </w:r>
            <w:r w:rsidR="00585F7B" w:rsidRPr="00585F7B">
              <w:t>om d</w:t>
            </w:r>
            <w:r>
              <w:t>e</w:t>
            </w:r>
            <w:r w:rsidR="00585F7B" w:rsidRPr="00585F7B">
              <w:t xml:space="preserve"> fichier</w:t>
            </w:r>
            <w:r>
              <w:t>(s)</w:t>
            </w:r>
            <w:r w:rsidR="00585F7B" w:rsidRPr="00585F7B">
              <w:t xml:space="preserve"> image</w:t>
            </w:r>
            <w:r>
              <w:t>(s)</w:t>
            </w:r>
            <w:r w:rsidR="00585F7B" w:rsidRPr="00585F7B">
              <w:t xml:space="preserve"> source dans </w:t>
            </w:r>
            <w:proofErr w:type="spellStart"/>
            <w:r w:rsidR="00585F7B" w:rsidRPr="00302B59">
              <w:rPr>
                <w:rFonts w:ascii="Courier New" w:hAnsi="Courier New" w:cs="Courier New"/>
              </w:rPr>
              <w:t>path.</w:t>
            </w:r>
            <w:r w:rsidR="000E73CA">
              <w:rPr>
                <w:rFonts w:ascii="Courier New" w:hAnsi="Courier New" w:cs="Courier New"/>
              </w:rPr>
              <w:t>imag</w:t>
            </w:r>
            <w:r w:rsidR="00585F7B" w:rsidRPr="00302B59">
              <w:rPr>
                <w:rFonts w:ascii="Courier New" w:hAnsi="Courier New" w:cs="Courier New"/>
              </w:rPr>
              <w:t>e</w:t>
            </w:r>
            <w:proofErr w:type="spellEnd"/>
          </w:p>
          <w:p w:rsidR="000E07EA" w:rsidRPr="00585F7B" w:rsidRDefault="000E07EA" w:rsidP="000E07EA">
            <w:r>
              <w:t xml:space="preserve">2) NA pour analyser toutes les images de </w:t>
            </w:r>
            <w:proofErr w:type="spellStart"/>
            <w:r w:rsidRPr="000E07EA">
              <w:rPr>
                <w:rFonts w:ascii="Courier New" w:hAnsi="Courier New" w:cs="Courier New"/>
              </w:rPr>
              <w:t>path.image</w:t>
            </w:r>
            <w:proofErr w:type="spellEnd"/>
          </w:p>
        </w:tc>
      </w:tr>
      <w:tr w:rsidR="00585F7B" w:rsidRPr="00585F7B" w:rsidTr="0090304A">
        <w:tc>
          <w:tcPr>
            <w:tcW w:w="2857" w:type="dxa"/>
          </w:tcPr>
          <w:p w:rsidR="00585F7B" w:rsidRPr="0090304A" w:rsidRDefault="0090304A" w:rsidP="0090304A">
            <w:pPr>
              <w:rPr>
                <w:rFonts w:ascii="Courier New" w:hAnsi="Courier New" w:cs="Courier New"/>
              </w:rPr>
            </w:pPr>
            <w:proofErr w:type="spellStart"/>
            <w:r w:rsidRPr="0090304A">
              <w:rPr>
                <w:rFonts w:ascii="Courier New" w:hAnsi="Courier New" w:cs="Courier New"/>
              </w:rPr>
              <w:t>surface.feuille</w:t>
            </w:r>
            <w:proofErr w:type="spellEnd"/>
            <w:r w:rsidRPr="0090304A">
              <w:rPr>
                <w:rFonts w:ascii="Courier New" w:hAnsi="Courier New" w:cs="Courier New"/>
              </w:rPr>
              <w:t>.mini</w:t>
            </w:r>
          </w:p>
        </w:tc>
        <w:tc>
          <w:tcPr>
            <w:tcW w:w="6432" w:type="dxa"/>
          </w:tcPr>
          <w:p w:rsidR="00585F7B" w:rsidRPr="00585F7B" w:rsidRDefault="00CB5C73" w:rsidP="00842F28">
            <w:r>
              <w:t>S</w:t>
            </w:r>
            <w:r w:rsidRPr="00CB5C73">
              <w:t>urface minimum d'une feuille</w:t>
            </w:r>
          </w:p>
        </w:tc>
      </w:tr>
      <w:tr w:rsidR="00585F7B" w:rsidRPr="00585F7B" w:rsidTr="0090304A">
        <w:tc>
          <w:tcPr>
            <w:tcW w:w="2857" w:type="dxa"/>
          </w:tcPr>
          <w:p w:rsidR="00585F7B" w:rsidRPr="00585F7B" w:rsidRDefault="0090304A" w:rsidP="00842F28">
            <w:proofErr w:type="spellStart"/>
            <w:r>
              <w:rPr>
                <w:rFonts w:ascii="Courier New" w:hAnsi="Courier New" w:cs="Courier New"/>
              </w:rPr>
              <w:t>bordure.feuille</w:t>
            </w:r>
            <w:proofErr w:type="spellEnd"/>
          </w:p>
        </w:tc>
        <w:tc>
          <w:tcPr>
            <w:tcW w:w="6432" w:type="dxa"/>
          </w:tcPr>
          <w:p w:rsidR="00585F7B" w:rsidRPr="00585F7B" w:rsidRDefault="00CB5C73" w:rsidP="00842F28">
            <w:r>
              <w:t>E</w:t>
            </w:r>
            <w:r w:rsidRPr="00CB5C73">
              <w:t>paisseur de bordure de feuille à supprimer</w:t>
            </w:r>
          </w:p>
        </w:tc>
      </w:tr>
      <w:tr w:rsidR="00585F7B" w:rsidRPr="00585F7B" w:rsidTr="0090304A">
        <w:tc>
          <w:tcPr>
            <w:tcW w:w="2857" w:type="dxa"/>
          </w:tcPr>
          <w:p w:rsidR="00585F7B" w:rsidRPr="00585F7B" w:rsidRDefault="0090304A" w:rsidP="00842F28">
            <w:proofErr w:type="spellStart"/>
            <w:r>
              <w:rPr>
                <w:rFonts w:ascii="Courier New" w:hAnsi="Courier New" w:cs="Courier New"/>
              </w:rPr>
              <w:t>bordure.lesion</w:t>
            </w:r>
            <w:proofErr w:type="spellEnd"/>
          </w:p>
        </w:tc>
        <w:tc>
          <w:tcPr>
            <w:tcW w:w="6432" w:type="dxa"/>
          </w:tcPr>
          <w:p w:rsidR="00585F7B" w:rsidRPr="00585F7B" w:rsidRDefault="00CB5C73" w:rsidP="00842F28">
            <w:r>
              <w:t>E</w:t>
            </w:r>
            <w:r w:rsidRPr="00CB5C73">
              <w:t>paisseur de bordure de lésion à dilater / éroder</w:t>
            </w:r>
          </w:p>
        </w:tc>
      </w:tr>
      <w:tr w:rsidR="0090304A" w:rsidRPr="00585F7B" w:rsidTr="0090304A">
        <w:tc>
          <w:tcPr>
            <w:tcW w:w="2857" w:type="dxa"/>
          </w:tcPr>
          <w:p w:rsidR="0090304A" w:rsidRDefault="0090304A" w:rsidP="00842F28">
            <w:pPr>
              <w:rPr>
                <w:rFonts w:ascii="Courier New" w:hAnsi="Courier New" w:cs="Courier New"/>
              </w:rPr>
            </w:pPr>
            <w:proofErr w:type="spellStart"/>
            <w:r w:rsidRPr="0090304A">
              <w:rPr>
                <w:rFonts w:ascii="Courier New" w:hAnsi="Courier New" w:cs="Courier New"/>
              </w:rPr>
              <w:t>surface.lesion.mini</w:t>
            </w:r>
            <w:proofErr w:type="spellEnd"/>
          </w:p>
        </w:tc>
        <w:tc>
          <w:tcPr>
            <w:tcW w:w="6432" w:type="dxa"/>
          </w:tcPr>
          <w:p w:rsidR="0090304A" w:rsidRPr="00585F7B" w:rsidRDefault="00CB5C73" w:rsidP="00842F28">
            <w:r>
              <w:t>S</w:t>
            </w:r>
            <w:r w:rsidRPr="00CB5C73">
              <w:t>urface minimum d'une lésion</w:t>
            </w:r>
          </w:p>
        </w:tc>
      </w:tr>
      <w:tr w:rsidR="0090304A" w:rsidRPr="00585F7B" w:rsidTr="0090304A">
        <w:tc>
          <w:tcPr>
            <w:tcW w:w="2857" w:type="dxa"/>
          </w:tcPr>
          <w:p w:rsidR="0090304A" w:rsidRPr="0090304A" w:rsidRDefault="0090304A" w:rsidP="001F2AB7">
            <w:pPr>
              <w:rPr>
                <w:rFonts w:ascii="Courier New" w:hAnsi="Courier New" w:cs="Courier New"/>
              </w:rPr>
            </w:pPr>
            <w:proofErr w:type="spellStart"/>
            <w:r w:rsidRPr="0090304A">
              <w:rPr>
                <w:rFonts w:ascii="Courier New" w:hAnsi="Courier New" w:cs="Courier New"/>
              </w:rPr>
              <w:t>couleur.lesion</w:t>
            </w:r>
            <w:proofErr w:type="spellEnd"/>
          </w:p>
        </w:tc>
        <w:tc>
          <w:tcPr>
            <w:tcW w:w="6432" w:type="dxa"/>
          </w:tcPr>
          <w:p w:rsidR="0090304A" w:rsidRPr="00585F7B" w:rsidRDefault="00CB5C73" w:rsidP="001F2AB7">
            <w:r>
              <w:t>C</w:t>
            </w:r>
            <w:r w:rsidRPr="00CB5C73">
              <w:t>ouleur des lésions dans l'image analysée (0=noir, 1=blanc)</w:t>
            </w:r>
          </w:p>
        </w:tc>
      </w:tr>
    </w:tbl>
    <w:p w:rsidR="00585F7B" w:rsidRDefault="00585F7B" w:rsidP="00585F7B">
      <w:pPr>
        <w:spacing w:after="0"/>
      </w:pPr>
    </w:p>
    <w:p w:rsidR="00150E02" w:rsidRDefault="00150E02" w:rsidP="00585F7B">
      <w:pPr>
        <w:spacing w:after="0"/>
      </w:pPr>
      <w:r>
        <w:t>Remarque : les surfaces et épaisseurs sont données en pixels.</w:t>
      </w:r>
    </w:p>
    <w:sectPr w:rsidR="00150E02" w:rsidSect="00B90A3A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2347C"/>
    <w:rsid w:val="000E07EA"/>
    <w:rsid w:val="000E73CA"/>
    <w:rsid w:val="00150E02"/>
    <w:rsid w:val="001B7F97"/>
    <w:rsid w:val="00207CB6"/>
    <w:rsid w:val="002658F0"/>
    <w:rsid w:val="00295F2C"/>
    <w:rsid w:val="002B4772"/>
    <w:rsid w:val="00302B59"/>
    <w:rsid w:val="003C21B0"/>
    <w:rsid w:val="003E3175"/>
    <w:rsid w:val="0042347C"/>
    <w:rsid w:val="00530B5F"/>
    <w:rsid w:val="00540A11"/>
    <w:rsid w:val="00585F7B"/>
    <w:rsid w:val="00606231"/>
    <w:rsid w:val="006C059D"/>
    <w:rsid w:val="006F525A"/>
    <w:rsid w:val="007E3333"/>
    <w:rsid w:val="007E3A99"/>
    <w:rsid w:val="008B3503"/>
    <w:rsid w:val="008D0A9B"/>
    <w:rsid w:val="0090304A"/>
    <w:rsid w:val="00953412"/>
    <w:rsid w:val="009D720A"/>
    <w:rsid w:val="00A013DE"/>
    <w:rsid w:val="00B90A3A"/>
    <w:rsid w:val="00B978B9"/>
    <w:rsid w:val="00BC4523"/>
    <w:rsid w:val="00C56D6E"/>
    <w:rsid w:val="00CA1285"/>
    <w:rsid w:val="00CB5C73"/>
    <w:rsid w:val="00F7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9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François</cp:lastModifiedBy>
  <cp:revision>16</cp:revision>
  <dcterms:created xsi:type="dcterms:W3CDTF">2017-10-27T15:07:00Z</dcterms:created>
  <dcterms:modified xsi:type="dcterms:W3CDTF">2018-02-27T17:14:00Z</dcterms:modified>
</cp:coreProperties>
</file>