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GridTable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1"/>
        <w:gridCol w:w="1855"/>
        <w:gridCol w:w="2501"/>
        <w:gridCol w:w="2553"/>
      </w:tblGrid>
      <w:tr w:rsidR="006902BE" w14:paraId="506C95FC" w14:textId="77777777" w:rsidTr="006902BE">
        <w:trPr>
          <w:cnfStyle w:val="100000000000" w:firstRow="1" w:lastRow="0" w:firstColumn="0" w:lastColumn="0" w:oddVBand="0" w:evenVBand="0" w:oddHBand="0"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441" w:type="dxa"/>
            <w:tcBorders>
              <w:top w:val="none" w:sz="0" w:space="0" w:color="auto"/>
              <w:bottom w:val="none" w:sz="0" w:space="0" w:color="auto"/>
              <w:right w:val="none" w:sz="0" w:space="0" w:color="auto"/>
            </w:tcBorders>
          </w:tcPr>
          <w:p w14:paraId="04D2DF0F" w14:textId="683E6521" w:rsidR="006902BE" w:rsidRPr="00782684" w:rsidRDefault="006902BE">
            <w:pPr>
              <w:rPr>
                <w:sz w:val="28"/>
                <w:szCs w:val="28"/>
              </w:rPr>
            </w:pPr>
            <w:r w:rsidRPr="00782684">
              <w:rPr>
                <w:sz w:val="28"/>
                <w:szCs w:val="28"/>
              </w:rPr>
              <w:t>Category</w:t>
            </w:r>
          </w:p>
        </w:tc>
        <w:tc>
          <w:tcPr>
            <w:tcW w:w="1855" w:type="dxa"/>
            <w:tcBorders>
              <w:top w:val="none" w:sz="0" w:space="0" w:color="auto"/>
              <w:left w:val="none" w:sz="0" w:space="0" w:color="auto"/>
              <w:bottom w:val="none" w:sz="0" w:space="0" w:color="auto"/>
              <w:right w:val="none" w:sz="0" w:space="0" w:color="auto"/>
            </w:tcBorders>
          </w:tcPr>
          <w:p w14:paraId="5170C9F6" w14:textId="77777777" w:rsidR="006902BE" w:rsidRDefault="00737529">
            <w:pPr>
              <w:cnfStyle w:val="100000000000" w:firstRow="1" w:lastRow="0" w:firstColumn="0" w:lastColumn="0" w:oddVBand="0" w:evenVBand="0" w:oddHBand="0" w:evenHBand="0" w:firstRowFirstColumn="0" w:firstRowLastColumn="0" w:lastRowFirstColumn="0" w:lastRowLastColumn="0"/>
              <w:rPr>
                <w:b w:val="0"/>
                <w:bCs w:val="0"/>
                <w:sz w:val="28"/>
                <w:szCs w:val="28"/>
              </w:rPr>
            </w:pPr>
            <w:r>
              <w:rPr>
                <w:rFonts w:hint="eastAsia"/>
                <w:sz w:val="28"/>
                <w:szCs w:val="28"/>
              </w:rPr>
              <w:t>Category</w:t>
            </w:r>
          </w:p>
          <w:p w14:paraId="6CAA3C1E" w14:textId="6F00C9FE" w:rsidR="00737529" w:rsidRPr="00782684" w:rsidRDefault="00737529">
            <w:pPr>
              <w:cnfStyle w:val="100000000000" w:firstRow="1" w:lastRow="0" w:firstColumn="0" w:lastColumn="0" w:oddVBand="0" w:evenVBand="0" w:oddHBand="0" w:evenHBand="0" w:firstRowFirstColumn="0" w:firstRowLastColumn="0" w:lastRowFirstColumn="0" w:lastRowLastColumn="0"/>
              <w:rPr>
                <w:sz w:val="28"/>
                <w:szCs w:val="28"/>
              </w:rPr>
            </w:pPr>
            <w:r>
              <w:rPr>
                <w:rFonts w:hint="eastAsia"/>
                <w:sz w:val="28"/>
                <w:szCs w:val="28"/>
              </w:rPr>
              <w:t>Length</w:t>
            </w:r>
          </w:p>
        </w:tc>
        <w:tc>
          <w:tcPr>
            <w:tcW w:w="2501" w:type="dxa"/>
            <w:tcBorders>
              <w:top w:val="none" w:sz="0" w:space="0" w:color="auto"/>
              <w:left w:val="none" w:sz="0" w:space="0" w:color="auto"/>
              <w:bottom w:val="none" w:sz="0" w:space="0" w:color="auto"/>
              <w:right w:val="none" w:sz="0" w:space="0" w:color="auto"/>
            </w:tcBorders>
          </w:tcPr>
          <w:p w14:paraId="28C3F27B" w14:textId="4F3984D8" w:rsidR="006902BE" w:rsidRPr="00782684" w:rsidRDefault="006902BE">
            <w:pPr>
              <w:cnfStyle w:val="100000000000" w:firstRow="1" w:lastRow="0" w:firstColumn="0" w:lastColumn="0" w:oddVBand="0" w:evenVBand="0" w:oddHBand="0" w:evenHBand="0" w:firstRowFirstColumn="0" w:firstRowLastColumn="0" w:lastRowFirstColumn="0" w:lastRowLastColumn="0"/>
              <w:rPr>
                <w:sz w:val="28"/>
                <w:szCs w:val="28"/>
              </w:rPr>
            </w:pPr>
            <w:r w:rsidRPr="00782684">
              <w:rPr>
                <w:sz w:val="28"/>
                <w:szCs w:val="28"/>
              </w:rPr>
              <w:t>Description</w:t>
            </w:r>
          </w:p>
        </w:tc>
        <w:tc>
          <w:tcPr>
            <w:tcW w:w="2553" w:type="dxa"/>
            <w:tcBorders>
              <w:top w:val="none" w:sz="0" w:space="0" w:color="auto"/>
              <w:left w:val="none" w:sz="0" w:space="0" w:color="auto"/>
              <w:bottom w:val="none" w:sz="0" w:space="0" w:color="auto"/>
            </w:tcBorders>
          </w:tcPr>
          <w:p w14:paraId="003A1CB9" w14:textId="2C8CE0CF" w:rsidR="006902BE" w:rsidRPr="00782684" w:rsidRDefault="006902BE">
            <w:pPr>
              <w:cnfStyle w:val="100000000000" w:firstRow="1" w:lastRow="0" w:firstColumn="0" w:lastColumn="0" w:oddVBand="0" w:evenVBand="0" w:oddHBand="0" w:evenHBand="0" w:firstRowFirstColumn="0" w:firstRowLastColumn="0" w:lastRowFirstColumn="0" w:lastRowLastColumn="0"/>
              <w:rPr>
                <w:sz w:val="28"/>
                <w:szCs w:val="28"/>
              </w:rPr>
            </w:pPr>
            <w:r w:rsidRPr="00782684">
              <w:rPr>
                <w:sz w:val="28"/>
                <w:szCs w:val="28"/>
              </w:rPr>
              <w:t>Example Applications</w:t>
            </w:r>
          </w:p>
        </w:tc>
      </w:tr>
      <w:tr w:rsidR="006902BE" w14:paraId="15FF603E" w14:textId="77777777" w:rsidTr="006902BE">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441" w:type="dxa"/>
          </w:tcPr>
          <w:p w14:paraId="70C2C7E7" w14:textId="78C66A88" w:rsidR="006902BE" w:rsidRDefault="006902BE" w:rsidP="00782684">
            <w:r>
              <w:rPr>
                <w:rFonts w:ascii="Aptos Narrow" w:hAnsi="Aptos Narrow"/>
                <w:color w:val="000000"/>
                <w:sz w:val="22"/>
                <w:szCs w:val="22"/>
              </w:rPr>
              <w:t>Machine Learning</w:t>
            </w:r>
          </w:p>
        </w:tc>
        <w:tc>
          <w:tcPr>
            <w:tcW w:w="1855" w:type="dxa"/>
          </w:tcPr>
          <w:p w14:paraId="4821F0E8" w14:textId="44EEE8A5" w:rsidR="006902BE" w:rsidRDefault="006902BE" w:rsidP="00782684">
            <w:pPr>
              <w:cnfStyle w:val="000000100000" w:firstRow="0" w:lastRow="0" w:firstColumn="0" w:lastColumn="0" w:oddVBand="0" w:evenVBand="0" w:oddHBand="1" w:evenHBand="0" w:firstRowFirstColumn="0" w:firstRowLastColumn="0" w:lastRowFirstColumn="0" w:lastRowLastColumn="0"/>
              <w:rPr>
                <w:rFonts w:ascii="Aptos Narrow" w:hAnsi="Aptos Narrow" w:hint="eastAsia"/>
                <w:color w:val="000000"/>
                <w:sz w:val="22"/>
                <w:szCs w:val="22"/>
              </w:rPr>
            </w:pPr>
            <w:r>
              <w:rPr>
                <w:rFonts w:ascii="Aptos Narrow" w:hAnsi="Aptos Narrow"/>
                <w:color w:val="000000"/>
                <w:sz w:val="22"/>
                <w:szCs w:val="22"/>
              </w:rPr>
              <w:fldChar w:fldCharType="begin"/>
            </w:r>
            <w:r>
              <w:rPr>
                <w:rFonts w:ascii="Aptos Narrow" w:hAnsi="Aptos Narrow"/>
                <w:color w:val="000000"/>
                <w:sz w:val="22"/>
                <w:szCs w:val="22"/>
              </w:rPr>
              <w:instrText xml:space="preserve"> </w:instrText>
            </w:r>
            <w:r>
              <w:rPr>
                <w:rFonts w:ascii="Aptos Narrow" w:hAnsi="Aptos Narrow" w:hint="eastAsia"/>
                <w:color w:val="000000"/>
                <w:sz w:val="22"/>
                <w:szCs w:val="22"/>
              </w:rPr>
              <w:instrText>=80 \# "0.00"</w:instrText>
            </w:r>
            <w:r>
              <w:rPr>
                <w:rFonts w:ascii="Aptos Narrow" w:hAnsi="Aptos Narrow"/>
                <w:color w:val="000000"/>
                <w:sz w:val="22"/>
                <w:szCs w:val="22"/>
              </w:rPr>
              <w:instrText xml:space="preserve"> </w:instrText>
            </w:r>
            <w:r>
              <w:rPr>
                <w:rFonts w:ascii="Aptos Narrow" w:hAnsi="Aptos Narrow"/>
                <w:color w:val="000000"/>
                <w:sz w:val="22"/>
                <w:szCs w:val="22"/>
              </w:rPr>
              <w:fldChar w:fldCharType="separate"/>
            </w:r>
            <w:r w:rsidR="00737529">
              <w:rPr>
                <w:rFonts w:ascii="Aptos Narrow" w:hAnsi="Aptos Narrow" w:hint="eastAsia"/>
                <w:color w:val="000000"/>
                <w:sz w:val="22"/>
                <w:szCs w:val="22"/>
              </w:rPr>
              <w:t>16</w:t>
            </w:r>
            <w:r>
              <w:rPr>
                <w:rFonts w:ascii="Aptos Narrow" w:hAnsi="Aptos Narrow"/>
                <w:noProof/>
                <w:color w:val="000000"/>
                <w:sz w:val="22"/>
                <w:szCs w:val="22"/>
              </w:rPr>
              <w:t>.00</w:t>
            </w:r>
            <w:r>
              <w:rPr>
                <w:rFonts w:ascii="Aptos Narrow" w:hAnsi="Aptos Narrow"/>
                <w:color w:val="000000"/>
                <w:sz w:val="22"/>
                <w:szCs w:val="22"/>
              </w:rPr>
              <w:fldChar w:fldCharType="end"/>
            </w:r>
          </w:p>
        </w:tc>
        <w:tc>
          <w:tcPr>
            <w:tcW w:w="2501" w:type="dxa"/>
          </w:tcPr>
          <w:p w14:paraId="7B7BCB98" w14:textId="59D12915" w:rsidR="006902BE" w:rsidRDefault="006902BE" w:rsidP="00782684">
            <w:pPr>
              <w:cnfStyle w:val="000000100000" w:firstRow="0" w:lastRow="0" w:firstColumn="0" w:lastColumn="0" w:oddVBand="0" w:evenVBand="0" w:oddHBand="1" w:evenHBand="0" w:firstRowFirstColumn="0" w:firstRowLastColumn="0" w:lastRowFirstColumn="0" w:lastRowLastColumn="0"/>
            </w:pPr>
            <w:r>
              <w:rPr>
                <w:rFonts w:ascii="Aptos Narrow" w:hAnsi="Aptos Narrow"/>
                <w:color w:val="000000"/>
                <w:sz w:val="22"/>
                <w:szCs w:val="22"/>
              </w:rPr>
              <w:t>Developing algorithms that allow computers to learn from data and improve predictions.</w:t>
            </w:r>
          </w:p>
        </w:tc>
        <w:tc>
          <w:tcPr>
            <w:tcW w:w="2553" w:type="dxa"/>
          </w:tcPr>
          <w:p w14:paraId="573E8EF6" w14:textId="1BAFC0E2" w:rsidR="006902BE" w:rsidRDefault="006902BE" w:rsidP="00782684">
            <w:pPr>
              <w:cnfStyle w:val="000000100000" w:firstRow="0" w:lastRow="0" w:firstColumn="0" w:lastColumn="0" w:oddVBand="0" w:evenVBand="0" w:oddHBand="1" w:evenHBand="0" w:firstRowFirstColumn="0" w:firstRowLastColumn="0" w:lastRowFirstColumn="0" w:lastRowLastColumn="0"/>
            </w:pPr>
            <w:r>
              <w:rPr>
                <w:rFonts w:ascii="Aptos Narrow" w:hAnsi="Aptos Narrow"/>
                <w:color w:val="000000"/>
                <w:sz w:val="22"/>
                <w:szCs w:val="22"/>
              </w:rPr>
              <w:t>Spam detection, recommendation systems, predictive analytics</w:t>
            </w:r>
          </w:p>
        </w:tc>
      </w:tr>
      <w:tr w:rsidR="006902BE" w14:paraId="1A886532" w14:textId="77777777" w:rsidTr="006902BE">
        <w:trPr>
          <w:trHeight w:val="864"/>
        </w:trPr>
        <w:tc>
          <w:tcPr>
            <w:cnfStyle w:val="001000000000" w:firstRow="0" w:lastRow="0" w:firstColumn="1" w:lastColumn="0" w:oddVBand="0" w:evenVBand="0" w:oddHBand="0" w:evenHBand="0" w:firstRowFirstColumn="0" w:firstRowLastColumn="0" w:lastRowFirstColumn="0" w:lastRowLastColumn="0"/>
            <w:tcW w:w="2441" w:type="dxa"/>
          </w:tcPr>
          <w:p w14:paraId="011BDB15" w14:textId="6EF1DAB1" w:rsidR="006902BE" w:rsidRDefault="006902BE" w:rsidP="00782684">
            <w:r>
              <w:rPr>
                <w:rFonts w:ascii="Aptos Narrow" w:hAnsi="Aptos Narrow"/>
                <w:color w:val="000000"/>
                <w:sz w:val="22"/>
                <w:szCs w:val="22"/>
              </w:rPr>
              <w:t>Deep Learning</w:t>
            </w:r>
          </w:p>
        </w:tc>
        <w:tc>
          <w:tcPr>
            <w:tcW w:w="1855" w:type="dxa"/>
          </w:tcPr>
          <w:p w14:paraId="4D4E30F1" w14:textId="2EA984DE" w:rsidR="006902BE" w:rsidRDefault="006902BE" w:rsidP="00782684">
            <w:pPr>
              <w:cnfStyle w:val="000000000000" w:firstRow="0" w:lastRow="0" w:firstColumn="0" w:lastColumn="0" w:oddVBand="0" w:evenVBand="0" w:oddHBand="0" w:evenHBand="0" w:firstRowFirstColumn="0" w:firstRowLastColumn="0" w:lastRowFirstColumn="0" w:lastRowLastColumn="0"/>
              <w:rPr>
                <w:rFonts w:ascii="Aptos Narrow" w:hAnsi="Aptos Narrow" w:hint="eastAsia"/>
                <w:color w:val="000000"/>
                <w:sz w:val="22"/>
                <w:szCs w:val="22"/>
              </w:rPr>
            </w:pPr>
            <w:r>
              <w:rPr>
                <w:rFonts w:ascii="Aptos Narrow" w:hAnsi="Aptos Narrow"/>
                <w:color w:val="000000"/>
                <w:sz w:val="22"/>
                <w:szCs w:val="22"/>
              </w:rPr>
              <w:fldChar w:fldCharType="begin"/>
            </w:r>
            <w:r>
              <w:rPr>
                <w:rFonts w:ascii="Aptos Narrow" w:hAnsi="Aptos Narrow"/>
                <w:color w:val="000000"/>
                <w:sz w:val="22"/>
                <w:szCs w:val="22"/>
              </w:rPr>
              <w:instrText xml:space="preserve"> </w:instrText>
            </w:r>
            <w:r>
              <w:rPr>
                <w:rFonts w:ascii="Aptos Narrow" w:hAnsi="Aptos Narrow" w:hint="eastAsia"/>
                <w:color w:val="000000"/>
                <w:sz w:val="22"/>
                <w:szCs w:val="22"/>
              </w:rPr>
              <w:instrText>=77 \# "0.00"</w:instrText>
            </w:r>
            <w:r>
              <w:rPr>
                <w:rFonts w:ascii="Aptos Narrow" w:hAnsi="Aptos Narrow"/>
                <w:color w:val="000000"/>
                <w:sz w:val="22"/>
                <w:szCs w:val="22"/>
              </w:rPr>
              <w:instrText xml:space="preserve"> </w:instrText>
            </w:r>
            <w:r>
              <w:rPr>
                <w:rFonts w:ascii="Aptos Narrow" w:hAnsi="Aptos Narrow"/>
                <w:color w:val="000000"/>
                <w:sz w:val="22"/>
                <w:szCs w:val="22"/>
              </w:rPr>
              <w:fldChar w:fldCharType="separate"/>
            </w:r>
            <w:r w:rsidR="00737529">
              <w:rPr>
                <w:rFonts w:ascii="Aptos Narrow" w:hAnsi="Aptos Narrow" w:hint="eastAsia"/>
                <w:color w:val="000000"/>
                <w:sz w:val="22"/>
                <w:szCs w:val="22"/>
              </w:rPr>
              <w:t>13</w:t>
            </w:r>
            <w:r>
              <w:rPr>
                <w:rFonts w:ascii="Aptos Narrow" w:hAnsi="Aptos Narrow"/>
                <w:noProof/>
                <w:color w:val="000000"/>
                <w:sz w:val="22"/>
                <w:szCs w:val="22"/>
              </w:rPr>
              <w:t>.00</w:t>
            </w:r>
            <w:r>
              <w:rPr>
                <w:rFonts w:ascii="Aptos Narrow" w:hAnsi="Aptos Narrow"/>
                <w:color w:val="000000"/>
                <w:sz w:val="22"/>
                <w:szCs w:val="22"/>
              </w:rPr>
              <w:fldChar w:fldCharType="end"/>
            </w:r>
          </w:p>
        </w:tc>
        <w:tc>
          <w:tcPr>
            <w:tcW w:w="2501" w:type="dxa"/>
          </w:tcPr>
          <w:p w14:paraId="24B05CB8" w14:textId="5923CBCC" w:rsidR="006902BE" w:rsidRDefault="006902BE" w:rsidP="00782684">
            <w:pPr>
              <w:cnfStyle w:val="000000000000" w:firstRow="0" w:lastRow="0" w:firstColumn="0" w:lastColumn="0" w:oddVBand="0" w:evenVBand="0" w:oddHBand="0" w:evenHBand="0" w:firstRowFirstColumn="0" w:firstRowLastColumn="0" w:lastRowFirstColumn="0" w:lastRowLastColumn="0"/>
            </w:pPr>
            <w:r>
              <w:rPr>
                <w:rFonts w:ascii="Aptos Narrow" w:hAnsi="Aptos Narrow"/>
                <w:color w:val="000000"/>
                <w:sz w:val="22"/>
                <w:szCs w:val="22"/>
              </w:rPr>
              <w:t>Using deep neural networks to model complex patterns in data.</w:t>
            </w:r>
          </w:p>
        </w:tc>
        <w:tc>
          <w:tcPr>
            <w:tcW w:w="2553" w:type="dxa"/>
          </w:tcPr>
          <w:p w14:paraId="1CE1B924" w14:textId="40874D88" w:rsidR="006902BE" w:rsidRDefault="006902BE" w:rsidP="00782684">
            <w:pPr>
              <w:cnfStyle w:val="000000000000" w:firstRow="0" w:lastRow="0" w:firstColumn="0" w:lastColumn="0" w:oddVBand="0" w:evenVBand="0" w:oddHBand="0" w:evenHBand="0" w:firstRowFirstColumn="0" w:firstRowLastColumn="0" w:lastRowFirstColumn="0" w:lastRowLastColumn="0"/>
            </w:pPr>
            <w:r>
              <w:rPr>
                <w:rFonts w:ascii="Aptos Narrow" w:hAnsi="Aptos Narrow"/>
                <w:color w:val="000000"/>
                <w:sz w:val="22"/>
                <w:szCs w:val="22"/>
              </w:rPr>
              <w:t>Autonomous vehicles, speech recognition, medical diagnostics</w:t>
            </w:r>
          </w:p>
        </w:tc>
      </w:tr>
      <w:tr w:rsidR="006902BE" w14:paraId="14CD7E5B" w14:textId="77777777" w:rsidTr="006902BE">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441" w:type="dxa"/>
          </w:tcPr>
          <w:p w14:paraId="7D9EF974" w14:textId="4F5F98BC" w:rsidR="006902BE" w:rsidRDefault="006902BE" w:rsidP="00782684">
            <w:r>
              <w:rPr>
                <w:rFonts w:ascii="Aptos Narrow" w:hAnsi="Aptos Narrow"/>
                <w:color w:val="000000"/>
                <w:sz w:val="22"/>
                <w:szCs w:val="22"/>
              </w:rPr>
              <w:t>Natural Language Processing</w:t>
            </w:r>
          </w:p>
        </w:tc>
        <w:tc>
          <w:tcPr>
            <w:tcW w:w="1855" w:type="dxa"/>
          </w:tcPr>
          <w:p w14:paraId="7E37C3EB" w14:textId="2C4C2881" w:rsidR="006902BE" w:rsidRDefault="006902BE" w:rsidP="00782684">
            <w:pPr>
              <w:cnfStyle w:val="000000100000" w:firstRow="0" w:lastRow="0" w:firstColumn="0" w:lastColumn="0" w:oddVBand="0" w:evenVBand="0" w:oddHBand="1" w:evenHBand="0" w:firstRowFirstColumn="0" w:firstRowLastColumn="0" w:lastRowFirstColumn="0" w:lastRowLastColumn="0"/>
              <w:rPr>
                <w:rFonts w:ascii="Aptos Narrow" w:hAnsi="Aptos Narrow" w:hint="eastAsia"/>
                <w:color w:val="000000"/>
                <w:sz w:val="22"/>
                <w:szCs w:val="22"/>
              </w:rPr>
            </w:pPr>
            <w:r>
              <w:rPr>
                <w:rFonts w:ascii="Aptos Narrow" w:hAnsi="Aptos Narrow"/>
                <w:color w:val="000000"/>
                <w:sz w:val="22"/>
                <w:szCs w:val="22"/>
              </w:rPr>
              <w:fldChar w:fldCharType="begin"/>
            </w:r>
            <w:r>
              <w:rPr>
                <w:rFonts w:ascii="Aptos Narrow" w:hAnsi="Aptos Narrow"/>
                <w:color w:val="000000"/>
                <w:sz w:val="22"/>
                <w:szCs w:val="22"/>
              </w:rPr>
              <w:instrText xml:space="preserve"> </w:instrText>
            </w:r>
            <w:r>
              <w:rPr>
                <w:rFonts w:ascii="Aptos Narrow" w:hAnsi="Aptos Narrow" w:hint="eastAsia"/>
                <w:color w:val="000000"/>
                <w:sz w:val="22"/>
                <w:szCs w:val="22"/>
              </w:rPr>
              <w:instrText>=98 \# "0.00"</w:instrText>
            </w:r>
            <w:r>
              <w:rPr>
                <w:rFonts w:ascii="Aptos Narrow" w:hAnsi="Aptos Narrow"/>
                <w:color w:val="000000"/>
                <w:sz w:val="22"/>
                <w:szCs w:val="22"/>
              </w:rPr>
              <w:instrText xml:space="preserve"> </w:instrText>
            </w:r>
            <w:r>
              <w:rPr>
                <w:rFonts w:ascii="Aptos Narrow" w:hAnsi="Aptos Narrow"/>
                <w:color w:val="000000"/>
                <w:sz w:val="22"/>
                <w:szCs w:val="22"/>
              </w:rPr>
              <w:fldChar w:fldCharType="separate"/>
            </w:r>
            <w:r w:rsidR="00737529">
              <w:rPr>
                <w:rFonts w:ascii="Aptos Narrow" w:hAnsi="Aptos Narrow" w:hint="eastAsia"/>
                <w:color w:val="000000"/>
                <w:sz w:val="22"/>
                <w:szCs w:val="22"/>
              </w:rPr>
              <w:t>27</w:t>
            </w:r>
            <w:r>
              <w:rPr>
                <w:rFonts w:ascii="Aptos Narrow" w:hAnsi="Aptos Narrow"/>
                <w:noProof/>
                <w:color w:val="000000"/>
                <w:sz w:val="22"/>
                <w:szCs w:val="22"/>
              </w:rPr>
              <w:t>.00</w:t>
            </w:r>
            <w:r>
              <w:rPr>
                <w:rFonts w:ascii="Aptos Narrow" w:hAnsi="Aptos Narrow"/>
                <w:color w:val="000000"/>
                <w:sz w:val="22"/>
                <w:szCs w:val="22"/>
              </w:rPr>
              <w:fldChar w:fldCharType="end"/>
            </w:r>
          </w:p>
        </w:tc>
        <w:tc>
          <w:tcPr>
            <w:tcW w:w="2501" w:type="dxa"/>
          </w:tcPr>
          <w:p w14:paraId="56D4C7DF" w14:textId="4BB8739A" w:rsidR="006902BE" w:rsidRDefault="006902BE" w:rsidP="00782684">
            <w:pPr>
              <w:cnfStyle w:val="000000100000" w:firstRow="0" w:lastRow="0" w:firstColumn="0" w:lastColumn="0" w:oddVBand="0" w:evenVBand="0" w:oddHBand="1" w:evenHBand="0" w:firstRowFirstColumn="0" w:firstRowLastColumn="0" w:lastRowFirstColumn="0" w:lastRowLastColumn="0"/>
            </w:pPr>
            <w:r>
              <w:rPr>
                <w:rFonts w:ascii="Aptos Narrow" w:hAnsi="Aptos Narrow"/>
                <w:color w:val="000000"/>
                <w:sz w:val="22"/>
                <w:szCs w:val="22"/>
              </w:rPr>
              <w:t>Enabling machines to understand, interpret, and generate human language.</w:t>
            </w:r>
          </w:p>
        </w:tc>
        <w:tc>
          <w:tcPr>
            <w:tcW w:w="2553" w:type="dxa"/>
          </w:tcPr>
          <w:p w14:paraId="3C048776" w14:textId="21B6336C" w:rsidR="006902BE" w:rsidRDefault="006902BE" w:rsidP="00782684">
            <w:pPr>
              <w:cnfStyle w:val="000000100000" w:firstRow="0" w:lastRow="0" w:firstColumn="0" w:lastColumn="0" w:oddVBand="0" w:evenVBand="0" w:oddHBand="1" w:evenHBand="0" w:firstRowFirstColumn="0" w:firstRowLastColumn="0" w:lastRowFirstColumn="0" w:lastRowLastColumn="0"/>
            </w:pPr>
            <w:r>
              <w:rPr>
                <w:rFonts w:ascii="Aptos Narrow" w:hAnsi="Aptos Narrow"/>
                <w:color w:val="000000"/>
                <w:sz w:val="22"/>
                <w:szCs w:val="22"/>
              </w:rPr>
              <w:t>Chatbots, machine translation, sentiment analysis</w:t>
            </w:r>
          </w:p>
        </w:tc>
      </w:tr>
      <w:tr w:rsidR="006902BE" w14:paraId="3AA7F44E" w14:textId="77777777" w:rsidTr="006902BE">
        <w:trPr>
          <w:trHeight w:val="864"/>
        </w:trPr>
        <w:tc>
          <w:tcPr>
            <w:cnfStyle w:val="001000000000" w:firstRow="0" w:lastRow="0" w:firstColumn="1" w:lastColumn="0" w:oddVBand="0" w:evenVBand="0" w:oddHBand="0" w:evenHBand="0" w:firstRowFirstColumn="0" w:firstRowLastColumn="0" w:lastRowFirstColumn="0" w:lastRowLastColumn="0"/>
            <w:tcW w:w="2441" w:type="dxa"/>
          </w:tcPr>
          <w:p w14:paraId="2A751D49" w14:textId="21733572" w:rsidR="006902BE" w:rsidRDefault="006902BE" w:rsidP="00782684">
            <w:r>
              <w:rPr>
                <w:rFonts w:ascii="Aptos Narrow" w:hAnsi="Aptos Narrow"/>
                <w:color w:val="000000"/>
                <w:sz w:val="22"/>
                <w:szCs w:val="22"/>
              </w:rPr>
              <w:t>Computer Vision</w:t>
            </w:r>
          </w:p>
        </w:tc>
        <w:tc>
          <w:tcPr>
            <w:tcW w:w="1855" w:type="dxa"/>
          </w:tcPr>
          <w:p w14:paraId="6290719A" w14:textId="2AAC9828" w:rsidR="006902BE" w:rsidRDefault="006902BE" w:rsidP="00782684">
            <w:pPr>
              <w:cnfStyle w:val="000000000000" w:firstRow="0" w:lastRow="0" w:firstColumn="0" w:lastColumn="0" w:oddVBand="0" w:evenVBand="0" w:oddHBand="0" w:evenHBand="0" w:firstRowFirstColumn="0" w:firstRowLastColumn="0" w:lastRowFirstColumn="0" w:lastRowLastColumn="0"/>
              <w:rPr>
                <w:rFonts w:ascii="Aptos Narrow" w:hAnsi="Aptos Narrow" w:hint="eastAsia"/>
                <w:color w:val="000000"/>
                <w:sz w:val="22"/>
                <w:szCs w:val="22"/>
              </w:rPr>
            </w:pPr>
            <w:r>
              <w:rPr>
                <w:rFonts w:ascii="Aptos Narrow" w:hAnsi="Aptos Narrow"/>
                <w:color w:val="000000"/>
                <w:sz w:val="22"/>
                <w:szCs w:val="22"/>
              </w:rPr>
              <w:fldChar w:fldCharType="begin"/>
            </w:r>
            <w:r>
              <w:rPr>
                <w:rFonts w:ascii="Aptos Narrow" w:hAnsi="Aptos Narrow"/>
                <w:color w:val="000000"/>
                <w:sz w:val="22"/>
                <w:szCs w:val="22"/>
              </w:rPr>
              <w:instrText xml:space="preserve"> </w:instrText>
            </w:r>
            <w:r>
              <w:rPr>
                <w:rFonts w:ascii="Aptos Narrow" w:hAnsi="Aptos Narrow" w:hint="eastAsia"/>
                <w:color w:val="000000"/>
                <w:sz w:val="22"/>
                <w:szCs w:val="22"/>
              </w:rPr>
              <w:instrText>=90 \# "0.00"</w:instrText>
            </w:r>
            <w:r>
              <w:rPr>
                <w:rFonts w:ascii="Aptos Narrow" w:hAnsi="Aptos Narrow"/>
                <w:color w:val="000000"/>
                <w:sz w:val="22"/>
                <w:szCs w:val="22"/>
              </w:rPr>
              <w:instrText xml:space="preserve"> </w:instrText>
            </w:r>
            <w:r>
              <w:rPr>
                <w:rFonts w:ascii="Aptos Narrow" w:hAnsi="Aptos Narrow"/>
                <w:color w:val="000000"/>
                <w:sz w:val="22"/>
                <w:szCs w:val="22"/>
              </w:rPr>
              <w:fldChar w:fldCharType="separate"/>
            </w:r>
            <w:r w:rsidR="00737529">
              <w:rPr>
                <w:rFonts w:ascii="Aptos Narrow" w:hAnsi="Aptos Narrow" w:hint="eastAsia"/>
                <w:color w:val="000000"/>
                <w:sz w:val="22"/>
                <w:szCs w:val="22"/>
              </w:rPr>
              <w:t>15</w:t>
            </w:r>
            <w:r>
              <w:rPr>
                <w:rFonts w:ascii="Aptos Narrow" w:hAnsi="Aptos Narrow"/>
                <w:noProof/>
                <w:color w:val="000000"/>
                <w:sz w:val="22"/>
                <w:szCs w:val="22"/>
              </w:rPr>
              <w:t>.00</w:t>
            </w:r>
            <w:r>
              <w:rPr>
                <w:rFonts w:ascii="Aptos Narrow" w:hAnsi="Aptos Narrow"/>
                <w:color w:val="000000"/>
                <w:sz w:val="22"/>
                <w:szCs w:val="22"/>
              </w:rPr>
              <w:fldChar w:fldCharType="end"/>
            </w:r>
          </w:p>
        </w:tc>
        <w:tc>
          <w:tcPr>
            <w:tcW w:w="2501" w:type="dxa"/>
          </w:tcPr>
          <w:p w14:paraId="69F14425" w14:textId="3C63FA91" w:rsidR="006902BE" w:rsidRDefault="006902BE" w:rsidP="00782684">
            <w:pPr>
              <w:cnfStyle w:val="000000000000" w:firstRow="0" w:lastRow="0" w:firstColumn="0" w:lastColumn="0" w:oddVBand="0" w:evenVBand="0" w:oddHBand="0" w:evenHBand="0" w:firstRowFirstColumn="0" w:firstRowLastColumn="0" w:lastRowFirstColumn="0" w:lastRowLastColumn="0"/>
            </w:pPr>
            <w:r>
              <w:rPr>
                <w:rFonts w:ascii="Aptos Narrow" w:hAnsi="Aptos Narrow"/>
                <w:color w:val="000000"/>
                <w:sz w:val="22"/>
                <w:szCs w:val="22"/>
              </w:rPr>
              <w:t>Teaching machines to interpret and analyze visual data from images and videos.</w:t>
            </w:r>
          </w:p>
        </w:tc>
        <w:tc>
          <w:tcPr>
            <w:tcW w:w="2553" w:type="dxa"/>
          </w:tcPr>
          <w:p w14:paraId="67D03C58" w14:textId="65DF87FB" w:rsidR="006902BE" w:rsidRDefault="006902BE" w:rsidP="00782684">
            <w:pPr>
              <w:cnfStyle w:val="000000000000" w:firstRow="0" w:lastRow="0" w:firstColumn="0" w:lastColumn="0" w:oddVBand="0" w:evenVBand="0" w:oddHBand="0" w:evenHBand="0" w:firstRowFirstColumn="0" w:firstRowLastColumn="0" w:lastRowFirstColumn="0" w:lastRowLastColumn="0"/>
            </w:pPr>
            <w:r>
              <w:rPr>
                <w:rFonts w:ascii="Aptos Narrow" w:hAnsi="Aptos Narrow"/>
                <w:color w:val="000000"/>
                <w:sz w:val="22"/>
                <w:szCs w:val="22"/>
              </w:rPr>
              <w:t>Facial recognition, medical imaging, surveillance systems</w:t>
            </w:r>
          </w:p>
        </w:tc>
      </w:tr>
      <w:tr w:rsidR="006902BE" w14:paraId="1D768CE1" w14:textId="77777777" w:rsidTr="006902BE">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441" w:type="dxa"/>
          </w:tcPr>
          <w:p w14:paraId="5854233C" w14:textId="74311321" w:rsidR="006902BE" w:rsidRPr="00782684" w:rsidRDefault="006902BE" w:rsidP="00782684">
            <w:pPr>
              <w:rPr>
                <w:rFonts w:ascii="Aptos Narrow" w:hAnsi="Aptos Narrow"/>
                <w:color w:val="000000"/>
                <w:sz w:val="22"/>
                <w:szCs w:val="22"/>
              </w:rPr>
            </w:pPr>
            <w:r>
              <w:rPr>
                <w:rFonts w:ascii="Aptos Narrow" w:hAnsi="Aptos Narrow"/>
                <w:color w:val="000000"/>
                <w:sz w:val="22"/>
                <w:szCs w:val="22"/>
              </w:rPr>
              <w:t>Reinforcement Learning</w:t>
            </w:r>
          </w:p>
        </w:tc>
        <w:tc>
          <w:tcPr>
            <w:tcW w:w="1855" w:type="dxa"/>
          </w:tcPr>
          <w:p w14:paraId="2615B656" w14:textId="1B72D8A1" w:rsidR="006902BE" w:rsidRDefault="006902BE" w:rsidP="00782684">
            <w:pPr>
              <w:cnfStyle w:val="000000100000" w:firstRow="0" w:lastRow="0" w:firstColumn="0" w:lastColumn="0" w:oddVBand="0" w:evenVBand="0" w:oddHBand="1" w:evenHBand="0" w:firstRowFirstColumn="0" w:firstRowLastColumn="0" w:lastRowFirstColumn="0" w:lastRowLastColumn="0"/>
              <w:rPr>
                <w:rFonts w:ascii="Aptos Narrow" w:hAnsi="Aptos Narrow" w:hint="eastAsia"/>
                <w:color w:val="000000"/>
                <w:sz w:val="22"/>
                <w:szCs w:val="22"/>
              </w:rPr>
            </w:pPr>
            <w:r>
              <w:rPr>
                <w:rFonts w:ascii="Aptos Narrow" w:hAnsi="Aptos Narrow"/>
                <w:color w:val="000000"/>
                <w:sz w:val="22"/>
                <w:szCs w:val="22"/>
              </w:rPr>
              <w:fldChar w:fldCharType="begin"/>
            </w:r>
            <w:r>
              <w:rPr>
                <w:rFonts w:ascii="Aptos Narrow" w:hAnsi="Aptos Narrow"/>
                <w:color w:val="000000"/>
                <w:sz w:val="22"/>
                <w:szCs w:val="22"/>
              </w:rPr>
              <w:instrText xml:space="preserve"> </w:instrText>
            </w:r>
            <w:r>
              <w:rPr>
                <w:rFonts w:ascii="Aptos Narrow" w:hAnsi="Aptos Narrow" w:hint="eastAsia"/>
                <w:color w:val="000000"/>
                <w:sz w:val="22"/>
                <w:szCs w:val="22"/>
              </w:rPr>
              <w:instrText>=60 \# "0.00"</w:instrText>
            </w:r>
            <w:r>
              <w:rPr>
                <w:rFonts w:ascii="Aptos Narrow" w:hAnsi="Aptos Narrow"/>
                <w:color w:val="000000"/>
                <w:sz w:val="22"/>
                <w:szCs w:val="22"/>
              </w:rPr>
              <w:instrText xml:space="preserve"> </w:instrText>
            </w:r>
            <w:r>
              <w:rPr>
                <w:rFonts w:ascii="Aptos Narrow" w:hAnsi="Aptos Narrow"/>
                <w:color w:val="000000"/>
                <w:sz w:val="22"/>
                <w:szCs w:val="22"/>
              </w:rPr>
              <w:fldChar w:fldCharType="separate"/>
            </w:r>
            <w:r w:rsidR="00737529">
              <w:rPr>
                <w:rFonts w:ascii="Aptos Narrow" w:hAnsi="Aptos Narrow" w:hint="eastAsia"/>
                <w:color w:val="000000"/>
                <w:sz w:val="22"/>
                <w:szCs w:val="22"/>
              </w:rPr>
              <w:t>22</w:t>
            </w:r>
            <w:r>
              <w:rPr>
                <w:rFonts w:ascii="Aptos Narrow" w:hAnsi="Aptos Narrow"/>
                <w:noProof/>
                <w:color w:val="000000"/>
                <w:sz w:val="22"/>
                <w:szCs w:val="22"/>
              </w:rPr>
              <w:t>.00</w:t>
            </w:r>
            <w:r>
              <w:rPr>
                <w:rFonts w:ascii="Aptos Narrow" w:hAnsi="Aptos Narrow"/>
                <w:color w:val="000000"/>
                <w:sz w:val="22"/>
                <w:szCs w:val="22"/>
              </w:rPr>
              <w:fldChar w:fldCharType="end"/>
            </w:r>
          </w:p>
        </w:tc>
        <w:tc>
          <w:tcPr>
            <w:tcW w:w="2501" w:type="dxa"/>
          </w:tcPr>
          <w:p w14:paraId="2ED898E7" w14:textId="5A63147C" w:rsidR="006902BE" w:rsidRDefault="006902BE" w:rsidP="00782684">
            <w:pPr>
              <w:cnfStyle w:val="000000100000" w:firstRow="0" w:lastRow="0" w:firstColumn="0" w:lastColumn="0" w:oddVBand="0" w:evenVBand="0" w:oddHBand="1" w:evenHBand="0" w:firstRowFirstColumn="0" w:firstRowLastColumn="0" w:lastRowFirstColumn="0" w:lastRowLastColumn="0"/>
            </w:pPr>
            <w:r>
              <w:rPr>
                <w:rFonts w:ascii="Aptos Narrow" w:hAnsi="Aptos Narrow"/>
                <w:color w:val="000000"/>
                <w:sz w:val="22"/>
                <w:szCs w:val="22"/>
              </w:rPr>
              <w:t>Training AI agents to learn optimal decision-making through trial and error.</w:t>
            </w:r>
          </w:p>
        </w:tc>
        <w:tc>
          <w:tcPr>
            <w:tcW w:w="2553" w:type="dxa"/>
          </w:tcPr>
          <w:p w14:paraId="466EA32B" w14:textId="4B70888A" w:rsidR="006902BE" w:rsidRDefault="006902BE" w:rsidP="00782684">
            <w:pPr>
              <w:cnfStyle w:val="000000100000" w:firstRow="0" w:lastRow="0" w:firstColumn="0" w:lastColumn="0" w:oddVBand="0" w:evenVBand="0" w:oddHBand="1" w:evenHBand="0" w:firstRowFirstColumn="0" w:firstRowLastColumn="0" w:lastRowFirstColumn="0" w:lastRowLastColumn="0"/>
            </w:pPr>
            <w:r>
              <w:rPr>
                <w:rFonts w:ascii="Aptos Narrow" w:hAnsi="Aptos Narrow"/>
                <w:color w:val="000000"/>
                <w:sz w:val="22"/>
                <w:szCs w:val="22"/>
              </w:rPr>
              <w:t>Game AI, robotics, autonomous control systems</w:t>
            </w:r>
          </w:p>
        </w:tc>
      </w:tr>
    </w:tbl>
    <w:p w14:paraId="2E532A68" w14:textId="77777777" w:rsidR="00F50F41" w:rsidRDefault="00F50F41" w:rsidP="00F50F41">
      <w:pPr>
        <w:rPr>
          <w:b/>
          <w:bCs/>
        </w:rPr>
      </w:pPr>
    </w:p>
    <w:p w14:paraId="1A3A8095" w14:textId="4F9BFD59" w:rsidR="00F50F41" w:rsidRPr="00F50F41" w:rsidRDefault="00F50F41" w:rsidP="00F50F41">
      <w:r w:rsidRPr="00F50F41">
        <w:rPr>
          <w:b/>
          <w:bCs/>
        </w:rPr>
        <w:t>Table 1: Overview of AI Categories and Applications</w:t>
      </w:r>
    </w:p>
    <w:p w14:paraId="6D733698" w14:textId="6CFF0624" w:rsidR="000657BB" w:rsidRDefault="00F50F41">
      <w:r w:rsidRPr="00F50F41">
        <w:t>This table provides a summary of key AI fields, including Machine Learning, Deep Learning, Natural Language Processing (NLP), Computer Vision, and Reinforcement Learning. Each category is described with its core functionality and accompanied by real-world applications. The table highlights how different AI techniques are applied in domains such as automation, healthcare, natural language understanding, image processing, and decision-making systems.</w:t>
      </w:r>
      <w:r w:rsidR="00737529">
        <w:rPr>
          <w:rFonts w:hint="eastAsia"/>
        </w:rPr>
        <w:t xml:space="preserve"> </w:t>
      </w:r>
      <w:r w:rsidR="00737529" w:rsidRPr="00737529">
        <w:t xml:space="preserve">Added a column </w:t>
      </w:r>
      <w:r w:rsidR="00737529">
        <w:rPr>
          <w:rFonts w:hint="eastAsia"/>
        </w:rPr>
        <w:t>Category Length</w:t>
      </w:r>
      <w:r w:rsidR="00737529" w:rsidRPr="00737529">
        <w:t>, which represents the number of characters in the category name.</w:t>
      </w:r>
    </w:p>
    <w:sectPr w:rsidR="000657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8C02DC" w14:textId="77777777" w:rsidR="001C7270" w:rsidRDefault="001C7270" w:rsidP="001E4F6D">
      <w:pPr>
        <w:spacing w:after="0" w:line="240" w:lineRule="auto"/>
      </w:pPr>
      <w:r>
        <w:separator/>
      </w:r>
    </w:p>
  </w:endnote>
  <w:endnote w:type="continuationSeparator" w:id="0">
    <w:p w14:paraId="08EBB61E" w14:textId="77777777" w:rsidR="001C7270" w:rsidRDefault="001C7270" w:rsidP="001E4F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C1A212" w14:textId="77777777" w:rsidR="001C7270" w:rsidRDefault="001C7270" w:rsidP="001E4F6D">
      <w:pPr>
        <w:spacing w:after="0" w:line="240" w:lineRule="auto"/>
      </w:pPr>
      <w:r>
        <w:separator/>
      </w:r>
    </w:p>
  </w:footnote>
  <w:footnote w:type="continuationSeparator" w:id="0">
    <w:p w14:paraId="55AE9DFA" w14:textId="77777777" w:rsidR="001C7270" w:rsidRDefault="001C7270" w:rsidP="001E4F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D333BB"/>
    <w:multiLevelType w:val="multilevel"/>
    <w:tmpl w:val="66AE971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89425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D61"/>
    <w:rsid w:val="00010D61"/>
    <w:rsid w:val="000657BB"/>
    <w:rsid w:val="001C7270"/>
    <w:rsid w:val="001E4F6D"/>
    <w:rsid w:val="00546C78"/>
    <w:rsid w:val="006902BE"/>
    <w:rsid w:val="007255A8"/>
    <w:rsid w:val="00737529"/>
    <w:rsid w:val="00782684"/>
    <w:rsid w:val="009932EE"/>
    <w:rsid w:val="009D16F8"/>
    <w:rsid w:val="00AF1F90"/>
    <w:rsid w:val="00BE4508"/>
    <w:rsid w:val="00D24A6B"/>
    <w:rsid w:val="00E352BC"/>
    <w:rsid w:val="00F50F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7CD636"/>
  <w15:chartTrackingRefBased/>
  <w15:docId w15:val="{9C4801BE-5874-4A37-8714-D78D270E9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4F6D"/>
  </w:style>
  <w:style w:type="paragraph" w:styleId="Heading1">
    <w:name w:val="heading 1"/>
    <w:basedOn w:val="Normal"/>
    <w:next w:val="Normal"/>
    <w:link w:val="Heading1Char"/>
    <w:uiPriority w:val="9"/>
    <w:qFormat/>
    <w:rsid w:val="00010D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0D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0D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0D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0D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0D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0D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0D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0D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0D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0D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0D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0D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0D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0D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0D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0D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0D61"/>
    <w:rPr>
      <w:rFonts w:eastAsiaTheme="majorEastAsia" w:cstheme="majorBidi"/>
      <w:color w:val="272727" w:themeColor="text1" w:themeTint="D8"/>
    </w:rPr>
  </w:style>
  <w:style w:type="paragraph" w:styleId="Title">
    <w:name w:val="Title"/>
    <w:basedOn w:val="Normal"/>
    <w:next w:val="Normal"/>
    <w:link w:val="TitleChar"/>
    <w:uiPriority w:val="10"/>
    <w:qFormat/>
    <w:rsid w:val="00010D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0D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0D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0D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0D61"/>
    <w:pPr>
      <w:spacing w:before="160"/>
      <w:jc w:val="center"/>
    </w:pPr>
    <w:rPr>
      <w:i/>
      <w:iCs/>
      <w:color w:val="404040" w:themeColor="text1" w:themeTint="BF"/>
    </w:rPr>
  </w:style>
  <w:style w:type="character" w:customStyle="1" w:styleId="QuoteChar">
    <w:name w:val="Quote Char"/>
    <w:basedOn w:val="DefaultParagraphFont"/>
    <w:link w:val="Quote"/>
    <w:uiPriority w:val="29"/>
    <w:rsid w:val="00010D61"/>
    <w:rPr>
      <w:i/>
      <w:iCs/>
      <w:color w:val="404040" w:themeColor="text1" w:themeTint="BF"/>
    </w:rPr>
  </w:style>
  <w:style w:type="paragraph" w:styleId="ListParagraph">
    <w:name w:val="List Paragraph"/>
    <w:basedOn w:val="Normal"/>
    <w:uiPriority w:val="34"/>
    <w:qFormat/>
    <w:rsid w:val="00010D61"/>
    <w:pPr>
      <w:ind w:left="720"/>
      <w:contextualSpacing/>
    </w:pPr>
  </w:style>
  <w:style w:type="character" w:styleId="IntenseEmphasis">
    <w:name w:val="Intense Emphasis"/>
    <w:basedOn w:val="DefaultParagraphFont"/>
    <w:uiPriority w:val="21"/>
    <w:qFormat/>
    <w:rsid w:val="00010D61"/>
    <w:rPr>
      <w:i/>
      <w:iCs/>
      <w:color w:val="0F4761" w:themeColor="accent1" w:themeShade="BF"/>
    </w:rPr>
  </w:style>
  <w:style w:type="paragraph" w:styleId="IntenseQuote">
    <w:name w:val="Intense Quote"/>
    <w:basedOn w:val="Normal"/>
    <w:next w:val="Normal"/>
    <w:link w:val="IntenseQuoteChar"/>
    <w:uiPriority w:val="30"/>
    <w:qFormat/>
    <w:rsid w:val="00010D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0D61"/>
    <w:rPr>
      <w:i/>
      <w:iCs/>
      <w:color w:val="0F4761" w:themeColor="accent1" w:themeShade="BF"/>
    </w:rPr>
  </w:style>
  <w:style w:type="character" w:styleId="IntenseReference">
    <w:name w:val="Intense Reference"/>
    <w:basedOn w:val="DefaultParagraphFont"/>
    <w:uiPriority w:val="32"/>
    <w:qFormat/>
    <w:rsid w:val="00010D61"/>
    <w:rPr>
      <w:b/>
      <w:bCs/>
      <w:smallCaps/>
      <w:color w:val="0F4761" w:themeColor="accent1" w:themeShade="BF"/>
      <w:spacing w:val="5"/>
    </w:rPr>
  </w:style>
  <w:style w:type="paragraph" w:styleId="Header">
    <w:name w:val="header"/>
    <w:basedOn w:val="Normal"/>
    <w:link w:val="HeaderChar"/>
    <w:uiPriority w:val="99"/>
    <w:unhideWhenUsed/>
    <w:rsid w:val="001E4F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4F6D"/>
  </w:style>
  <w:style w:type="paragraph" w:styleId="Footer">
    <w:name w:val="footer"/>
    <w:basedOn w:val="Normal"/>
    <w:link w:val="FooterChar"/>
    <w:uiPriority w:val="99"/>
    <w:unhideWhenUsed/>
    <w:rsid w:val="001E4F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4F6D"/>
  </w:style>
  <w:style w:type="table" w:styleId="TableGrid">
    <w:name w:val="Table Grid"/>
    <w:basedOn w:val="TableNormal"/>
    <w:uiPriority w:val="39"/>
    <w:rsid w:val="007826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78268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
    <w:name w:val="Grid Table 2"/>
    <w:basedOn w:val="TableNormal"/>
    <w:uiPriority w:val="47"/>
    <w:rsid w:val="0078268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4853584">
      <w:bodyDiv w:val="1"/>
      <w:marLeft w:val="0"/>
      <w:marRight w:val="0"/>
      <w:marTop w:val="0"/>
      <w:marBottom w:val="0"/>
      <w:divBdr>
        <w:top w:val="none" w:sz="0" w:space="0" w:color="auto"/>
        <w:left w:val="none" w:sz="0" w:space="0" w:color="auto"/>
        <w:bottom w:val="none" w:sz="0" w:space="0" w:color="auto"/>
        <w:right w:val="none" w:sz="0" w:space="0" w:color="auto"/>
      </w:divBdr>
    </w:div>
    <w:div w:id="969897739">
      <w:bodyDiv w:val="1"/>
      <w:marLeft w:val="0"/>
      <w:marRight w:val="0"/>
      <w:marTop w:val="0"/>
      <w:marBottom w:val="0"/>
      <w:divBdr>
        <w:top w:val="none" w:sz="0" w:space="0" w:color="auto"/>
        <w:left w:val="none" w:sz="0" w:space="0" w:color="auto"/>
        <w:bottom w:val="none" w:sz="0" w:space="0" w:color="auto"/>
        <w:right w:val="none" w:sz="0" w:space="0" w:color="auto"/>
      </w:divBdr>
    </w:div>
    <w:div w:id="1785153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27</TotalTime>
  <Pages>1</Pages>
  <Words>229</Words>
  <Characters>1309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Mu (FESCO Adecco Human Resources)</dc:creator>
  <cp:keywords/>
  <dc:description/>
  <cp:lastModifiedBy>Jian Mu (FESCO Adecco Human Resources)</cp:lastModifiedBy>
  <cp:revision>7</cp:revision>
  <dcterms:created xsi:type="dcterms:W3CDTF">2025-02-08T08:24:00Z</dcterms:created>
  <dcterms:modified xsi:type="dcterms:W3CDTF">2025-02-13T11:50:00Z</dcterms:modified>
</cp:coreProperties>
</file>