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654" w:rsidRDefault="00730560" w:rsidP="001A3E8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hint="eastAsia"/>
        </w:rPr>
      </w:pPr>
      <w:r>
        <w:rPr>
          <w:rFonts w:hint="eastAsia"/>
        </w:rPr>
        <w:t>一条静态流水线有</w:t>
      </w:r>
      <w:r>
        <w:t>6</w:t>
      </w:r>
      <w:r>
        <w:rPr>
          <w:rFonts w:hint="eastAsia"/>
        </w:rPr>
        <w:t>个功能段组成，加法操作使用其中的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功能段，乘法操作使用其中的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功能段，每个功能段的延迟时间均相等。流水线的输出端与输入端之间有直接的数据通路，而且设置有足够的缓冲寄存器。用这条流水线计算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，画出流水线时空图，并计算流水线的实际吞吐率、加速比和效率。</w:t>
      </w:r>
    </w:p>
    <w:p w:rsidR="00730560" w:rsidRDefault="00730560" w:rsidP="001A3E8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hint="eastAsia"/>
        </w:rPr>
      </w:pPr>
      <w:r>
        <w:rPr>
          <w:rFonts w:hint="eastAsia"/>
        </w:rPr>
        <w:t>一条由</w:t>
      </w:r>
      <w:r>
        <w:rPr>
          <w:rFonts w:hint="eastAsia"/>
        </w:rPr>
        <w:t>4</w:t>
      </w:r>
      <w:r>
        <w:rPr>
          <w:rFonts w:hint="eastAsia"/>
        </w:rPr>
        <w:t>个功能段组成的非线性流水线的</w:t>
      </w:r>
      <w:bookmarkStart w:id="0" w:name="_GoBack"/>
      <w:bookmarkEnd w:id="0"/>
      <w:r>
        <w:rPr>
          <w:rFonts w:hint="eastAsia"/>
        </w:rPr>
        <w:t>预约表如下，每个功能段的延迟时间都为</w:t>
      </w:r>
      <m:oMath>
        <m:r>
          <m:rPr>
            <m:sty m:val="p"/>
          </m:rPr>
          <w:rPr>
            <w:rFonts w:ascii="Cambria Math" w:hAnsi="Cambria Math"/>
          </w:rPr>
          <m:t>Δt</m:t>
        </m:r>
      </m:oMath>
      <w:r>
        <w:rPr>
          <w:rFonts w:hint="eastAsia"/>
        </w:rPr>
        <w:t>，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211"/>
        <w:gridCol w:w="1206"/>
        <w:gridCol w:w="1205"/>
        <w:gridCol w:w="1205"/>
        <w:gridCol w:w="1205"/>
        <w:gridCol w:w="1205"/>
        <w:gridCol w:w="1206"/>
      </w:tblGrid>
      <w:tr w:rsidR="00730560" w:rsidTr="00425AC1"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  <w:rPr>
                <w:rFonts w:hint="eastAsia"/>
              </w:rPr>
            </w:pP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1288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</w:tr>
      <w:tr w:rsidR="00730560" w:rsidTr="00425AC1"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  <w:rPr>
                <w:rFonts w:hint="eastAsia"/>
              </w:rPr>
            </w:pPr>
            <w:r>
              <w:t>S</w:t>
            </w:r>
            <w:r w:rsidRPr="00730560">
              <w:rPr>
                <w:vertAlign w:val="subscript"/>
              </w:rPr>
              <w:t>1</w:t>
            </w: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  <w:r>
              <w:sym w:font="Symbol" w:char="F0B4"/>
            </w: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288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  <w:r>
              <w:sym w:font="Symbol" w:char="F0B4"/>
            </w:r>
          </w:p>
        </w:tc>
      </w:tr>
      <w:tr w:rsidR="00730560" w:rsidTr="00425AC1"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287" w:type="dxa"/>
            <w:vAlign w:val="center"/>
          </w:tcPr>
          <w:p w:rsidR="00730560" w:rsidRDefault="00E7292D" w:rsidP="00425AC1">
            <w:pPr>
              <w:pStyle w:val="ListParagraph"/>
              <w:spacing w:line="360" w:lineRule="auto"/>
              <w:ind w:left="0"/>
              <w:jc w:val="center"/>
            </w:pPr>
            <w:r>
              <w:sym w:font="Symbol" w:char="F0B4"/>
            </w: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287" w:type="dxa"/>
            <w:vAlign w:val="center"/>
          </w:tcPr>
          <w:p w:rsidR="00730560" w:rsidRDefault="00E7292D" w:rsidP="00425AC1">
            <w:pPr>
              <w:pStyle w:val="ListParagraph"/>
              <w:spacing w:line="360" w:lineRule="auto"/>
              <w:ind w:left="0"/>
              <w:jc w:val="center"/>
            </w:pPr>
            <w:r>
              <w:sym w:font="Symbol" w:char="F0B4"/>
            </w: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288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30560" w:rsidTr="00425AC1"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287" w:type="dxa"/>
            <w:vAlign w:val="center"/>
          </w:tcPr>
          <w:p w:rsidR="00730560" w:rsidRDefault="00E7292D" w:rsidP="00425AC1">
            <w:pPr>
              <w:pStyle w:val="ListParagraph"/>
              <w:spacing w:line="360" w:lineRule="auto"/>
              <w:ind w:left="0"/>
              <w:jc w:val="center"/>
            </w:pPr>
            <w:r>
              <w:sym w:font="Symbol" w:char="F0B4"/>
            </w: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288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30560" w:rsidTr="00425AC1"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287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287" w:type="dxa"/>
            <w:vAlign w:val="center"/>
          </w:tcPr>
          <w:p w:rsidR="00730560" w:rsidRDefault="00E7292D" w:rsidP="00425AC1">
            <w:pPr>
              <w:pStyle w:val="ListParagraph"/>
              <w:spacing w:line="360" w:lineRule="auto"/>
              <w:ind w:left="0"/>
              <w:jc w:val="center"/>
            </w:pPr>
            <w:r>
              <w:sym w:font="Symbol" w:char="F0B4"/>
            </w:r>
          </w:p>
        </w:tc>
        <w:tc>
          <w:tcPr>
            <w:tcW w:w="1287" w:type="dxa"/>
            <w:vAlign w:val="center"/>
          </w:tcPr>
          <w:p w:rsidR="00730560" w:rsidRDefault="00E7292D" w:rsidP="00425AC1">
            <w:pPr>
              <w:pStyle w:val="ListParagraph"/>
              <w:spacing w:line="360" w:lineRule="auto"/>
              <w:ind w:left="0"/>
              <w:jc w:val="center"/>
            </w:pPr>
            <w:r>
              <w:sym w:font="Symbol" w:char="F0B4"/>
            </w:r>
          </w:p>
        </w:tc>
        <w:tc>
          <w:tcPr>
            <w:tcW w:w="1288" w:type="dxa"/>
            <w:vAlign w:val="center"/>
          </w:tcPr>
          <w:p w:rsidR="00730560" w:rsidRDefault="00730560" w:rsidP="00425AC1">
            <w:pPr>
              <w:pStyle w:val="ListParagraph"/>
              <w:spacing w:line="360" w:lineRule="auto"/>
              <w:ind w:left="0"/>
              <w:jc w:val="center"/>
            </w:pPr>
          </w:p>
        </w:tc>
      </w:tr>
    </w:tbl>
    <w:p w:rsidR="00730560" w:rsidRDefault="00730560" w:rsidP="001A3E89">
      <w:pPr>
        <w:pStyle w:val="ListParagraph"/>
        <w:spacing w:line="360" w:lineRule="auto"/>
        <w:ind w:left="567"/>
        <w:jc w:val="both"/>
      </w:pPr>
    </w:p>
    <w:p w:rsidR="00E7292D" w:rsidRDefault="00E7292D" w:rsidP="001A3E89">
      <w:pPr>
        <w:pStyle w:val="ListParagraph"/>
        <w:numPr>
          <w:ilvl w:val="0"/>
          <w:numId w:val="2"/>
        </w:numPr>
        <w:spacing w:line="360" w:lineRule="auto"/>
        <w:ind w:left="1134" w:hanging="567"/>
        <w:jc w:val="both"/>
        <w:rPr>
          <w:rFonts w:hint="eastAsia"/>
        </w:rPr>
      </w:pPr>
      <w:r>
        <w:rPr>
          <w:rFonts w:hint="eastAsia"/>
        </w:rPr>
        <w:t>写出流水线的禁止向量和初始冲突向量。</w:t>
      </w:r>
    </w:p>
    <w:p w:rsidR="00E7292D" w:rsidRDefault="00E7292D" w:rsidP="001A3E89">
      <w:pPr>
        <w:pStyle w:val="ListParagraph"/>
        <w:numPr>
          <w:ilvl w:val="0"/>
          <w:numId w:val="2"/>
        </w:numPr>
        <w:spacing w:line="360" w:lineRule="auto"/>
        <w:ind w:left="1134" w:hanging="567"/>
        <w:jc w:val="both"/>
      </w:pPr>
      <w:r>
        <w:rPr>
          <w:rFonts w:hint="eastAsia"/>
        </w:rPr>
        <w:t>画出调度流水线的状态图。</w:t>
      </w:r>
    </w:p>
    <w:p w:rsidR="00E7292D" w:rsidRDefault="00E7292D" w:rsidP="001A3E89">
      <w:pPr>
        <w:pStyle w:val="ListParagraph"/>
        <w:numPr>
          <w:ilvl w:val="0"/>
          <w:numId w:val="2"/>
        </w:numPr>
        <w:spacing w:line="360" w:lineRule="auto"/>
        <w:ind w:left="1134" w:hanging="567"/>
        <w:jc w:val="both"/>
      </w:pPr>
      <w:r>
        <w:rPr>
          <w:rFonts w:hint="eastAsia"/>
        </w:rPr>
        <w:t>求流水线的最小启动循环和最小平均启动距离。</w:t>
      </w:r>
    </w:p>
    <w:sectPr w:rsidR="00E7292D" w:rsidSect="004E4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E222A"/>
    <w:multiLevelType w:val="hybridMultilevel"/>
    <w:tmpl w:val="70889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1338E"/>
    <w:multiLevelType w:val="hybridMultilevel"/>
    <w:tmpl w:val="F3CC69E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60"/>
    <w:rsid w:val="001A3E89"/>
    <w:rsid w:val="00425AC1"/>
    <w:rsid w:val="004E4977"/>
    <w:rsid w:val="00713710"/>
    <w:rsid w:val="00730560"/>
    <w:rsid w:val="007D6542"/>
    <w:rsid w:val="008824D1"/>
    <w:rsid w:val="00E00654"/>
    <w:rsid w:val="00E7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005F"/>
  <w15:chartTrackingRefBased/>
  <w15:docId w15:val="{06273589-D291-3545-81B1-ED9C31EA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5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0560"/>
    <w:rPr>
      <w:color w:val="808080"/>
    </w:rPr>
  </w:style>
  <w:style w:type="table" w:styleId="TableGrid">
    <w:name w:val="Table Grid"/>
    <w:basedOn w:val="TableNormal"/>
    <w:uiPriority w:val="39"/>
    <w:rsid w:val="00730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5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2018-06-03T02:38:00Z</cp:lastPrinted>
  <dcterms:created xsi:type="dcterms:W3CDTF">2018-06-03T02:38:00Z</dcterms:created>
  <dcterms:modified xsi:type="dcterms:W3CDTF">2018-06-03T06:56:00Z</dcterms:modified>
</cp:coreProperties>
</file>