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EA" w:rsidRDefault="00C60836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:rsidR="00C60836" w:rsidRDefault="00C60836" w:rsidP="00C60836">
      <w:pPr>
        <w:pStyle w:val="ListParagraph"/>
        <w:numPr>
          <w:ilvl w:val="0"/>
          <w:numId w:val="1"/>
        </w:numPr>
        <w:ind w:left="284" w:hanging="284"/>
      </w:pPr>
      <w:r>
        <w:rPr>
          <w:rFonts w:hint="eastAsia"/>
        </w:rPr>
        <w:t>什么是虚拟计算机？</w:t>
      </w:r>
    </w:p>
    <w:p w:rsidR="00C60836" w:rsidRDefault="00C60836" w:rsidP="00C60836">
      <w:pPr>
        <w:pStyle w:val="ListParagraph"/>
        <w:numPr>
          <w:ilvl w:val="0"/>
          <w:numId w:val="1"/>
        </w:numPr>
        <w:ind w:left="284" w:hanging="284"/>
      </w:pPr>
      <w:r>
        <w:rPr>
          <w:rFonts w:hint="eastAsia"/>
        </w:rPr>
        <w:t>计算机系统的层次结构。</w:t>
      </w:r>
    </w:p>
    <w:p w:rsidR="00C60836" w:rsidRDefault="00C60836" w:rsidP="00C60836">
      <w:pPr>
        <w:pStyle w:val="ListParagraph"/>
        <w:numPr>
          <w:ilvl w:val="0"/>
          <w:numId w:val="1"/>
        </w:numPr>
        <w:ind w:left="284" w:hanging="284"/>
      </w:pPr>
      <w:r>
        <w:rPr>
          <w:rFonts w:hint="eastAsia"/>
        </w:rPr>
        <w:t>计算机系统结构的定义。</w:t>
      </w:r>
    </w:p>
    <w:p w:rsidR="00C60836" w:rsidRDefault="00C60836" w:rsidP="00C60836">
      <w:pPr>
        <w:pStyle w:val="ListParagraph"/>
        <w:numPr>
          <w:ilvl w:val="0"/>
          <w:numId w:val="1"/>
        </w:numPr>
        <w:ind w:left="284" w:hanging="284"/>
      </w:pPr>
      <w:r>
        <w:rPr>
          <w:rFonts w:hint="eastAsia"/>
        </w:rPr>
        <w:t>计算机系统的分类（</w:t>
      </w:r>
      <w:r>
        <w:rPr>
          <w:rFonts w:hint="eastAsia"/>
        </w:rPr>
        <w:t>Fl</w:t>
      </w:r>
      <w:r>
        <w:t>ynn</w:t>
      </w:r>
      <w:r>
        <w:rPr>
          <w:rFonts w:hint="eastAsia"/>
        </w:rPr>
        <w:t>分类法）。</w:t>
      </w:r>
    </w:p>
    <w:p w:rsidR="00C60836" w:rsidRDefault="00C60836" w:rsidP="00C60836">
      <w:pPr>
        <w:pStyle w:val="ListParagraph"/>
        <w:numPr>
          <w:ilvl w:val="0"/>
          <w:numId w:val="1"/>
        </w:numPr>
        <w:ind w:left="284" w:hanging="284"/>
      </w:pPr>
      <w:r>
        <w:t>Amdahl</w:t>
      </w:r>
      <w:r>
        <w:rPr>
          <w:rFonts w:hint="eastAsia"/>
        </w:rPr>
        <w:t>定律及其应用</w:t>
      </w:r>
    </w:p>
    <w:p w:rsidR="00C60836" w:rsidRDefault="00C60836" w:rsidP="00C60836">
      <w:pPr>
        <w:pStyle w:val="ListParagraph"/>
        <w:numPr>
          <w:ilvl w:val="0"/>
          <w:numId w:val="1"/>
        </w:numPr>
        <w:ind w:left="284" w:hanging="284"/>
      </w:pPr>
      <w:r>
        <w:rPr>
          <w:rFonts w:hint="eastAsia"/>
        </w:rPr>
        <w:t>CPU</w:t>
      </w:r>
      <w:r>
        <w:rPr>
          <w:rFonts w:hint="eastAsia"/>
        </w:rPr>
        <w:t>性能公式</w:t>
      </w:r>
    </w:p>
    <w:p w:rsidR="00C60836" w:rsidRDefault="00C60836" w:rsidP="00C60836">
      <w:pPr>
        <w:pStyle w:val="ListParagraph"/>
        <w:numPr>
          <w:ilvl w:val="0"/>
          <w:numId w:val="1"/>
        </w:numPr>
        <w:ind w:left="284" w:hanging="284"/>
      </w:pPr>
      <w:r>
        <w:rPr>
          <w:rFonts w:hint="eastAsia"/>
        </w:rPr>
        <w:t>程序访问的局部性规律</w:t>
      </w:r>
      <w:bookmarkStart w:id="0" w:name="_GoBack"/>
      <w:bookmarkEnd w:id="0"/>
    </w:p>
    <w:p w:rsidR="00C60836" w:rsidRDefault="00C60836" w:rsidP="00C60836"/>
    <w:p w:rsidR="00C60836" w:rsidRDefault="00C60836" w:rsidP="00C60836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指令系统</w:t>
      </w:r>
    </w:p>
    <w:p w:rsidR="00C60836" w:rsidRDefault="004574A6" w:rsidP="00C60836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数据表示与数据类型的定义和区别</w:t>
      </w:r>
    </w:p>
    <w:p w:rsidR="004574A6" w:rsidRDefault="004574A6" w:rsidP="004574A6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浮点数的表示方式、表数范围、表数精度和表数效率</w:t>
      </w:r>
      <w:r w:rsidR="005B5383">
        <w:rPr>
          <w:rFonts w:hint="eastAsia"/>
        </w:rPr>
        <w:t>，浮点数格式设计</w:t>
      </w:r>
    </w:p>
    <w:p w:rsidR="00D67BD1" w:rsidRDefault="00D67BD1" w:rsidP="004574A6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基本的寻址方式和定位方式</w:t>
      </w:r>
    </w:p>
    <w:p w:rsidR="005B5383" w:rsidRDefault="005B5383" w:rsidP="004574A6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操作码优化设计，包括</w:t>
      </w:r>
      <w:r w:rsidR="00D67BD1">
        <w:rPr>
          <w:rFonts w:hint="eastAsia"/>
        </w:rPr>
        <w:t>固定长操作码、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编码、扩展编码法</w:t>
      </w:r>
    </w:p>
    <w:p w:rsidR="00D67BD1" w:rsidRDefault="00D67BD1" w:rsidP="004574A6">
      <w:pPr>
        <w:pStyle w:val="ListParagraph"/>
        <w:numPr>
          <w:ilvl w:val="0"/>
          <w:numId w:val="2"/>
        </w:numPr>
        <w:ind w:left="284" w:hanging="284"/>
      </w:pPr>
      <w:r>
        <w:t>RISC</w:t>
      </w:r>
      <w:r>
        <w:rPr>
          <w:rFonts w:hint="eastAsia"/>
        </w:rPr>
        <w:t>的基本原理和思想、实现的关键技术</w:t>
      </w:r>
    </w:p>
    <w:p w:rsidR="005B5383" w:rsidRDefault="005B5383" w:rsidP="005B5383"/>
    <w:p w:rsidR="005B5383" w:rsidRDefault="005B5383" w:rsidP="005B5383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存储系统</w:t>
      </w:r>
    </w:p>
    <w:p w:rsidR="00194106" w:rsidRDefault="005B5383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存储系统的定义</w:t>
      </w:r>
      <w:r w:rsidR="00194106">
        <w:rPr>
          <w:rFonts w:hint="eastAsia"/>
        </w:rPr>
        <w:t>和评价标准（价格、容量和速度）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才去预取技术提高命中率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存储系统的层次结构、地址变换与映像的定义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虚拟存储器工作原理（页式、段式、段页式）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主要的页面替换算法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页面大小、主存容量和页面调度算法对主存命中率的影响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C</w:t>
      </w:r>
      <w:r>
        <w:t>ache</w:t>
      </w:r>
      <w:r>
        <w:rPr>
          <w:rFonts w:hint="eastAsia"/>
        </w:rPr>
        <w:t>存储系统的基本工作原理（直接映像、全相联、组相联）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t>Cache</w:t>
      </w:r>
      <w:r>
        <w:rPr>
          <w:rFonts w:hint="eastAsia"/>
        </w:rPr>
        <w:t>的一致性问题</w:t>
      </w:r>
    </w:p>
    <w:p w:rsidR="00194106" w:rsidRDefault="00194106" w:rsidP="00194106">
      <w:pPr>
        <w:pStyle w:val="ListParagraph"/>
        <w:numPr>
          <w:ilvl w:val="0"/>
          <w:numId w:val="3"/>
        </w:numPr>
        <w:ind w:left="284" w:hanging="284"/>
      </w:pPr>
      <w:r>
        <w:rPr>
          <w:rFonts w:hint="eastAsia"/>
        </w:rPr>
        <w:t>Ca</w:t>
      </w:r>
      <w:r>
        <w:t>che</w:t>
      </w:r>
      <w:r>
        <w:rPr>
          <w:rFonts w:hint="eastAsia"/>
        </w:rPr>
        <w:t>的预取算法</w:t>
      </w:r>
    </w:p>
    <w:p w:rsidR="00194106" w:rsidRDefault="00194106" w:rsidP="00194106"/>
    <w:p w:rsidR="00194106" w:rsidRDefault="00194106" w:rsidP="00194106">
      <w:r>
        <w:rPr>
          <w:rFonts w:hint="eastAsia"/>
        </w:rPr>
        <w:t>第四章</w:t>
      </w:r>
      <w:r w:rsidR="00E17647">
        <w:rPr>
          <w:rFonts w:hint="eastAsia"/>
        </w:rPr>
        <w:t xml:space="preserve"> </w:t>
      </w:r>
      <w:r w:rsidR="00E17647">
        <w:rPr>
          <w:rFonts w:hint="eastAsia"/>
        </w:rPr>
        <w:t>输入输出方式</w:t>
      </w:r>
    </w:p>
    <w:p w:rsidR="00194106" w:rsidRDefault="00194106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基本的输入输出方式（程序控制输入输出方式、中断输入输出方式、</w:t>
      </w:r>
      <w:r>
        <w:rPr>
          <w:rFonts w:hint="eastAsia"/>
        </w:rPr>
        <w:t>DMA</w:t>
      </w:r>
      <w:r>
        <w:rPr>
          <w:rFonts w:hint="eastAsia"/>
        </w:rPr>
        <w:t>方式）</w:t>
      </w:r>
    </w:p>
    <w:p w:rsidR="003B2D5E" w:rsidRDefault="003B2D5E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中断源分类和优先级</w:t>
      </w:r>
    </w:p>
    <w:p w:rsidR="003B2D5E" w:rsidRDefault="003B2D5E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中断处理过程及其软硬件分配</w:t>
      </w:r>
    </w:p>
    <w:p w:rsidR="003B2D5E" w:rsidRDefault="003B2D5E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中断响应时间和服务顺序</w:t>
      </w:r>
    </w:p>
    <w:p w:rsidR="003B2D5E" w:rsidRDefault="003B2D5E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中断屏蔽（设置中断屏蔽位和改变处理机优先级）</w:t>
      </w:r>
    </w:p>
    <w:p w:rsidR="003B2D5E" w:rsidRDefault="003B2D5E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通道处理机的作用和功能</w:t>
      </w:r>
    </w:p>
    <w:p w:rsidR="003B2D5E" w:rsidRDefault="003B2D5E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通道处理机的工作过程和种类</w:t>
      </w:r>
    </w:p>
    <w:p w:rsidR="003B2D5E" w:rsidRDefault="003B2D5E" w:rsidP="00194106">
      <w:pPr>
        <w:pStyle w:val="ListParagraph"/>
        <w:numPr>
          <w:ilvl w:val="0"/>
          <w:numId w:val="4"/>
        </w:numPr>
        <w:ind w:left="284" w:hanging="284"/>
      </w:pPr>
      <w:r>
        <w:rPr>
          <w:rFonts w:hint="eastAsia"/>
        </w:rPr>
        <w:t>通道处理机流量分析</w:t>
      </w:r>
    </w:p>
    <w:p w:rsidR="003B2D5E" w:rsidRDefault="003B2D5E" w:rsidP="003B2D5E"/>
    <w:p w:rsidR="003B2D5E" w:rsidRDefault="003B2D5E" w:rsidP="003B2D5E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标量处理机</w:t>
      </w:r>
    </w:p>
    <w:p w:rsidR="003B2D5E" w:rsidRDefault="003B2D5E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t>指令的重叠执行方式</w:t>
      </w:r>
    </w:p>
    <w:p w:rsidR="003B2D5E" w:rsidRDefault="003B2D5E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t>先行控制技术的基本结构</w:t>
      </w:r>
    </w:p>
    <w:p w:rsidR="003B2D5E" w:rsidRDefault="003B2D5E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t>缓冲深度的设计方法</w:t>
      </w:r>
    </w:p>
    <w:p w:rsidR="003B2D5E" w:rsidRDefault="003B2D5E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t>流水线的基本原理（时空图）</w:t>
      </w:r>
    </w:p>
    <w:p w:rsidR="003B2D5E" w:rsidRDefault="003B2D5E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lastRenderedPageBreak/>
        <w:t>流水线的分类（线性流水线和非线性流水线、单功能和多功能流水线、静态和动态流水线）</w:t>
      </w:r>
    </w:p>
    <w:p w:rsidR="003850D7" w:rsidRDefault="00DA6F4D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t>线性流水线的性能分析（吞吐率、加速比、效率）</w:t>
      </w:r>
    </w:p>
    <w:p w:rsidR="00DA6F4D" w:rsidRDefault="00DA6F4D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t>非线性流水线的调度</w:t>
      </w:r>
    </w:p>
    <w:p w:rsidR="00DA6F4D" w:rsidRDefault="00DA6F4D" w:rsidP="003B2D5E">
      <w:pPr>
        <w:pStyle w:val="ListParagraph"/>
        <w:numPr>
          <w:ilvl w:val="0"/>
          <w:numId w:val="5"/>
        </w:numPr>
        <w:ind w:left="284" w:hanging="284"/>
      </w:pPr>
      <w:r>
        <w:rPr>
          <w:rFonts w:hint="eastAsia"/>
        </w:rPr>
        <w:t>全局相关</w:t>
      </w:r>
    </w:p>
    <w:sectPr w:rsidR="00DA6F4D" w:rsidSect="004E4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480C"/>
    <w:multiLevelType w:val="hybridMultilevel"/>
    <w:tmpl w:val="6F44E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3120"/>
    <w:multiLevelType w:val="hybridMultilevel"/>
    <w:tmpl w:val="96A4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757A"/>
    <w:multiLevelType w:val="hybridMultilevel"/>
    <w:tmpl w:val="13CE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44E21"/>
    <w:multiLevelType w:val="hybridMultilevel"/>
    <w:tmpl w:val="2C28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616D8"/>
    <w:multiLevelType w:val="hybridMultilevel"/>
    <w:tmpl w:val="19181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36"/>
    <w:rsid w:val="00194106"/>
    <w:rsid w:val="003850D7"/>
    <w:rsid w:val="003B2D5E"/>
    <w:rsid w:val="004574A6"/>
    <w:rsid w:val="004E4977"/>
    <w:rsid w:val="005B5383"/>
    <w:rsid w:val="006974EA"/>
    <w:rsid w:val="008467D3"/>
    <w:rsid w:val="008875AD"/>
    <w:rsid w:val="00AD55A0"/>
    <w:rsid w:val="00C60836"/>
    <w:rsid w:val="00D67BD1"/>
    <w:rsid w:val="00DA6F4D"/>
    <w:rsid w:val="00E1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6C8B0"/>
  <w15:chartTrackingRefBased/>
  <w15:docId w15:val="{C9D1C4F1-840B-8D40-A14E-C13718E7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2018-05-28T09:20:00Z</dcterms:created>
  <dcterms:modified xsi:type="dcterms:W3CDTF">2018-06-02T11:56:00Z</dcterms:modified>
</cp:coreProperties>
</file>