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Catiane Souza</w:t>
      </w:r>
    </w:p>
    <w:p w:rsidR="00000000" w:rsidDel="00000000" w:rsidP="00000000" w:rsidRDefault="00000000" w:rsidRPr="00000000" w14:paraId="0000000D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Costa</w:t>
      </w:r>
    </w:p>
    <w:p w:rsidR="00000000" w:rsidDel="00000000" w:rsidP="00000000" w:rsidRDefault="00000000" w:rsidRPr="00000000" w14:paraId="0000000E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Jainna Xavier</w:t>
      </w:r>
    </w:p>
    <w:p w:rsidR="00000000" w:rsidDel="00000000" w:rsidP="00000000" w:rsidRDefault="00000000" w:rsidRPr="00000000" w14:paraId="0000000F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Rodrigo Araujo</w:t>
      </w:r>
    </w:p>
    <w:p w:rsidR="00000000" w:rsidDel="00000000" w:rsidP="00000000" w:rsidRDefault="00000000" w:rsidRPr="00000000" w14:paraId="00000010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Samuel Silverio</w:t>
      </w:r>
    </w:p>
    <w:p w:rsidR="00000000" w:rsidDel="00000000" w:rsidP="00000000" w:rsidRDefault="00000000" w:rsidRPr="00000000" w14:paraId="00000011">
      <w:pPr>
        <w:widowControl w:val="1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Taymara Teixeira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sz w:val="34"/>
          <w:szCs w:val="34"/>
          <w:rtl w:val="0"/>
        </w:rPr>
        <w:t xml:space="preserve">ODS 3: Saúde e Bem Estar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Catiane Souza</w:t>
      </w:r>
    </w:p>
    <w:p w:rsidR="00000000" w:rsidDel="00000000" w:rsidP="00000000" w:rsidRDefault="00000000" w:rsidRPr="00000000" w14:paraId="00000033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Costa</w:t>
      </w:r>
    </w:p>
    <w:p w:rsidR="00000000" w:rsidDel="00000000" w:rsidP="00000000" w:rsidRDefault="00000000" w:rsidRPr="00000000" w14:paraId="00000034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Jainna Xavier</w:t>
      </w:r>
    </w:p>
    <w:p w:rsidR="00000000" w:rsidDel="00000000" w:rsidP="00000000" w:rsidRDefault="00000000" w:rsidRPr="00000000" w14:paraId="00000035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Rodrigo Araujo</w:t>
      </w:r>
    </w:p>
    <w:p w:rsidR="00000000" w:rsidDel="00000000" w:rsidP="00000000" w:rsidRDefault="00000000" w:rsidRPr="00000000" w14:paraId="00000036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Samuel Silverio</w:t>
      </w:r>
    </w:p>
    <w:p w:rsidR="00000000" w:rsidDel="00000000" w:rsidP="00000000" w:rsidRDefault="00000000" w:rsidRPr="00000000" w14:paraId="00000037">
      <w:pPr>
        <w:widowControl w:val="1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Taymara Teixeira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sz w:val="34"/>
          <w:szCs w:val="34"/>
          <w:rtl w:val="0"/>
        </w:rPr>
        <w:t xml:space="preserve">ODS 3: Saúde e Bem Estar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ProjetoIntegrador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  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bemouservico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TINYINT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para escolha de bens ou serviços 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exameouconsulta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VARCHAR (155)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de escolha de exames ou consultas médicas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mercadoria VARCHAR (155)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Escolha do tipo de mercadoria 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ver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 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 (155)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produto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 DECIMAL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Preço do produto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INT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a ser disponibilizada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LONGTEXT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 produto escolhido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tb_categoria_id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BIGINT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vinda da tabela categoria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tb_usuario_id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vinda da tabela usuario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 AI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  <w:br w:type="textWrapping"/>
              <w:t xml:space="preserve">VARCHAR (255)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usuário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</w:t>
              <w:br w:type="textWrapping"/>
              <w:t xml:space="preserve">VARCHAR (255)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do usuário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  <w:br w:type="textWrapping"/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para ter acesso ao site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</w:t>
              <w:br w:type="textWrapping"/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para a identificação do usuário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BA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abril de 2022</w:t>
    </w:r>
  </w:p>
  <w:p w:rsidR="00000000" w:rsidDel="00000000" w:rsidP="00000000" w:rsidRDefault="00000000" w:rsidRPr="00000000" w14:paraId="000000BB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ykuDp8dezOCuWhY1Ls9wFpgtbg==">AMUW2mVNXwobeHm61cJkg5vVi6mIPZf6KgEGt24dCdpjnrr1r6Jt/QkvrF5SZTYKpcUP8Vxh7uUHz9btWRc+OictcshI8uSMVij0vD4kKfvk0EiM77fMrsI=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