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Material Inward — Session Summary</w:t>
      </w:r>
    </w:p>
    <w:p>
      <w:pPr>
        <w:pStyle w:val="BodyText"/>
      </w:pPr>
      <w:r>
        <w:rPr>
          <w:i/>
        </w:rPr>
        <w:t xml:space="preserve">Covers the GST bot crash investigation through go-live prep, in the</w:t>
      </w:r>
      <w:r>
        <w:rPr>
          <w:i/>
        </w:rPr>
        <w:t xml:space="preserve"> </w:t>
      </w:r>
      <w:r>
        <w:rPr>
          <w:i/>
        </w:rPr>
        <w:t xml:space="preserve">order it happened.</w:t>
      </w:r>
    </w:p>
    <w:p>
      <w:pPr>
        <w:pStyle w:val="BodyText"/>
      </w:pPr>
      <w:r>
        <w:t xml:space="preserve">1. GST Bot Crash: SessionNotCreatedException</w:t>
      </w:r>
    </w:p>
    <w:p>
      <w:pPr>
        <w:numPr>
          <w:ilvl w:val="0"/>
          <w:numId w:val="1001"/>
        </w:numPr>
      </w:pPr>
      <w:r>
        <w:rPr>
          <w:b/>
        </w:rPr>
        <w:t xml:space="preserve">Symptom:</w:t>
      </w:r>
      <w:r>
        <w:t xml:space="preserve"> </w:t>
      </w:r>
      <w:r>
        <w:t xml:space="preserve">einvoice_bot.py / taxpayer_search_bot.py repeatedly</w:t>
      </w:r>
      <w:r>
        <w:t xml:space="preserve"> </w:t>
      </w:r>
      <w:r>
        <w:t xml:space="preserve">crashed with</w:t>
      </w:r>
      <w:r>
        <w:t xml:space="preserve"> </w:t>
      </w:r>
      <w:r>
        <w:t xml:space="preserve">“</w:t>
      </w:r>
      <w:r>
        <w:t xml:space="preserve">Chrome instance exited</w:t>
      </w:r>
      <w:r>
        <w:t xml:space="preserve">”</w:t>
      </w:r>
      <w:r>
        <w:t xml:space="preserve">, even after an earlier</w:t>
      </w:r>
      <w:r>
        <w:t xml:space="preserve"> </w:t>
      </w:r>
      <w:r>
        <w:t xml:space="preserve">edge_driver_check.py self-heal fix was deployed.</w:t>
      </w:r>
    </w:p>
    <w:p>
      <w:pPr>
        <w:numPr>
          <w:ilvl w:val="0"/>
          <w:numId w:val="1001"/>
        </w:numPr>
      </w:pPr>
      <w:r>
        <w:rPr>
          <w:b/>
        </w:rPr>
        <w:t xml:space="preserve">First ruled out:</w:t>
      </w:r>
      <w:r>
        <w:t xml:space="preserve"> </w:t>
      </w:r>
      <w:r>
        <w:t xml:space="preserve">driver-cache mismatch as the ongoing cause —</w:t>
      </w:r>
      <w:r>
        <w:t xml:space="preserve"> </w:t>
      </w:r>
      <w:r>
        <w:t xml:space="preserve">your own diagnostics (cache listing, selenium-manager --debug)</w:t>
      </w:r>
      <w:r>
        <w:t xml:space="preserve"> </w:t>
      </w:r>
      <w:r>
        <w:t xml:space="preserve">showed a clean, correctly matched driver.</w:t>
      </w:r>
    </w:p>
    <w:p>
      <w:pPr>
        <w:numPr>
          <w:ilvl w:val="0"/>
          <w:numId w:val="1001"/>
        </w:numPr>
      </w:pPr>
      <w:r>
        <w:rPr>
          <w:b/>
        </w:rPr>
        <w:t xml:space="preserve">Real cause #1 — stale process:</w:t>
      </w:r>
      <w:r>
        <w:t xml:space="preserve"> </w:t>
      </w:r>
      <w:r>
        <w:t xml:space="preserve">start_server.bat only</w:t>
      </w:r>
      <w:r>
        <w:t xml:space="preserve"> </w:t>
      </w:r>
      <w:r>
        <w:t xml:space="preserve">auto-restarts on a full process crash. GST bot failures are caught</w:t>
      </w:r>
      <w:r>
        <w:t xml:space="preserve"> </w:t>
      </w:r>
      <w:r>
        <w:t xml:space="preserve">in Python and logged, so the Flask process never actually exited —</w:t>
      </w:r>
      <w:r>
        <w:t xml:space="preserve"> </w:t>
      </w:r>
      <w:r>
        <w:t xml:space="preserve">it kept running old code with the fix never loaded. Confirmed by</w:t>
      </w:r>
      <w:r>
        <w:t xml:space="preserve"> </w:t>
      </w:r>
      <w:r>
        <w:t xml:space="preserve">zero [EdgeDriverCheck] log lines despite the fix being correctly</w:t>
      </w:r>
      <w:r>
        <w:t xml:space="preserve"> </w:t>
      </w:r>
      <w:r>
        <w:t xml:space="preserve">on disk.</w:t>
      </w:r>
    </w:p>
    <w:p>
      <w:pPr>
        <w:numPr>
          <w:ilvl w:val="0"/>
          <w:numId w:val="1001"/>
        </w:numPr>
      </w:pPr>
      <w:r>
        <w:rPr>
          <w:b/>
        </w:rPr>
        <w:t xml:space="preserve">Real cause #2 — elevation mismatch:</w:t>
      </w:r>
      <w:r>
        <w:t xml:space="preserve"> </w:t>
      </w:r>
      <w:r>
        <w:t xml:space="preserve">you had been running</w:t>
      </w:r>
      <w:r>
        <w:t xml:space="preserve"> </w:t>
      </w:r>
      <w:r>
        <w:t xml:space="preserve">start_server.bat as Administrator. An elevated automated Edge</w:t>
      </w:r>
      <w:r>
        <w:t xml:space="preserve"> </w:t>
      </w:r>
      <w:r>
        <w:t xml:space="preserve">process can't render/interact under Windows UIPI while the rest of</w:t>
      </w:r>
      <w:r>
        <w:t xml:space="preserve"> </w:t>
      </w:r>
      <w:r>
        <w:t xml:space="preserve">the desktop runs unelevated — producing the exact</w:t>
      </w:r>
      <w:r>
        <w:t xml:space="preserve"> </w:t>
      </w:r>
      <w:r>
        <w:t xml:space="preserve">“</w:t>
      </w:r>
      <w:r>
        <w:t xml:space="preserve">instance</w:t>
      </w:r>
      <w:r>
        <w:t xml:space="preserve"> </w:t>
      </w:r>
      <w:r>
        <w:t xml:space="preserve">exited</w:t>
      </w:r>
      <w:r>
        <w:t xml:space="preserve">”</w:t>
      </w:r>
      <w:r>
        <w:t xml:space="preserve"> </w:t>
      </w:r>
      <w:r>
        <w:t xml:space="preserve">signature. Fix: run the batch file as your normal user, not</w:t>
      </w:r>
      <w:r>
        <w:t xml:space="preserve"> </w:t>
      </w:r>
      <w:r>
        <w:t xml:space="preserve">as Administrator.</w:t>
      </w:r>
    </w:p>
    <w:p>
      <w:pPr>
        <w:numPr>
          <w:ilvl w:val="0"/>
          <w:numId w:val="1001"/>
        </w:numPr>
      </w:pPr>
      <w:r>
        <w:rPr>
          <w:b/>
        </w:rPr>
        <w:t xml:space="preserve">Verified fixed:</w:t>
      </w:r>
      <w:r>
        <w:t xml:space="preserve"> </w:t>
      </w:r>
      <w:r>
        <w:t xml:space="preserve">after a clean unelevated restart,</w:t>
      </w:r>
      <w:r>
        <w:t xml:space="preserve"> </w:t>
      </w:r>
      <w:r>
        <w:t xml:space="preserve">[EdgeDriverCheck] finally logged, both bots ran and completed</w:t>
      </w:r>
      <w:r>
        <w:t xml:space="preserve"> </w:t>
      </w:r>
      <w:r>
        <w:t xml:space="preserve">without the exception.</w:t>
      </w:r>
    </w:p>
    <w:p>
      <w:pPr>
        <w:pStyle w:val="FirstParagraph"/>
      </w:pPr>
      <w:r>
        <w:t xml:space="preserve">2. GST Auto-Retry Logic Hardening</w:t>
      </w:r>
    </w:p>
    <w:p>
      <w:pPr>
        <w:numPr>
          <w:ilvl w:val="0"/>
          <w:numId w:val="1002"/>
        </w:numPr>
      </w:pPr>
      <w:r>
        <w:rPr>
          <w:b/>
        </w:rPr>
        <w:t xml:space="preserve">Bug found:</w:t>
      </w:r>
      <w:r>
        <w:t xml:space="preserve"> </w:t>
      </w:r>
      <w:r>
        <w:t xml:space="preserve">the GST status-poll endpoint (/api/gst/status)</w:t>
      </w:r>
      <w:r>
        <w:t xml:space="preserve"> </w:t>
      </w:r>
      <w:r>
        <w:t xml:space="preserve">re-triggered bots on every 5s poll with no cap, so a persistently</w:t>
      </w:r>
      <w:r>
        <w:t xml:space="preserve"> </w:t>
      </w:r>
      <w:r>
        <w:t xml:space="preserve">failing GSTIN retried forever while the tab stayed open.</w:t>
      </w:r>
    </w:p>
    <w:p>
      <w:pPr>
        <w:numPr>
          <w:ilvl w:val="0"/>
          <w:numId w:val="1002"/>
        </w:numPr>
      </w:pPr>
      <w:r>
        <w:rPr>
          <w:b/>
        </w:rPr>
        <w:t xml:space="preserve">Race condition found: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is it running / should I skip</w:t>
      </w:r>
      <w:r>
        <w:t xml:space="preserve">”</w:t>
      </w:r>
      <w:r>
        <w:t xml:space="preserve"> </w:t>
      </w:r>
      <w:r>
        <w:t xml:space="preserve">check</w:t>
      </w:r>
      <w:r>
        <w:t xml:space="preserve"> </w:t>
      </w:r>
      <w:r>
        <w:t xml:space="preserve">and the running-set registration happened across two separate lock</w:t>
      </w:r>
      <w:r>
        <w:t xml:space="preserve"> </w:t>
      </w:r>
      <w:r>
        <w:t xml:space="preserve">acquisitions in trigger_async, letting two near-simultaneous polls</w:t>
      </w:r>
      <w:r>
        <w:t xml:space="preserve"> </w:t>
      </w:r>
      <w:r>
        <w:t xml:space="preserve">both launch duplicate bot sets for the same record.</w:t>
      </w:r>
    </w:p>
    <w:p>
      <w:pPr>
        <w:numPr>
          <w:ilvl w:val="0"/>
          <w:numId w:val="1002"/>
        </w:numPr>
      </w:pPr>
      <w:r>
        <w:rPr>
          <w:b/>
        </w:rPr>
        <w:t xml:space="preserve">Fixed in services/gst_runner.py:</w:t>
      </w:r>
      <w:r>
        <w:t xml:space="preserve"> </w:t>
      </w:r>
      <w:r>
        <w:t xml:space="preserve">made the check-and-register</w:t>
      </w:r>
      <w:r>
        <w:t xml:space="preserve"> </w:t>
      </w:r>
      <w:r>
        <w:t xml:space="preserve">atomic under one lock; added a 3-attempt auto-retry cap with a 60s</w:t>
      </w:r>
      <w:r>
        <w:t xml:space="preserve"> </w:t>
      </w:r>
      <w:r>
        <w:t xml:space="preserve">cooldown between attempts; added terminal-error detection so a</w:t>
      </w:r>
      <w:r>
        <w:t xml:space="preserve"> </w:t>
      </w:r>
      <w:r>
        <w:t xml:space="preserve">deterministic result (</w:t>
      </w:r>
      <w:r>
        <w:t xml:space="preserve">“</w:t>
      </w:r>
      <w:r>
        <w:t xml:space="preserve">GSTIN rejected by portal</w:t>
      </w:r>
      <w:r>
        <w:t xml:space="preserve">”</w:t>
      </w:r>
      <w:r>
        <w:t xml:space="preserve">) stops retrying</w:t>
      </w:r>
      <w:r>
        <w:t xml:space="preserve"> </w:t>
      </w:r>
      <w:r>
        <w:t xml:space="preserve">after the very first attempt instead of burning 2 more attempts on</w:t>
      </w:r>
      <w:r>
        <w:t xml:space="preserve"> </w:t>
      </w:r>
      <w:r>
        <w:t xml:space="preserve">an answer that will never change.</w:t>
      </w:r>
    </w:p>
    <w:p>
      <w:pPr>
        <w:pStyle w:val="FirstParagraph"/>
      </w:pPr>
      <w:r>
        <w:t xml:space="preserve">3. Robot Lock Audit (Material Inward ↔ Password Reset)</w:t>
      </w:r>
    </w:p>
    <w:p>
      <w:pPr>
        <w:numPr>
          <w:ilvl w:val="0"/>
          <w:numId w:val="1003"/>
        </w:numPr>
      </w:pPr>
      <w:r>
        <w:rPr>
          <w:b/>
        </w:rPr>
        <w:t xml:space="preserve">Context:</w:t>
      </w:r>
      <w:r>
        <w:t xml:space="preserve"> </w:t>
      </w:r>
      <w:r>
        <w:t xml:space="preserve">both apps share one Windows desktop for SAP/browser</w:t>
      </w:r>
      <w:r>
        <w:t xml:space="preserve"> </w:t>
      </w:r>
      <w:r>
        <w:t xml:space="preserve">automation, coordinated via a file lock at</w:t>
      </w:r>
      <w:r>
        <w:t xml:space="preserve"> </w:t>
      </w:r>
      <w:r>
        <w:t xml:space="preserve">C:\material_inward\robot.lock.</w:t>
      </w:r>
    </w:p>
    <w:p>
      <w:pPr>
        <w:numPr>
          <w:ilvl w:val="0"/>
          <w:numId w:val="1003"/>
        </w:numPr>
      </w:pPr>
      <w:r>
        <w:rPr>
          <w:b/>
        </w:rPr>
        <w:t xml:space="preserve">Root cause of the earlier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Password Reset stuck, can't delete</w:t>
      </w:r>
      <w:r>
        <w:rPr>
          <w:b/>
        </w:rPr>
        <w:t xml:space="preserve"> </w:t>
      </w:r>
      <w:r>
        <w:rPr>
          <w:b/>
        </w:rPr>
        <w:t xml:space="preserve">lock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incident:</w:t>
      </w:r>
      <w:r>
        <w:t xml:space="preserve"> </w:t>
      </w:r>
      <w:r>
        <w:t xml:space="preserve">the lock file/folder had likely been created by an</w:t>
      </w:r>
      <w:r>
        <w:t xml:space="preserve"> </w:t>
      </w:r>
      <w:r>
        <w:t xml:space="preserve">elevated (Administrator) process at some point, leaving ACLs a</w:t>
      </w:r>
      <w:r>
        <w:t xml:space="preserve"> </w:t>
      </w:r>
      <w:r>
        <w:t xml:space="preserve">normal-privilege process couldn't delete.</w:t>
      </w:r>
    </w:p>
    <w:p>
      <w:pPr>
        <w:numPr>
          <w:ilvl w:val="0"/>
          <w:numId w:val="1003"/>
        </w:numPr>
      </w:pPr>
      <w:r>
        <w:rPr>
          <w:b/>
        </w:rPr>
        <w:t xml:space="preserve">Fix:</w:t>
      </w:r>
      <w:r>
        <w:t xml:space="preserve"> </w:t>
      </w:r>
      <w:r>
        <w:t xml:space="preserve">removed C:\material_inward entirely so it gets recreated</w:t>
      </w:r>
      <w:r>
        <w:t xml:space="preserve"> </w:t>
      </w:r>
      <w:r>
        <w:t xml:space="preserve">fresh under whichever unelevated account both apps now run as.</w:t>
      </w:r>
      <w:r>
        <w:t xml:space="preserve"> </w:t>
      </w:r>
      <w:r>
        <w:t xml:space="preserve">Confirmed both apps' lock/staleness logic (20-minute abandonment</w:t>
      </w:r>
      <w:r>
        <w:t xml:space="preserve"> </w:t>
      </w:r>
      <w:r>
        <w:t xml:space="preserve">ceiling, non-fatal failure handling, priority-yield logic) is</w:t>
      </w:r>
      <w:r>
        <w:t xml:space="preserve"> </w:t>
      </w:r>
      <w:r>
        <w:t xml:space="preserve">otherwise correctly implemented.</w:t>
      </w:r>
    </w:p>
    <w:p>
      <w:pPr>
        <w:pStyle w:val="FirstParagraph"/>
      </w:pPr>
      <w:r>
        <w:t xml:space="preserve">4. Gate-In Field Behavior: Hand Delivery</w:t>
      </w:r>
    </w:p>
    <w:p>
      <w:pPr>
        <w:numPr>
          <w:ilvl w:val="0"/>
          <w:numId w:val="1004"/>
        </w:numPr>
      </w:pPr>
      <w:r>
        <w:rPr>
          <w:b/>
        </w:rPr>
        <w:t xml:space="preserve">Question raised:</w:t>
      </w:r>
      <w:r>
        <w:t xml:space="preserve"> </w:t>
      </w:r>
      <w:r>
        <w:t xml:space="preserve">what does the Gate-In bot send to SAP's truck</w:t>
      </w:r>
      <w:r>
        <w:t xml:space="preserve"> </w:t>
      </w:r>
      <w:r>
        <w:t xml:space="preserve">number field when delivery is by hand and the field is hidden in the</w:t>
      </w:r>
      <w:r>
        <w:t xml:space="preserve"> </w:t>
      </w:r>
      <w:r>
        <w:t xml:space="preserve">UI?</w:t>
      </w:r>
    </w:p>
    <w:p>
      <w:pPr>
        <w:numPr>
          <w:ilvl w:val="0"/>
          <w:numId w:val="1004"/>
        </w:numPr>
      </w:pPr>
      <w:r>
        <w:rPr>
          <w:b/>
        </w:rPr>
        <w:t xml:space="preserve">Traced:</w:t>
      </w:r>
      <w:r>
        <w:t xml:space="preserve"> </w:t>
      </w:r>
      <w:r>
        <w:t xml:space="preserve">gate_in.html blanks truckNo/licenseNo/containerNo to</w:t>
      </w:r>
      <w:r>
        <w:t xml:space="preserve"> </w:t>
      </w:r>
      <w:r>
        <w:t xml:space="preserve">'' for hand delivery; rf_runner.py passed that '' straight</w:t>
      </w:r>
      <w:r>
        <w:t xml:space="preserve"> </w:t>
      </w:r>
      <w:r>
        <w:t xml:space="preserve">through to SAP's ctxtP_TR_NO / txtP_DIR_LI fields unmodified.</w:t>
      </w:r>
    </w:p>
    <w:p>
      <w:pPr>
        <w:numPr>
          <w:ilvl w:val="0"/>
          <w:numId w:val="1004"/>
        </w:numPr>
      </w:pPr>
      <w:r>
        <w:rPr>
          <w:b/>
        </w:rPr>
        <w:t xml:space="preserve">Test coverage added:</w:t>
      </w:r>
      <w:r>
        <w:t xml:space="preserve"> </w:t>
      </w:r>
      <w:r>
        <w:t xml:space="preserve">gate_in_TEST_scenarios.robot — a</w:t>
      </w:r>
      <w:r>
        <w:t xml:space="preserve"> </w:t>
      </w:r>
      <w:r>
        <w:t xml:space="preserve">standalone test file (hardcoded SAP Quality System</w:t>
      </w:r>
      <w:r>
        <w:t xml:space="preserve"> </w:t>
      </w:r>
      <w:r>
        <w:t xml:space="preserve">password/connection, dummy data) covering full-truck, hand-delivery,</w:t>
      </w:r>
      <w:r>
        <w:t xml:space="preserve"> </w:t>
      </w:r>
      <w:r>
        <w:t xml:space="preserve">and hand-delivery-plus-optional-fields-empty scenarios, to observe</w:t>
      </w:r>
      <w:r>
        <w:t xml:space="preserve"> </w:t>
      </w:r>
      <w:r>
        <w:t xml:space="preserve">SAP's actual behavior on blank fields.</w:t>
      </w:r>
    </w:p>
    <w:p>
      <w:pPr>
        <w:numPr>
          <w:ilvl w:val="0"/>
          <w:numId w:val="1004"/>
        </w:numPr>
      </w:pPr>
      <w:r>
        <w:rPr>
          <w:b/>
        </w:rPr>
        <w:t xml:space="preserve">Fix applied (this session):</w:t>
      </w:r>
      <w:r>
        <w:t xml:space="preserve"> </w:t>
      </w:r>
      <w:r>
        <w:t xml:space="preserve">in services/rf_runner.py, TRUCK_NO</w:t>
      </w:r>
      <w:r>
        <w:t xml:space="preserve"> </w:t>
      </w:r>
      <w:r>
        <w:t xml:space="preserve">now falls back to</w:t>
      </w:r>
      <w:r>
        <w:t xml:space="preserve"> </w:t>
      </w:r>
      <w:r>
        <w:t xml:space="preserve">“</w:t>
      </w:r>
      <w:r>
        <w:t xml:space="preserve">BYHAND</w:t>
      </w:r>
      <w:r>
        <w:t xml:space="preserve">”</w:t>
      </w:r>
      <w:r>
        <w:t xml:space="preserve"> </w:t>
      </w:r>
      <w:r>
        <w:t xml:space="preserve">and LICENSE_NO falls back to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only</w:t>
      </w:r>
      <w:r>
        <w:t xml:space="preserve"> </w:t>
      </w:r>
      <w:r>
        <w:t xml:space="preserve">when the incoming value is blank. containerNo and every other field</w:t>
      </w:r>
      <w:r>
        <w:t xml:space="preserve"> </w:t>
      </w:r>
      <w:r>
        <w:t xml:space="preserve">are left exactly as sent — no other behavior changed.</w:t>
      </w:r>
    </w:p>
    <w:p>
      <w:pPr>
        <w:pStyle w:val="FirstParagraph"/>
      </w:pPr>
      <w:r>
        <w:t xml:space="preserve">5. Go-Live Preparation</w:t>
      </w:r>
    </w:p>
    <w:p>
      <w:pPr>
        <w:numPr>
          <w:ilvl w:val="0"/>
          <w:numId w:val="1005"/>
        </w:numPr>
      </w:pPr>
      <w:r>
        <w:rPr>
          <w:b/>
        </w:rPr>
        <w:t xml:space="preserve">Database reset:</w:t>
      </w:r>
      <w:r>
        <w:t xml:space="preserve"> </w:t>
      </w:r>
      <w:r>
        <w:t xml:space="preserve">TRUNCATE TABLE history RESTART IDENTITY CASCADE</w:t>
      </w:r>
      <w:r>
        <w:t xml:space="preserve"> </w:t>
      </w:r>
      <w:r>
        <w:t xml:space="preserve">run successfully — clears all 10 cascade-linked transactional</w:t>
      </w:r>
      <w:r>
        <w:t xml:space="preserve"> </w:t>
      </w:r>
      <w:r>
        <w:t xml:space="preserve">tables (invoice_data, ewaybill_data, lr_data, gate_in_entries,</w:t>
      </w:r>
      <w:r>
        <w:t xml:space="preserve"> </w:t>
      </w:r>
      <w:r>
        <w:t xml:space="preserve">migo_entries, miro_entries, rf_queue, po_line_items,</w:t>
      </w:r>
      <w:r>
        <w:t xml:space="preserve"> </w:t>
      </w:r>
      <w:r>
        <w:t xml:space="preserve">notifications, gst_approval) while leaving users,</w:t>
      </w:r>
      <w:r>
        <w:t xml:space="preserve"> </w:t>
      </w:r>
      <w:r>
        <w:t xml:space="preserve">storage_locations, and vehicle_master untouched.</w:t>
      </w:r>
    </w:p>
    <w:p>
      <w:pPr>
        <w:numPr>
          <w:ilvl w:val="0"/>
          <w:numId w:val="1005"/>
        </w:numPr>
      </w:pPr>
      <w:r>
        <w:rPr>
          <w:b/>
        </w:rPr>
        <w:t xml:space="preserve">Backup guidance given:</w:t>
      </w:r>
      <w:r>
        <w:t xml:space="preserve"> </w:t>
      </w:r>
      <w:r>
        <w:t xml:space="preserve">pg_dump command corrected — it's a</w:t>
      </w:r>
      <w:r>
        <w:t xml:space="preserve"> </w:t>
      </w:r>
      <w:r>
        <w:t xml:space="preserve">shell command, not SQL, and must be run from Command Prompt with the</w:t>
      </w:r>
      <w:r>
        <w:t xml:space="preserve"> </w:t>
      </w:r>
      <w:r>
        <w:t xml:space="preserve">real PostgreSQL version folder substituted in, not left as a literal</w:t>
      </w:r>
      <w:r>
        <w:t xml:space="preserve"> </w:t>
      </w:r>
      <w:r>
        <w:t xml:space="preserve">placeholder.</w:t>
      </w:r>
    </w:p>
    <w:p>
      <w:pPr>
        <w:numPr>
          <w:ilvl w:val="0"/>
          <w:numId w:val="1005"/>
        </w:numPr>
      </w:pPr>
      <w:r>
        <w:rPr>
          <w:b/>
        </w:rPr>
        <w:t xml:space="preserve">DB/network quick-check commands provided</w:t>
      </w:r>
      <w:r>
        <w:t xml:space="preserve"> </w:t>
      </w:r>
      <w:r>
        <w:t xml:space="preserve">for go-live monitoring:</w:t>
      </w:r>
      <w:r>
        <w:t xml:space="preserve"> </w:t>
      </w:r>
      <w:r>
        <w:t xml:space="preserve">today's status snapshot, stuck rf_queue jobs, GST failures, active</w:t>
      </w:r>
      <w:r>
        <w:t xml:space="preserve"> </w:t>
      </w:r>
      <w:r>
        <w:t xml:space="preserve">connections/locks, Z-drive/NAS reachability, port/service checks,</w:t>
      </w:r>
      <w:r>
        <w:t xml:space="preserve"> </w:t>
      </w:r>
      <w:r>
        <w:t xml:space="preserve">GST portal reachability.</w:t>
      </w:r>
    </w:p>
    <w:p>
      <w:pPr>
        <w:numPr>
          <w:ilvl w:val="0"/>
          <w:numId w:val="1005"/>
        </w:numPr>
      </w:pPr>
      <w:r>
        <w:rPr>
          <w:b/>
        </w:rPr>
        <w:t xml:space="preserve">Z: drive upload format documented:</w:t>
      </w:r>
      <w:r>
        <w:t xml:space="preserve"> </w:t>
      </w:r>
      <w:r>
        <w:t xml:space="preserve">.pdf only, filename must</w:t>
      </w:r>
      <w:r>
        <w:t xml:space="preserve"> </w:t>
      </w:r>
      <w:r>
        <w:t xml:space="preserve">contain invoice/eway/lr keyword, all 3 files for one delivery must</w:t>
      </w:r>
      <w:r>
        <w:t xml:space="preserve"> </w:t>
      </w:r>
      <w:r>
        <w:t xml:space="preserve">share the same prefix, dropped into Z:\incoming root.</w:t>
      </w:r>
    </w:p>
    <w:p>
      <w:pPr>
        <w:pStyle w:val="FirstParagraph"/>
      </w:pPr>
      <w:r>
        <w:t xml:space="preserve">6. Architecture Diagram Correction</w:t>
      </w:r>
    </w:p>
    <w:p>
      <w:pPr>
        <w:numPr>
          <w:ilvl w:val="0"/>
          <w:numId w:val="1006"/>
        </w:numPr>
      </w:pPr>
      <w:r>
        <w:rPr>
          <w:b/>
        </w:rPr>
        <w:t xml:space="preserve">Found inaccurate against the live system:</w:t>
      </w:r>
      <w:r>
        <w:t xml:space="preserve"> </w:t>
      </w:r>
      <w:r>
        <w:t xml:space="preserve">original diagram named</w:t>
      </w:r>
      <w:r>
        <w:t xml:space="preserve"> </w:t>
      </w:r>
      <w:r>
        <w:t xml:space="preserve">UiPath (actual bots are unnamed/generic per your request), showed</w:t>
      </w:r>
      <w:r>
        <w:t xml:space="preserve"> </w:t>
      </w:r>
      <w:r>
        <w:t xml:space="preserve">email-based document intake (actual intake is folder-drop into</w:t>
      </w:r>
      <w:r>
        <w:t xml:space="preserve"> </w:t>
      </w:r>
      <w:r>
        <w:t xml:space="preserve">Z:\incoming — mail_poller.py exists in code but is disabled),</w:t>
      </w:r>
      <w:r>
        <w:t xml:space="preserve"> </w:t>
      </w:r>
      <w:r>
        <w:t xml:space="preserve">and showed notification-email steps that aren't implemented (only</w:t>
      </w:r>
      <w:r>
        <w:t xml:space="preserve"> </w:t>
      </w:r>
      <w:r>
        <w:t xml:space="preserve">real email is an OCR-failure alert).</w:t>
      </w:r>
    </w:p>
    <w:p>
      <w:pPr>
        <w:numPr>
          <w:ilvl w:val="0"/>
          <w:numId w:val="1006"/>
        </w:numPr>
      </w:pPr>
      <w:r>
        <w:rPr>
          <w:b/>
        </w:rPr>
        <w:t xml:space="preserve">Delivered:</w:t>
      </w:r>
      <w:r>
        <w:t xml:space="preserve"> </w:t>
      </w:r>
      <w:r>
        <w:t xml:space="preserve">docs/architecture_diagram_corrected.svg reflecting</w:t>
      </w:r>
      <w:r>
        <w:t xml:space="preserve"> </w:t>
      </w:r>
      <w:r>
        <w:t xml:space="preserve">the real flow — folder intake, AI OCR, GST bot verification, then</w:t>
      </w:r>
      <w:r>
        <w:t xml:space="preserve"> </w:t>
      </w:r>
      <w:r>
        <w:t xml:space="preserve">Gate-In → MIGO 103 → MIGO 105 → MIRO via bots, generic</w:t>
      </w:r>
      <w:r>
        <w:t xml:space="preserve"> </w:t>
      </w:r>
      <w:r>
        <w:t xml:space="preserve">“</w:t>
      </w:r>
      <w:r>
        <w:t xml:space="preserve">bot</w:t>
      </w:r>
      <w:r>
        <w:t xml:space="preserve">”</w:t>
      </w:r>
      <w:r>
        <w:t xml:space="preserve"> </w:t>
      </w:r>
      <w:r>
        <w:t xml:space="preserve">wording</w:t>
      </w:r>
      <w:r>
        <w:t xml:space="preserve"> </w:t>
      </w:r>
      <w:r>
        <w:t xml:space="preserve">throughout (no Selenium/Robot Framework naming), comparison notes</w:t>
      </w:r>
      <w:r>
        <w:t xml:space="preserve"> </w:t>
      </w:r>
      <w:r>
        <w:t xml:space="preserve">later removed per request.</w:t>
      </w:r>
    </w:p>
    <w:p>
      <w:pPr>
        <w:pStyle w:val="FirstParagraph"/>
      </w:pPr>
      <w:r>
        <w:t xml:space="preserve">7. Server Capacity &amp; Engineering Standards Capsule</w:t>
      </w:r>
    </w:p>
    <w:p>
      <w:pPr>
        <w:numPr>
          <w:ilvl w:val="0"/>
          <w:numId w:val="1007"/>
        </w:numPr>
      </w:pPr>
      <w:r>
        <w:rPr>
          <w:b/>
        </w:rPr>
        <w:t xml:space="preserve">Capacity assessed:</w:t>
      </w:r>
      <w:r>
        <w:t xml:space="preserve"> </w:t>
      </w:r>
      <w:r>
        <w:t xml:space="preserve">6 cores / 32 GB RAM / 512 GB storage is</w:t>
      </w:r>
      <w:r>
        <w:t xml:space="preserve"> </w:t>
      </w:r>
      <w:r>
        <w:t xml:space="preserve">comfortably sufficient for 20 users at this workload — the one</w:t>
      </w:r>
      <w:r>
        <w:t xml:space="preserve"> </w:t>
      </w:r>
      <w:r>
        <w:t xml:space="preserve">heavy activity (SAP/browser automation) is already serialized by the</w:t>
      </w:r>
      <w:r>
        <w:t xml:space="preserve"> </w:t>
      </w:r>
      <w:r>
        <w:t xml:space="preserve">file lock, so hardware isn't the bottleneck; real-world SAP/portal</w:t>
      </w:r>
      <w:r>
        <w:t xml:space="preserve"> </w:t>
      </w:r>
      <w:r>
        <w:t xml:space="preserve">latency is.</w:t>
      </w:r>
    </w:p>
    <w:p>
      <w:pPr>
        <w:numPr>
          <w:ilvl w:val="0"/>
          <w:numId w:val="1007"/>
        </w:numPr>
      </w:pPr>
      <w:r>
        <w:rPr>
          <w:b/>
        </w:rPr>
        <w:t xml:space="preserve">Delivered:</w:t>
      </w:r>
      <w:r>
        <w:t xml:space="preserve"> </w:t>
      </w:r>
      <w:r>
        <w:t xml:space="preserve">docs/MIMS_Engineering_Standards_Capsule.docx —</w:t>
      </w:r>
      <w:r>
        <w:t xml:space="preserve"> </w:t>
      </w:r>
      <w:r>
        <w:t xml:space="preserve">covers error-handling standards (non-fatal locking, retry caps,</w:t>
      </w:r>
      <w:r>
        <w:t xml:space="preserve"> </w:t>
      </w:r>
      <w:r>
        <w:t xml:space="preserve">terminal-error detection), concurrency/locking rules, credential</w:t>
      </w:r>
      <w:r>
        <w:t xml:space="preserve"> </w:t>
      </w:r>
      <w:r>
        <w:t xml:space="preserve">handling, data lifecycle (cascade design, backups, master-data</w:t>
      </w:r>
      <w:r>
        <w:t xml:space="preserve"> </w:t>
      </w:r>
      <w:r>
        <w:t xml:space="preserve">exclusions), the folder-intake standard, testing approach,</w:t>
      </w:r>
      <w:r>
        <w:t xml:space="preserve"> </w:t>
      </w:r>
      <w:r>
        <w:t xml:space="preserve">deployment practices, and the capacity assessment.</w:t>
      </w:r>
    </w:p>
    <w:p>
      <w:pPr>
        <w:pStyle w:val="FirstParagraph"/>
      </w:pPr>
      <w:r>
        <w:t xml:space="preserve">Files Delivered This Session</w:t>
      </w:r>
    </w:p>
    <w:p>
      <w:pPr>
        <w:numPr>
          <w:ilvl w:val="0"/>
          <w:numId w:val="1008"/>
        </w:numPr>
      </w:pPr>
      <w:r>
        <w:rPr>
          <w:b/>
        </w:rPr>
        <w:t xml:space="preserve">robot_scripts/gate_in_TEST_scenarios.robot</w:t>
      </w:r>
      <w:r>
        <w:t xml:space="preserve"> </w:t>
      </w:r>
      <w:r>
        <w:t xml:space="preserve">— standalone</w:t>
      </w:r>
      <w:r>
        <w:t xml:space="preserve"> </w:t>
      </w:r>
      <w:r>
        <w:t xml:space="preserve">SAP QA test scenarios for truck vs. hand delivery field</w:t>
      </w:r>
      <w:r>
        <w:t xml:space="preserve"> </w:t>
      </w:r>
      <w:r>
        <w:t xml:space="preserve">combinations.</w:t>
      </w:r>
    </w:p>
    <w:p>
      <w:pPr>
        <w:numPr>
          <w:ilvl w:val="0"/>
          <w:numId w:val="1008"/>
        </w:numPr>
      </w:pPr>
      <w:r>
        <w:rPr>
          <w:b/>
        </w:rPr>
        <w:t xml:space="preserve">docs/architecture_diagram_corrected.svg</w:t>
      </w:r>
      <w:r>
        <w:t xml:space="preserve"> </w:t>
      </w:r>
      <w:r>
        <w:t xml:space="preserve">— corrected system</w:t>
      </w:r>
      <w:r>
        <w:t xml:space="preserve"> </w:t>
      </w:r>
      <w:r>
        <w:t xml:space="preserve">architecture diagram.</w:t>
      </w:r>
    </w:p>
    <w:p>
      <w:pPr>
        <w:numPr>
          <w:ilvl w:val="0"/>
          <w:numId w:val="1008"/>
        </w:numPr>
      </w:pPr>
      <w:r>
        <w:rPr>
          <w:b/>
        </w:rPr>
        <w:t xml:space="preserve">docs/MIMS_Engineering_Standards_Capsule.docx</w:t>
      </w:r>
      <w:r>
        <w:t xml:space="preserve"> </w:t>
      </w:r>
      <w:r>
        <w:t xml:space="preserve">— engineering</w:t>
      </w:r>
      <w:r>
        <w:t xml:space="preserve"> </w:t>
      </w:r>
      <w:r>
        <w:t xml:space="preserve">standards and server capacity reference.</w:t>
      </w:r>
    </w:p>
    <w:p>
      <w:pPr>
        <w:numPr>
          <w:ilvl w:val="0"/>
          <w:numId w:val="1008"/>
        </w:numPr>
      </w:pPr>
      <w:r>
        <w:rPr>
          <w:b/>
        </w:rPr>
        <w:t xml:space="preserve">services/gst_runner.py</w:t>
      </w:r>
      <w:r>
        <w:t xml:space="preserve"> </w:t>
      </w:r>
      <w:r>
        <w:t xml:space="preserve">— patched: atomic lock check, retry</w:t>
      </w:r>
      <w:r>
        <w:t xml:space="preserve"> </w:t>
      </w:r>
      <w:r>
        <w:t xml:space="preserve">cap + cooldown, terminal-error short-circuit.</w:t>
      </w:r>
    </w:p>
    <w:p>
      <w:pPr>
        <w:numPr>
          <w:ilvl w:val="0"/>
          <w:numId w:val="1008"/>
        </w:numPr>
      </w:pPr>
      <w:r>
        <w:rPr>
          <w:b/>
        </w:rPr>
        <w:t xml:space="preserve">services/rf_runner.py</w:t>
      </w:r>
      <w:r>
        <w:t xml:space="preserve"> </w:t>
      </w:r>
      <w:r>
        <w:t xml:space="preserve">— patched: BYHAND / NONE placeholders</w:t>
      </w:r>
      <w:r>
        <w:t xml:space="preserve"> </w:t>
      </w:r>
      <w:r>
        <w:t xml:space="preserve">for blank truck/license fields on hand delivery.</w:t>
      </w:r>
    </w:p>
    <w:p>
      <w:pPr>
        <w:pStyle w:val="Heading2"/>
      </w:pPr>
      <w:bookmarkStart w:id="20" w:name="Xe1987f8765b516c04648a52013f26fb4b435cbf"/>
      <w:r>
        <w:t xml:space="preserve">2026-08-03 Session — DMS/Contentverse Link Flow, SAP Popup Fix, Client Complaint Triage</w:t>
      </w:r>
      <w:bookmarkEnd w:id="20"/>
    </w:p>
    <w:p>
      <w:pPr>
        <w:pStyle w:val="FirstParagraph"/>
      </w:pPr>
      <w:r>
        <w:rPr>
          <w:i/>
        </w:rPr>
        <w:t xml:space="preserve">Continues directly from the session above. Covers wiring the Contentverse DMS upload into the same RF queue as Gate In/PO Fetch, three new link-attach bots for MIGO 103/MIGO 105/MIRO, a newly found SAP popup fix, and a full triage of the client’s bug-report email.</w:t>
      </w:r>
    </w:p>
    <w:p>
      <w:pPr>
        <w:pStyle w:val="BodyText"/>
      </w:pPr>
      <w:r>
        <w:t xml:space="preserve">8. Contentverse DMS Upload — Chained Into the RF Queue</w:t>
      </w:r>
    </w:p>
    <w:p>
      <w:pPr>
        <w:numPr>
          <w:ilvl w:val="0"/>
          <w:numId w:val="1009"/>
        </w:numPr>
      </w:pPr>
      <w:r>
        <w:rPr>
          <w:b/>
        </w:rPr>
        <w:t xml:space="preserve">Change requested:</w:t>
      </w:r>
      <w:r>
        <w:t xml:space="preserve"> </w:t>
      </w:r>
      <w:r>
        <w:t xml:space="preserve">the consolidated-PDF upload to Contentverse should fire immediately after Gate In → PO Fetch, as part of the same RF queue worker (not a nightly batch, not an independent process) — so it inherits the queue’s single-worker serialization and never collides with another SAP/browser automation job.</w:t>
      </w:r>
    </w:p>
    <w:p>
      <w:pPr>
        <w:numPr>
          <w:ilvl w:val="0"/>
          <w:numId w:val="1009"/>
        </w:numPr>
      </w:pPr>
      <w:r>
        <w:rPr>
          <w:b/>
        </w:rPr>
        <w:t xml:space="preserve">Wired in services/rf_queue_worker.py: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dms_upload</w:t>
      </w:r>
      <w:r>
        <w:t xml:space="preserve"> </w:t>
      </w:r>
      <w:r>
        <w:t xml:space="preserve">job is enqueued automatically at the end of PO Fetch (and from Gate In’s without-PO branch), runs through the same</w:t>
      </w:r>
      <w:r>
        <w:t xml:space="preserve"> </w:t>
      </w:r>
      <w:r>
        <w:rPr>
          <w:rStyle w:val="VerbatimChar"/>
        </w:rPr>
        <w:t xml:space="preserve">rf_queue</w:t>
      </w:r>
      <w:r>
        <w:t xml:space="preserve"> </w:t>
      </w:r>
      <w:r>
        <w:t xml:space="preserve">table as every other step, and calls the friend-provided Contentverse bot (services/dms_upload_runner.py → robot_scripts/dms_upload_v2_draft.robot) directly in-process — paths corrected to the server’s actual folders, Excel-link write-back wired to DMS_LINKS_EXCEL_PATH, and a RESULT marker added so the queue worker can tell success from failure (the original draft had neither).</w:t>
      </w:r>
    </w:p>
    <w:p>
      <w:pPr>
        <w:numPr>
          <w:ilvl w:val="0"/>
          <w:numId w:val="1009"/>
        </w:numPr>
      </w:pPr>
      <w:r>
        <w:rPr>
          <w:b/>
        </w:rPr>
        <w:t xml:space="preserve">Link-attach design decision:</w:t>
      </w:r>
      <w:r>
        <w:t xml:space="preserve"> </w:t>
      </w:r>
      <w:r>
        <w:t xml:space="preserve">per your direction, the three SAP link-attach steps (migo103_link, migo105_link, miro_link) run as their own separate RF-queue jobs after each posting succeeds — not embedded in the posting bots themselves — specifically so a DMS-link failure can never affect whether MIGO 103/105 or MIRO themselves succeed.</w:t>
      </w:r>
    </w:p>
    <w:p>
      <w:pPr>
        <w:numPr>
          <w:ilvl w:val="0"/>
          <w:numId w:val="1009"/>
        </w:numPr>
      </w:pPr>
      <w:r>
        <w:rPr>
          <w:b/>
        </w:rPr>
        <w:t xml:space="preserve">DB schema (schema_migration_v18.sql, not yet applied to the live DB):</w:t>
      </w:r>
      <w:r>
        <w:t xml:space="preserve"> </w:t>
      </w:r>
      <w:r>
        <w:t xml:space="preserve">added migo103_link_status/_error/_executed_at and migo105_link_status/_error/_executed_at to migo_entries, and miro_link_status/_error/_executed_at to miro_entries.</w:t>
      </w:r>
    </w:p>
    <w:p>
      <w:pPr>
        <w:numPr>
          <w:ilvl w:val="0"/>
          <w:numId w:val="1009"/>
        </w:numPr>
      </w:pPr>
      <w:r>
        <w:rPr>
          <w:b/>
        </w:rPr>
        <w:t xml:space="preserve">Orchestration:</w:t>
      </w:r>
      <w:r>
        <w:t xml:space="preserve"> </w:t>
      </w:r>
      <w:r>
        <w:t xml:space="preserve">each posting step’s handler enqueues its link-attach job automatically once the DMS link already exists for that history_id; if the link hasn’t landed yet, the job is deferred and picked up by the same</w:t>
      </w:r>
      <w:r>
        <w:t xml:space="preserve"> </w:t>
      </w:r>
      <w:r>
        <w:t xml:space="preserve">“</w:t>
      </w:r>
      <w:r>
        <w:t xml:space="preserve">whichever event happens second</w:t>
      </w:r>
      <w:r>
        <w:t xml:space="preserve">”</w:t>
      </w:r>
      <w:r>
        <w:t xml:space="preserve"> </w:t>
      </w:r>
      <w:r>
        <w:t xml:space="preserve">pattern already used for pending PO updates — the DMS-link importer (services/dms_links_import.py) triggers the deferred job the moment the link arrives, so link ordering relative to posting is never assumed.</w:t>
      </w:r>
    </w:p>
    <w:p>
      <w:pPr>
        <w:numPr>
          <w:ilvl w:val="0"/>
          <w:numId w:val="1009"/>
        </w:numPr>
      </w:pPr>
      <w:r>
        <w:rPr>
          <w:b/>
        </w:rPr>
        <w:t xml:space="preserve">Still blocked:</w:t>
      </w:r>
      <w:r>
        <w:t xml:space="preserve"> </w:t>
      </w:r>
      <w:r>
        <w:t xml:space="preserve">the three link-bot scripts (migo103_link.robot / migo105_link.robot / miro_link.robot) referenced in this design were not found anywhere in the project folder or chat uploads despite an exhaustive search — services/rf_runner.py currently has placeholder wrapper functions (execute_migo103_link_sap / execute_migo105_link_sap / execute_miro_link_sap) with the intended variable contract (MATERIAL_DOC_NUMBER, DOCUMENT_LINK in; a RESULT marker out) but these need to be reconciled against your actual scripts once shared.</w:t>
      </w:r>
    </w:p>
    <w:p>
      <w:pPr>
        <w:pStyle w:val="FirstParagraph"/>
      </w:pPr>
      <w:r>
        <w:t xml:space="preserve">9. SAP</w:t>
      </w:r>
      <w:r>
        <w:t xml:space="preserve"> </w:t>
      </w:r>
      <w:r>
        <w:t xml:space="preserve">“</w:t>
      </w:r>
      <w:r>
        <w:t xml:space="preserve">Overview Tree</w:t>
      </w:r>
      <w:r>
        <w:t xml:space="preserve">”</w:t>
      </w:r>
      <w:r>
        <w:t xml:space="preserve"> </w:t>
      </w:r>
      <w:r>
        <w:t xml:space="preserve">Sidebar Popup Fix</w:t>
      </w:r>
    </w:p>
    <w:p>
      <w:pPr>
        <w:numPr>
          <w:ilvl w:val="0"/>
          <w:numId w:val="1010"/>
        </w:numPr>
      </w:pPr>
      <w:r>
        <w:rPr>
          <w:b/>
        </w:rPr>
        <w:t xml:space="preserve">New popup identified:</w:t>
      </w:r>
      <w:r>
        <w:t xml:space="preserve"> </w:t>
      </w:r>
      <w:r>
        <w:t xml:space="preserve">a sidebar/tree panel that can appear during MIGO 103 and MIGO 105 posting, previously only handled in the link bots.</w:t>
      </w:r>
    </w:p>
    <w:p>
      <w:pPr>
        <w:numPr>
          <w:ilvl w:val="0"/>
          <w:numId w:val="1010"/>
        </w:numPr>
      </w:pPr>
      <w:r>
        <w:rPr>
          <w:b/>
        </w:rPr>
        <w:t xml:space="preserve">Wired into robot_scripts/migo_103.robot and robot_scripts/migo_105.robot:</w:t>
      </w:r>
      <w:r>
        <w:t xml:space="preserve"> </w:t>
      </w:r>
      <w:r>
        <w:t xml:space="preserve">added a raw SAP GUI Scripting Engine session handle (Connect To Sap Session, via win32com.client, since SapGuiLibrary doesn’t expose GuiShell.pressButton()) and a Dismiss Overview Tree Sidebar keyword, called immediately after Run Transaction MIGO / Dismiss Any Popup at the top of both posting flows.</w:t>
      </w:r>
    </w:p>
    <w:p>
      <w:pPr>
        <w:pStyle w:val="FirstParagraph"/>
      </w:pPr>
      <w:r>
        <w:t xml:space="preserve">10. Client Complaint Email — Triaged Against the Actual Code</w:t>
      </w:r>
    </w:p>
    <w:p>
      <w:pPr>
        <w:numPr>
          <w:ilvl w:val="0"/>
          <w:numId w:val="1011"/>
        </w:numPr>
      </w:pPr>
      <w:r>
        <w:rPr>
          <w:b/>
        </w:rPr>
        <w:t xml:space="preserve">E-Way Bill tab PO Number field:</w:t>
      </w:r>
      <w:r>
        <w:t xml:space="preserve"> </w:t>
      </w:r>
      <w:r>
        <w:t xml:space="preserve">removed per request (OCR still populates ewaybill_data.po_number in the DB; only the tab’s display/edit of it was removed). Caught and fixed a real data-loss bug this would have caused: the save route’s ON CONFLICT clause unconditionally overwrote po_number with EXCLUDED.po_number, which — with the field gone from the payload — would have silently NULLed the DB value on every save from that tab. Fixed with COALESCE(NULLIF(EXCLUDED.po_number, ’’), ewaybill_data.po_number), so a save with no po_number in the payload keeps whatever’s already stored instead of erasing it.</w:t>
      </w:r>
    </w:p>
    <w:p>
      <w:pPr>
        <w:numPr>
          <w:ilvl w:val="0"/>
          <w:numId w:val="1011"/>
        </w:numPr>
      </w:pPr>
      <w:r>
        <w:rPr>
          <w:b/>
        </w:rPr>
        <w:t xml:space="preserve">GST validation auto-trigger:</w:t>
      </w:r>
      <w:r>
        <w:t xml:space="preserve"> </w:t>
      </w:r>
      <w:r>
        <w:t xml:space="preserve">now fires automatically the moment OCR saves a seller GSTIN, across all three intake paths — manual upload (app.py), the folder-watcher network-drive intake (services/folder_watcher.py), and the email intake (services/mail_poller.py, used when INTAKE_METHOD is set to mail rather than folder). The folder-watcher and mail-poller paths previously had no GST trigger at all — GST bots only ever started once a human opened the GST Approval tab. Also added: editing and saving a corrected GSTIN on the Extracted Data tab now automatically invalidates any stale GST result and re-runs the check (respecting the same approved/already-running guards as the manual Re-run button), and the OCR re-run path (for previously-failed OCR) now triggers GST verification too.</w:t>
      </w:r>
    </w:p>
    <w:p>
      <w:pPr>
        <w:numPr>
          <w:ilvl w:val="0"/>
          <w:numId w:val="1011"/>
        </w:numPr>
      </w:pPr>
      <w:r>
        <w:rPr>
          <w:b/>
        </w:rPr>
        <w:t xml:space="preserve">Cross-tab mismatch highlighting:</w:t>
      </w:r>
      <w:r>
        <w:t xml:space="preserve"> </w:t>
      </w:r>
      <w:r>
        <w:t xml:space="preserve">added yellow highlighting (reusing the app’s existing highlight visual language) on Invoice Number/Date (Invoice vs. E-Way Bill tabs) and Vehicle Number/Transporter Name (E-Way Bill vs. LR tabs) whenever the same fact disagrees across a record’s own tabs — purely visual, never blocks Save/Approve, updates live as fields are edited.</w:t>
      </w:r>
    </w:p>
    <w:p>
      <w:pPr>
        <w:numPr>
          <w:ilvl w:val="0"/>
          <w:numId w:val="1011"/>
        </w:numPr>
      </w:pPr>
      <w:r>
        <w:rPr>
          <w:b/>
        </w:rPr>
        <w:t xml:space="preserve">Documents tab not showing documents:</w:t>
      </w:r>
      <w:r>
        <w:t xml:space="preserve"> </w:t>
      </w:r>
      <w:r>
        <w:t xml:space="preserve">investigated in full — the fix already in place (can_view_documents = True, unconditional for any authenticated user) is correctly and completely wired through view_detail(), index.html’s tab gating, and the client-side tab switcher (which does no separate server round-trip). No remaining bug found here. The DMS Contentverse link banner on this tab was independently verified end-to-end (dms_document_links table → get_dms_document_link() → template).</w:t>
      </w:r>
    </w:p>
    <w:p>
      <w:pPr>
        <w:numPr>
          <w:ilvl w:val="0"/>
          <w:numId w:val="1011"/>
        </w:numPr>
      </w:pPr>
      <w:r>
        <w:rPr>
          <w:b/>
        </w:rPr>
        <w:t xml:space="preserve">UOM (unit of measure) missing:</w:t>
      </w:r>
      <w:r>
        <w:t xml:space="preserve"> </w:t>
      </w:r>
      <w:r>
        <w:t xml:space="preserve">confirmed real, but scoped specifically to the MIGO 103 and MIGO 105 screens — Extracted Data’s own Goods Information table already displayed it correctly. Added a UOM column to MIGO 103’s Invoice Items, Matched Pairs, and (new-row) Add Line Item table, and to MIGO 105’s line-items table, sourced from data that was already being extracted and mapped correctly (shape_invoice_items_for_migo) but never rendered anywhere on either posting screen. While wiring this, found and fixed a pre-existing, unrelated indexing bug in MIGO 103’s Confirm Matches flow: material_code/short_text/hsn_sac were being read from the wrong table columns and stored scrambled in migo_entries.items_data. This never affected the actual SAP posting (migo_103.robot posts by PO line number and quantity only — it doesn’t type material_code/short_text/hsn_sac into SAP), but it did corrupt that metadata in our own database for every matched-pairs posting until now.</w:t>
      </w:r>
    </w:p>
    <w:p>
      <w:pPr>
        <w:pStyle w:val="FirstParagraph"/>
      </w:pPr>
      <w:r>
        <w:t xml:space="preserve">Files Modified/Delivered — 2026-08-03 Session</w:t>
      </w:r>
    </w:p>
    <w:p>
      <w:pPr>
        <w:numPr>
          <w:ilvl w:val="0"/>
          <w:numId w:val="1012"/>
        </w:numPr>
      </w:pPr>
      <w:r>
        <w:rPr>
          <w:b/>
        </w:rPr>
        <w:t xml:space="preserve">services/rf_queue_worker.py</w:t>
      </w:r>
      <w:r>
        <w:t xml:space="preserve"> </w:t>
      </w:r>
      <w:r>
        <w:t xml:space="preserve">— dms_upload job auto-enqueue; migo103_link/migo105_link/miro_link job enqueue + handlers; STEP_HANDLERS registration.</w:t>
      </w:r>
    </w:p>
    <w:p>
      <w:pPr>
        <w:numPr>
          <w:ilvl w:val="0"/>
          <w:numId w:val="1012"/>
        </w:numPr>
      </w:pPr>
      <w:r>
        <w:rPr>
          <w:b/>
        </w:rPr>
        <w:t xml:space="preserve">services/rf_runner.py</w:t>
      </w:r>
      <w:r>
        <w:t xml:space="preserve"> </w:t>
      </w:r>
      <w:r>
        <w:t xml:space="preserve">— execute_migo103_link_sap / execute_migo105_link_sap / execute_miro_link_sap placeholder wrappers (pending the real robot scripts).</w:t>
      </w:r>
    </w:p>
    <w:p>
      <w:pPr>
        <w:numPr>
          <w:ilvl w:val="0"/>
          <w:numId w:val="1012"/>
        </w:numPr>
      </w:pPr>
      <w:r>
        <w:rPr>
          <w:b/>
        </w:rPr>
        <w:t xml:space="preserve">services/dms_links_import.py</w:t>
      </w:r>
      <w:r>
        <w:t xml:space="preserve"> </w:t>
      </w:r>
      <w:r>
        <w:t xml:space="preserve">— catch-up trigger for deferred link-attach jobs once the DMS link lands.</w:t>
      </w:r>
    </w:p>
    <w:p>
      <w:pPr>
        <w:numPr>
          <w:ilvl w:val="0"/>
          <w:numId w:val="1012"/>
        </w:numPr>
      </w:pPr>
      <w:r>
        <w:rPr>
          <w:b/>
        </w:rPr>
        <w:t xml:space="preserve">database/schema_migration_v18.sql</w:t>
      </w:r>
      <w:r>
        <w:t xml:space="preserve"> </w:t>
      </w:r>
      <w:r>
        <w:t xml:space="preserve">— new link-status tracking columns (not yet applied to the live DB).</w:t>
      </w:r>
    </w:p>
    <w:p>
      <w:pPr>
        <w:numPr>
          <w:ilvl w:val="0"/>
          <w:numId w:val="1012"/>
        </w:numPr>
      </w:pPr>
      <w:r>
        <w:rPr>
          <w:b/>
        </w:rPr>
        <w:t xml:space="preserve">database/migo_operations.py, database/miro_operations.py</w:t>
      </w:r>
      <w:r>
        <w:t xml:space="preserve"> </w:t>
      </w:r>
      <w:r>
        <w:t xml:space="preserve">— update_migo103_link_result / update_migo105_link_result / update_miro_link_result.</w:t>
      </w:r>
    </w:p>
    <w:p>
      <w:pPr>
        <w:numPr>
          <w:ilvl w:val="0"/>
          <w:numId w:val="1012"/>
        </w:numPr>
      </w:pPr>
      <w:r>
        <w:rPr>
          <w:b/>
        </w:rPr>
        <w:t xml:space="preserve">robot_scripts/dms_upload_v2_draft.robot</w:t>
      </w:r>
      <w:r>
        <w:t xml:space="preserve"> </w:t>
      </w:r>
      <w:r>
        <w:t xml:space="preserve">— friend-provided Contentverse bot, integrated (paths, Excel write-back, RESULT marker); saved separately from the live robot_scripts/dms_upload.robot pending testing.</w:t>
      </w:r>
    </w:p>
    <w:p>
      <w:pPr>
        <w:numPr>
          <w:ilvl w:val="0"/>
          <w:numId w:val="1012"/>
        </w:numPr>
      </w:pPr>
      <w:r>
        <w:rPr>
          <w:b/>
        </w:rPr>
        <w:t xml:space="preserve">robot_scripts/migo_103.robot, robot_scripts/migo_105.robot</w:t>
      </w:r>
      <w:r>
        <w:t xml:space="preserve"> </w:t>
      </w:r>
      <w:r>
        <w:t xml:space="preserve">— SAP overview-tree sidebar popup dismissal.</w:t>
      </w:r>
    </w:p>
    <w:p>
      <w:pPr>
        <w:numPr>
          <w:ilvl w:val="0"/>
          <w:numId w:val="1012"/>
        </w:numPr>
      </w:pPr>
      <w:r>
        <w:rPr>
          <w:b/>
        </w:rPr>
        <w:t xml:space="preserve">templates/tabs/extracted_data.html</w:t>
      </w:r>
      <w:r>
        <w:t xml:space="preserve"> </w:t>
      </w:r>
      <w:r>
        <w:t xml:space="preserve">— E-Way Bill PO Number field removed; cross-tab mismatch highlighting added.</w:t>
      </w:r>
    </w:p>
    <w:p>
      <w:pPr>
        <w:numPr>
          <w:ilvl w:val="0"/>
          <w:numId w:val="1012"/>
        </w:numPr>
      </w:pPr>
      <w:r>
        <w:rPr>
          <w:b/>
        </w:rPr>
        <w:t xml:space="preserve">database/db_operations.py</w:t>
      </w:r>
      <w:r>
        <w:t xml:space="preserve"> </w:t>
      </w:r>
      <w:r>
        <w:t xml:space="preserve">— po_number COALESCE fix in save_ewaybill_to_db().</w:t>
      </w:r>
    </w:p>
    <w:p>
      <w:pPr>
        <w:numPr>
          <w:ilvl w:val="0"/>
          <w:numId w:val="1012"/>
        </w:numPr>
      </w:pPr>
      <w:r>
        <w:rPr>
          <w:b/>
        </w:rPr>
        <w:t xml:space="preserve">app.py</w:t>
      </w:r>
      <w:r>
        <w:t xml:space="preserve"> </w:t>
      </w:r>
      <w:r>
        <w:t xml:space="preserve">— GST auto-trigger + re-trigger-on-edit wired into save_extracted_invoice() and the OCR re-run route.</w:t>
      </w:r>
    </w:p>
    <w:p>
      <w:pPr>
        <w:numPr>
          <w:ilvl w:val="0"/>
          <w:numId w:val="1012"/>
        </w:numPr>
      </w:pPr>
      <w:r>
        <w:rPr>
          <w:b/>
        </w:rPr>
        <w:t xml:space="preserve">services/folder_watcher.py, services/mail_poller.py</w:t>
      </w:r>
      <w:r>
        <w:t xml:space="preserve"> </w:t>
      </w:r>
      <w:r>
        <w:t xml:space="preserve">— GST auto-trigger added to both automated intake paths.</w:t>
      </w:r>
    </w:p>
    <w:p>
      <w:pPr>
        <w:numPr>
          <w:ilvl w:val="0"/>
          <w:numId w:val="1012"/>
        </w:numPr>
      </w:pPr>
      <w:r>
        <w:rPr>
          <w:b/>
        </w:rPr>
        <w:t xml:space="preserve">templates/tabs/migo_103.html</w:t>
      </w:r>
      <w:r>
        <w:t xml:space="preserve"> </w:t>
      </w:r>
      <w:r>
        <w:t xml:space="preserve">— UOM column added (table + JS); material_code/short_text/hsn_sac indexing bug fixed in the Confirm Matches flow.</w:t>
      </w:r>
    </w:p>
    <w:p>
      <w:pPr>
        <w:numPr>
          <w:ilvl w:val="0"/>
          <w:numId w:val="1012"/>
        </w:numPr>
      </w:pPr>
      <w:r>
        <w:rPr>
          <w:b/>
        </w:rPr>
        <w:t xml:space="preserve">templates/tabs/migo_105.html</w:t>
      </w:r>
      <w:r>
        <w:t xml:space="preserve"> </w:t>
      </w:r>
      <w:r>
        <w:t xml:space="preserve">— UOM column added.</w:t>
      </w:r>
    </w:p>
    <w:p>
      <w:pPr>
        <w:pStyle w:val="Heading2"/>
      </w:pPr>
      <w:bookmarkStart w:id="21" w:name="X767a6149acf4c5603b763fc23abbb1392a3d966"/>
      <w:r>
        <w:t xml:space="preserve">2026-08-03 (cont’d) — Link-Bot Scripts Received and Integrated</w:t>
      </w:r>
      <w:bookmarkEnd w:id="21"/>
    </w:p>
    <w:p>
      <w:pPr>
        <w:pStyle w:val="FirstParagraph"/>
      </w:pPr>
      <w:r>
        <w:t xml:space="preserve">11. migo103_link.robot / migo105_link.robot / miro_link.robot — Wired In</w:t>
      </w:r>
    </w:p>
    <w:p>
      <w:pPr>
        <w:numPr>
          <w:ilvl w:val="0"/>
          <w:numId w:val="1013"/>
        </w:numPr>
      </w:pPr>
      <w:r>
        <w:rPr>
          <w:b/>
        </w:rPr>
        <w:t xml:space="preserve">Received:</w:t>
      </w:r>
      <w:r>
        <w:t xml:space="preserve"> </w:t>
      </w:r>
      <w:r>
        <w:t xml:space="preserve">the three link-bot scripts (as migo_103 (1).robot, migo_105.robot, and miro_link.robot) were dropped on the Desktop. Read in full and integrated into robot_scripts/ under the exact filenames rf_runner.py’s execute_migo103_link_sap / execute_migo105_link_sap / execute_miro_link_sap already call: migo103_link.robot, migo105_link.robot, miro_link.robot.</w:t>
      </w:r>
    </w:p>
    <w:p>
      <w:pPr>
        <w:numPr>
          <w:ilvl w:val="0"/>
          <w:numId w:val="1013"/>
        </w:numPr>
      </w:pPr>
      <w:r>
        <w:rPr>
          <w:b/>
        </w:rPr>
        <w:t xml:space="preserve">Confirmed the design holds:</w:t>
      </w:r>
      <w:r>
        <w:t xml:space="preserve"> </w:t>
      </w:r>
      <w:r>
        <w:t xml:space="preserve">each script does its own full, self-contained SAP login/logout (same pattern as the existing posting bots), navigates to MIGO (or ZMM35 for MIRO) with the MATERIAL_DOC_NUMBER passed in, and attaches DOCUMENT_LINK via the GOS Toolbox. MIRO’s script searches ZMM35’s grid by material document number, confirming your point 2 – it targets the exact posted row, so it can’t double-post the same link.</w:t>
      </w:r>
    </w:p>
    <w:p>
      <w:pPr>
        <w:numPr>
          <w:ilvl w:val="0"/>
          <w:numId w:val="1013"/>
        </w:numPr>
      </w:pPr>
      <w:r>
        <w:rPr>
          <w:b/>
        </w:rPr>
        <w:t xml:space="preserve">Three integration gaps found and fixed</w:t>
      </w:r>
      <w:r>
        <w:t xml:space="preserve"> </w:t>
      </w:r>
      <w:r>
        <w:t xml:space="preserve">(the actual SAP navigation/GOS logic was left exactly as provided – not touched):</w:t>
      </w:r>
    </w:p>
    <w:p>
      <w:pPr>
        <w:numPr>
          <w:ilvl w:val="0"/>
          <w:numId w:val="1013"/>
        </w:numPr>
      </w:pPr>
      <w:r>
        <w:rPr>
          <w:b/>
        </w:rPr>
        <w:t xml:space="preserve">No RESULT marker:</w:t>
      </w:r>
      <w:r>
        <w:t xml:space="preserve"> </w:t>
      </w:r>
      <w:r>
        <w:t xml:space="preserve">none of the three scripts reported success back to Robot Framework’s console in a form rf_runner.py could parse. Added Log To Console RESULT:MIGO103_LINK_STATUS:SUCCESS / RESULT:MIGO105_LINK_STATUS:SUCCESS / RESULT:MIRO_LINK_STATUS:SUCCESS at the exact point each script confirms the GOS URL was created, matching the convention every other bot in this codebase already uses.</w:t>
      </w:r>
    </w:p>
    <w:p>
      <w:pPr>
        <w:numPr>
          <w:ilvl w:val="0"/>
          <w:numId w:val="1013"/>
        </w:numPr>
      </w:pPr>
      <w:r>
        <w:rPr>
          <w:b/>
        </w:rPr>
        <w:t xml:space="preserve">Hardcoded SAP connection:</w:t>
      </w:r>
      <w:r>
        <w:t xml:space="preserve"> </w:t>
      </w:r>
      <w:r>
        <w:t xml:space="preserve">all three had SAP_CONNECTION_NAME hardcoded to the QA system, unlike migo_103.robot/migo_105.robot/miro.robot, which read it from the shared .env. Fixed so all three now pick up SAP_CONNECTION_NAME/SAP_LOGON_PATH from .env when present – otherwise, flipping the main posting bots to Production at go-live while these three silently kept posting links into the QA system would have gone unnoticed until a client asked why invoice links weren’t showing up in Production SAP.</w:t>
      </w:r>
    </w:p>
    <w:p>
      <w:pPr>
        <w:numPr>
          <w:ilvl w:val="0"/>
          <w:numId w:val="1013"/>
        </w:numPr>
      </w:pPr>
      <w:r>
        <w:rPr>
          <w:b/>
        </w:rPr>
        <w:t xml:space="preserve">No per-user credential override:</w:t>
      </w:r>
      <w:r>
        <w:t xml:space="preserve"> </w:t>
      </w:r>
      <w:r>
        <w:t xml:space="preserve">the three scripts only ever read the shared .env SAP_USERNAME/SAP_PASSWORD, without the SAP_USER_OVERRIDE/SAP_PASS_OVERRIDE check the other bots use for LDAP-authenticated users. Added the same override check for consistency (falls back to the shared credential exactly as before when no override is present, which remains the common case).</w:t>
      </w:r>
    </w:p>
    <w:p>
      <w:pPr>
        <w:numPr>
          <w:ilvl w:val="0"/>
          <w:numId w:val="1013"/>
        </w:numPr>
      </w:pPr>
      <w:r>
        <w:rPr>
          <w:b/>
        </w:rPr>
        <w:t xml:space="preserve">Vestigial variables:</w:t>
      </w:r>
      <w:r>
        <w:t xml:space="preserve"> </w:t>
      </w:r>
      <w:r>
        <w:t xml:space="preserve">also cleaned migo105_link.robot’s variable block, which had a leftover duplicate MATERIAL_DOC_NUMBER declaration and unused STORAGE_LOCATION/ITEMS_JSON_BATCH/VENDOR_INVOICE/REMARKS variables copy-pasted from the real migo_105.robot – harmless (rf_runner.py’s –variable always overrides these anyway) but removed for clarity.</w:t>
      </w:r>
    </w:p>
    <w:p>
      <w:pPr>
        <w:numPr>
          <w:ilvl w:val="0"/>
          <w:numId w:val="1013"/>
        </w:numPr>
      </w:pPr>
      <w:r>
        <w:rPr>
          <w:b/>
        </w:rPr>
        <w:t xml:space="preserve">Verified:</w:t>
      </w:r>
      <w:r>
        <w:t xml:space="preserve"> </w:t>
      </w:r>
      <w:r>
        <w:t xml:space="preserve">all three parse cleanly under Robot Framework’s dry-run checker with no structural/syntax errors – the only failures reported are expected (SapGuiLibrary and the Windows USERPROFILE variable aren’t available in this checking environment; both are present on the actual Windows SAP automation host).</w:t>
      </w:r>
    </w:p>
    <w:p>
      <w:pPr>
        <w:numPr>
          <w:ilvl w:val="0"/>
          <w:numId w:val="1013"/>
        </w:numPr>
      </w:pPr>
      <w:r>
        <w:rPr>
          <w:b/>
        </w:rPr>
        <w:t xml:space="preserve">The three link-attach RF-queue jobs are now fully live end-to-end</w:t>
      </w:r>
      <w:r>
        <w:t xml:space="preserve"> </w:t>
      </w:r>
      <w:r>
        <w:t xml:space="preserve">– no remaining placeholder pieces in this flow.</w:t>
      </w:r>
    </w:p>
    <w:p>
      <w:pPr>
        <w:pStyle w:val="FirstParagraph"/>
      </w:pPr>
      <w:r>
        <w:t xml:space="preserve">Files Added — 2026-08-03 (cont’d)</w:t>
      </w:r>
    </w:p>
    <w:p>
      <w:pPr>
        <w:numPr>
          <w:ilvl w:val="0"/>
          <w:numId w:val="1014"/>
        </w:numPr>
      </w:pPr>
      <w:r>
        <w:rPr>
          <w:b/>
        </w:rPr>
        <w:t xml:space="preserve">robot_scripts/migo103_link.robot</w:t>
      </w:r>
      <w:r>
        <w:t xml:space="preserve"> </w:t>
      </w:r>
      <w:r>
        <w:t xml:space="preserve">– MIGO 103 material doc -&gt; GOS Toolbox link attach.</w:t>
      </w:r>
    </w:p>
    <w:p>
      <w:pPr>
        <w:numPr>
          <w:ilvl w:val="0"/>
          <w:numId w:val="1014"/>
        </w:numPr>
      </w:pPr>
      <w:r>
        <w:rPr>
          <w:b/>
        </w:rPr>
        <w:t xml:space="preserve">robot_scripts/migo105_link.robot</w:t>
      </w:r>
      <w:r>
        <w:t xml:space="preserve"> </w:t>
      </w:r>
      <w:r>
        <w:t xml:space="preserve">– MIGO 105 material doc -&gt; GOS Toolbox link attach.</w:t>
      </w:r>
    </w:p>
    <w:p>
      <w:pPr>
        <w:numPr>
          <w:ilvl w:val="0"/>
          <w:numId w:val="1014"/>
        </w:numPr>
      </w:pPr>
      <w:r>
        <w:rPr>
          <w:b/>
        </w:rPr>
        <w:t xml:space="preserve">robot_scripts/miro_link.robot</w:t>
      </w:r>
      <w:r>
        <w:t xml:space="preserve"> </w:t>
      </w:r>
      <w:r>
        <w:t xml:space="preserve">– ZMM35 grid search by material doc -&gt; GOS Toolbox link attach.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2026-08-03T15:59:48Z</dcterms:created>
  <dcterms:modified xsi:type="dcterms:W3CDTF">2026-08-03T15:59:48Z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