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D44B49">
        <w:rPr>
          <w:rFonts w:ascii="Times New Roman" w:hAnsi="Times New Roman"/>
          <w:b/>
          <w:color w:val="000000"/>
          <w:sz w:val="28"/>
          <w:szCs w:val="28"/>
          <w:lang w:eastAsia="en-US"/>
        </w:rPr>
        <w:t>1</w:t>
      </w:r>
      <w:r w:rsidR="00817FC8" w:rsidRPr="00817FC8">
        <w:t xml:space="preserve"> </w:t>
      </w:r>
      <w:r w:rsidR="00D44B49" w:rsidRPr="00D44B49">
        <w:rPr>
          <w:rFonts w:ascii="Times New Roman" w:hAnsi="Times New Roman"/>
          <w:b/>
          <w:color w:val="000000"/>
          <w:sz w:val="28"/>
          <w:szCs w:val="28"/>
          <w:lang w:eastAsia="en-US"/>
        </w:rPr>
        <w:t>Паттерны проектирования</w:t>
      </w:r>
    </w:p>
    <w:p w:rsidR="00226550" w:rsidRPr="00FA39ED" w:rsidRDefault="00A27692" w:rsidP="00FA39ED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A62260">
        <w:rPr>
          <w:rFonts w:ascii="Times New Roman" w:eastAsia="Calibri" w:hAnsi="Times New Roman"/>
          <w:sz w:val="28"/>
          <w:szCs w:val="32"/>
          <w:lang w:eastAsia="en-US"/>
        </w:rPr>
        <w:t>Реализовать паттерн Стратегия.</w:t>
      </w:r>
    </w:p>
    <w:p w:rsidR="00790BCA" w:rsidRPr="00FA39ED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D64FCA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D64F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64FCA">
        <w:rPr>
          <w:rFonts w:ascii="Times New Roman" w:hAnsi="Times New Roman"/>
          <w:color w:val="000000"/>
          <w:sz w:val="28"/>
          <w:szCs w:val="28"/>
        </w:rPr>
        <w:t>:</w:t>
      </w:r>
    </w:p>
    <w:p w:rsidR="00A62260" w:rsidRPr="00571465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57146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Space</w:t>
      </w:r>
    </w:p>
    <w:p w:rsidR="00A62260" w:rsidRPr="00571465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71465">
        <w:rPr>
          <w:rFonts w:ascii="Times New Roman" w:hAnsi="Times New Roman"/>
          <w:color w:val="000000"/>
          <w:sz w:val="28"/>
          <w:szCs w:val="28"/>
        </w:rPr>
        <w:t>{</w:t>
      </w:r>
    </w:p>
    <w:p w:rsidR="00A62260" w:rsidRPr="00571465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71465">
        <w:rPr>
          <w:rFonts w:ascii="Times New Roman" w:hAnsi="Times New Roman"/>
          <w:color w:val="000000"/>
          <w:sz w:val="28"/>
          <w:szCs w:val="28"/>
        </w:rPr>
        <w:t xml:space="preserve">    // Определяем интерфейс стратегии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71465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interface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IStrategy</w:t>
      </w:r>
      <w:proofErr w:type="spellEnd"/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</w:t>
      </w:r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Execute(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Реализуем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конкретные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стратегии</w:t>
      </w:r>
      <w:proofErr w:type="spellEnd"/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ConcreteStrategyA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IStrategy</w:t>
      </w:r>
      <w:proofErr w:type="spellEnd"/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Execute(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Выполняется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конкретная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стратегия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A");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ConcreteStrategyB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IStrategy</w:t>
      </w:r>
      <w:proofErr w:type="spellEnd"/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Execute(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62260" w:rsidRPr="00571465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7146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7146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A62260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</w:rPr>
        <w:t xml:space="preserve">("Выполняется конкретная стратегия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A62260">
        <w:rPr>
          <w:rFonts w:ascii="Times New Roman" w:hAnsi="Times New Roman"/>
          <w:color w:val="000000"/>
          <w:sz w:val="28"/>
          <w:szCs w:val="28"/>
        </w:rPr>
        <w:t>");</w:t>
      </w:r>
    </w:p>
    <w:p w:rsidR="00A62260" w:rsidRPr="00571465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571465">
        <w:rPr>
          <w:rFonts w:ascii="Times New Roman" w:hAnsi="Times New Roman"/>
          <w:color w:val="000000"/>
          <w:sz w:val="28"/>
          <w:szCs w:val="28"/>
        </w:rPr>
        <w:t>}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// Определяем класс контекста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A622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A622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Context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r w:rsidRPr="00A622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IStrategy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</w:rPr>
        <w:t xml:space="preserve"> _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strategy</w:t>
      </w:r>
      <w:r w:rsidRPr="00A62260">
        <w:rPr>
          <w:rFonts w:ascii="Times New Roman" w:hAnsi="Times New Roman"/>
          <w:color w:val="000000"/>
          <w:sz w:val="28"/>
          <w:szCs w:val="28"/>
        </w:rPr>
        <w:t>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// Передаем стратегию </w:t>
      </w:r>
      <w:proofErr w:type="gramStart"/>
      <w:r w:rsidRPr="00A62260">
        <w:rPr>
          <w:rFonts w:ascii="Times New Roman" w:hAnsi="Times New Roman"/>
          <w:color w:val="000000"/>
          <w:sz w:val="28"/>
          <w:szCs w:val="28"/>
        </w:rPr>
        <w:t>через конструктор</w:t>
      </w:r>
      <w:proofErr w:type="gramEnd"/>
    </w:p>
    <w:p w:rsidR="00A62260" w:rsidRPr="00571465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5714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Context</w:t>
      </w:r>
      <w:r w:rsidRPr="00571465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IStrategy</w:t>
      </w:r>
      <w:proofErr w:type="spellEnd"/>
      <w:r w:rsidRPr="0057146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strategy</w:t>
      </w:r>
      <w:r w:rsidRPr="00571465">
        <w:rPr>
          <w:rFonts w:ascii="Times New Roman" w:hAnsi="Times New Roman"/>
          <w:color w:val="000000"/>
          <w:sz w:val="28"/>
          <w:szCs w:val="28"/>
        </w:rPr>
        <w:t>)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71465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_strategy = strategy;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71465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62260">
        <w:rPr>
          <w:rFonts w:ascii="Times New Roman" w:hAnsi="Times New Roman"/>
          <w:color w:val="000000"/>
          <w:sz w:val="28"/>
          <w:szCs w:val="28"/>
        </w:rPr>
        <w:t>}</w:t>
      </w:r>
    </w:p>
    <w:p w:rsidR="00A62260" w:rsidRPr="00A62260" w:rsidRDefault="00A62260" w:rsidP="00A6226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// Метод для выполнения стратегии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A622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A622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ExecuteStrategy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</w:rPr>
        <w:t>)</w:t>
      </w:r>
    </w:p>
    <w:p w:rsidR="00A62260" w:rsidRPr="00571465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571465">
        <w:rPr>
          <w:rFonts w:ascii="Times New Roman" w:hAnsi="Times New Roman"/>
          <w:color w:val="000000"/>
          <w:sz w:val="28"/>
          <w:szCs w:val="28"/>
        </w:rPr>
        <w:t>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71465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proofErr w:type="spellStart"/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strategy.Execute</w:t>
      </w:r>
      <w:proofErr w:type="spellEnd"/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Пример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использования</w:t>
      </w:r>
      <w:proofErr w:type="spellEnd"/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Program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Создаем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объекты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стратегий</w:t>
      </w:r>
      <w:proofErr w:type="spellEnd"/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strategyA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ConcreteStrategyA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strategyB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ConcreteStrategyB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A62260">
        <w:rPr>
          <w:rFonts w:ascii="Times New Roman" w:hAnsi="Times New Roman"/>
          <w:color w:val="000000"/>
          <w:sz w:val="28"/>
          <w:szCs w:val="28"/>
        </w:rPr>
        <w:t>// Создаем объекты контекста и передаем им стратегии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context1 = new Context(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strategyA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context2 = new Context(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strategyB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A62260">
        <w:rPr>
          <w:rFonts w:ascii="Times New Roman" w:hAnsi="Times New Roman"/>
          <w:color w:val="000000"/>
          <w:sz w:val="28"/>
          <w:szCs w:val="28"/>
        </w:rPr>
        <w:t>// Выполняем стратегии через контекст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context</w:t>
      </w:r>
      <w:r w:rsidRPr="00A62260">
        <w:rPr>
          <w:rFonts w:ascii="Times New Roman" w:hAnsi="Times New Roman"/>
          <w:color w:val="000000"/>
          <w:sz w:val="28"/>
          <w:szCs w:val="28"/>
        </w:rPr>
        <w:t>1.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ExecuteStrategy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</w:rPr>
        <w:t xml:space="preserve">(); // Вывод: Выполняется конкретная стратегия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A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context</w:t>
      </w:r>
      <w:r w:rsidRPr="00A62260">
        <w:rPr>
          <w:rFonts w:ascii="Times New Roman" w:hAnsi="Times New Roman"/>
          <w:color w:val="000000"/>
          <w:sz w:val="28"/>
          <w:szCs w:val="28"/>
        </w:rPr>
        <w:t>2.</w:t>
      </w:r>
      <w:proofErr w:type="spellStart"/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ExecuteStrategy</w:t>
      </w:r>
      <w:proofErr w:type="spellEnd"/>
      <w:r w:rsidRPr="00A62260">
        <w:rPr>
          <w:rFonts w:ascii="Times New Roman" w:hAnsi="Times New Roman"/>
          <w:color w:val="000000"/>
          <w:sz w:val="28"/>
          <w:szCs w:val="28"/>
        </w:rPr>
        <w:t xml:space="preserve">(); // Вывод: Выполняется конкретная стратегия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B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A62260" w:rsidRPr="00A62260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D64FCA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6226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A62260" w:rsidRPr="000B3FEF" w:rsidRDefault="00A62260" w:rsidP="00A6226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0B3FEF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0B3FEF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5E0827" w:rsidRDefault="00A62260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A62260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2121027F" wp14:editId="34D205E9">
            <wp:extent cx="2606266" cy="647756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A62260">
        <w:rPr>
          <w:rFonts w:ascii="Times New Roman" w:hAnsi="Times New Roman"/>
          <w:sz w:val="28"/>
          <w:szCs w:val="24"/>
        </w:rPr>
        <w:t>21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534F2D" w:rsidRPr="00EB08B1" w:rsidSect="005714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96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022" w:rsidRDefault="001B7022">
      <w:r>
        <w:separator/>
      </w:r>
    </w:p>
  </w:endnote>
  <w:endnote w:type="continuationSeparator" w:id="0">
    <w:p w:rsidR="001B7022" w:rsidRDefault="001B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729E8">
      <w:rPr>
        <w:rStyle w:val="a6"/>
        <w:noProof/>
      </w:rPr>
      <w:t>97</w:t>
    </w:r>
    <w:r w:rsidR="001B3C78">
      <w:rPr>
        <w:rStyle w:val="a6"/>
      </w:rPr>
      <w:fldChar w:fldCharType="end"/>
    </w:r>
  </w:p>
  <w:p w:rsidR="001B3C78" w:rsidRDefault="0057146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71465" w:rsidRPr="00297FCB" w:rsidRDefault="00571465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4729E8">
                            <w:rPr>
                              <w:rFonts w:ascii="Times New Roman" w:hAnsi="Times New Roman"/>
                              <w:noProof/>
                            </w:rPr>
                            <w:t>97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571465" w:rsidRPr="00297FCB" w:rsidRDefault="00571465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4729E8">
                      <w:rPr>
                        <w:rFonts w:ascii="Times New Roman" w:hAnsi="Times New Roman"/>
                        <w:noProof/>
                      </w:rPr>
                      <w:t>97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4B4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4B4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29E8">
      <w:rPr>
        <w:rStyle w:val="a6"/>
        <w:noProof/>
      </w:rPr>
      <w:t>96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571465" w:rsidP="00E07FB6">
    <w:pPr>
      <w:pStyle w:val="a4"/>
      <w:ind w:right="360"/>
      <w:rPr>
        <w:rFonts w:ascii="GOST type B" w:hAnsi="GOST type B"/>
      </w:rPr>
    </w:pPr>
    <w:r w:rsidRPr="00571465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71465" w:rsidRPr="00177EE2" w:rsidRDefault="00571465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571465" w:rsidRPr="00177EE2" w:rsidRDefault="00571465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96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-248920</wp:posOffset>
              </wp:positionV>
              <wp:extent cx="2434590" cy="493395"/>
              <wp:effectExtent l="0" t="0" r="3810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D44B49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44B4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19.6pt;width:191.7pt;height:3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D44B49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44B49">
                      <w:rPr>
                        <w:rFonts w:ascii="Times New Roman" w:hAnsi="Times New Roman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4B4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4B4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729E8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729E8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022" w:rsidRDefault="001B7022">
      <w:r>
        <w:separator/>
      </w:r>
    </w:p>
  </w:footnote>
  <w:footnote w:type="continuationSeparator" w:id="0">
    <w:p w:rsidR="001B7022" w:rsidRDefault="001B7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465" w:rsidRDefault="005714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465" w:rsidRDefault="005714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022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29E8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465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77F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FB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FEFD-F4FE-4FC7-AF49-0AF3CCCD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51</cp:revision>
  <cp:lastPrinted>2023-05-16T10:19:00Z</cp:lastPrinted>
  <dcterms:created xsi:type="dcterms:W3CDTF">2023-04-06T06:58:00Z</dcterms:created>
  <dcterms:modified xsi:type="dcterms:W3CDTF">2023-05-16T10:19:00Z</dcterms:modified>
</cp:coreProperties>
</file>