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Pr="00034C1A" w:rsidRDefault="0028335E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Conseil des dragons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28335E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Description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28335E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C’est le groupe qui s’occupe du peuple draconnique. L’un d’eux a élevé Mirai</w:t>
            </w:r>
            <w:r w:rsidR="00EC450C">
              <w:rPr>
                <w:noProof/>
                <w:lang w:val="fr-CH"/>
              </w:rPr>
              <w:t xml:space="preserve">  Kootta</w:t>
            </w:r>
            <w:r>
              <w:rPr>
                <w:noProof/>
                <w:lang w:val="fr-CH"/>
              </w:rPr>
              <w:t>(15 ans) et est mort peu avant son départ. Ce sont les 10 dragons les plus puissants qui répondent aux ordres/conseils du Grand Dragon Sage(vieux dragon : ~95</w:t>
            </w:r>
            <w:r w:rsidR="00434295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0 ans, qui conseille le peuple draconnique).</w:t>
            </w:r>
          </w:p>
        </w:tc>
      </w:tr>
      <w:tr w:rsidR="00E52305" w:rsidRPr="0028335E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B55C625B8FB94ECE81097724746EE8BF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28335E" w:rsidRDefault="0028335E" w:rsidP="008E14E3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Protège le peuple draconnique et ne se mêle pas des activités de Mirai </w:t>
                    </w:r>
                    <w:r w:rsidR="00EC450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Kootta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passÉ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434295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ab/>
            </w:r>
            <w:r w:rsidR="0028335E">
              <w:rPr>
                <w:noProof/>
                <w:lang w:val="fr-CH"/>
              </w:rPr>
              <w:t>Autre ligne temporelle :</w:t>
            </w:r>
          </w:p>
          <w:p w:rsidR="0028335E" w:rsidRDefault="0028335E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-Quand Mira</w:t>
            </w:r>
            <w:r w:rsidR="00EC450C">
              <w:rPr>
                <w:noProof/>
                <w:lang w:val="fr-CH"/>
              </w:rPr>
              <w:t xml:space="preserve">i Kootta </w:t>
            </w:r>
            <w:r>
              <w:rPr>
                <w:noProof/>
                <w:lang w:val="fr-CH"/>
              </w:rPr>
              <w:t>(19 ans) libère ses pouvoirs de dragon(acte intérdit), les 10 dragons interviennent pour l’arrêter. Après un long combat, c’est Mir</w:t>
            </w:r>
            <w:r w:rsidR="00434295">
              <w:rPr>
                <w:noProof/>
                <w:lang w:val="fr-CH"/>
              </w:rPr>
              <w:t xml:space="preserve">ai </w:t>
            </w:r>
            <w:r w:rsidR="00EC450C">
              <w:rPr>
                <w:noProof/>
                <w:lang w:val="fr-CH"/>
              </w:rPr>
              <w:t>Kootta</w:t>
            </w:r>
            <w:r w:rsidR="00434295">
              <w:rPr>
                <w:noProof/>
                <w:lang w:val="fr-CH"/>
              </w:rPr>
              <w:t xml:space="preserve"> qui en sort vainqueur</w:t>
            </w:r>
            <w:r w:rsidR="00297271">
              <w:rPr>
                <w:noProof/>
                <w:lang w:val="fr-CH"/>
              </w:rPr>
              <w:t>.</w:t>
            </w:r>
            <w:bookmarkStart w:id="0" w:name="_GoBack"/>
            <w:bookmarkEnd w:id="0"/>
          </w:p>
          <w:p w:rsidR="0028335E" w:rsidRDefault="00434295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ab/>
            </w:r>
            <w:r w:rsidR="0028335E">
              <w:rPr>
                <w:noProof/>
                <w:lang w:val="fr-CH"/>
              </w:rPr>
              <w:t>Ligne temporelle actuelle :</w:t>
            </w:r>
          </w:p>
          <w:p w:rsidR="00434295" w:rsidRDefault="00434295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-Après avoir constaté l’arrivé de Mirai </w:t>
            </w:r>
            <w:r w:rsidR="00EC450C">
              <w:rPr>
                <w:noProof/>
                <w:lang w:val="fr-CH"/>
              </w:rPr>
              <w:t>Kootta</w:t>
            </w:r>
            <w:r>
              <w:rPr>
                <w:noProof/>
                <w:lang w:val="fr-CH"/>
              </w:rPr>
              <w:t xml:space="preserve"> dans ce monde, le conseil part à sa rencontre. Le Grand Dragon Sage actuel, terrifié par sa puissance conseille aux dragons de le laisser tranquille et de ne pas se mêler de ses prochaines activités.</w:t>
            </w:r>
          </w:p>
          <w:p w:rsidR="0028335E" w:rsidRPr="00034C1A" w:rsidRDefault="0028335E" w:rsidP="00B17066">
            <w:pPr>
              <w:pStyle w:val="DateduCV"/>
              <w:ind w:right="582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futur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43429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ab/>
              <w:t>Autre ligne temporelle :</w:t>
            </w:r>
          </w:p>
          <w:p w:rsidR="00434295" w:rsidRPr="00034C1A" w:rsidRDefault="0043429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-Après avoir ressenti l’incroyable montée en puissance de Mirai </w:t>
            </w:r>
            <w:r w:rsidR="00EC450C">
              <w:rPr>
                <w:noProof/>
                <w:lang w:val="fr-CH"/>
              </w:rPr>
              <w:t>Kootta</w:t>
            </w:r>
            <w:r w:rsidRPr="00434295">
              <w:rPr>
                <w:noProof/>
                <w:color w:val="A6A6A6" w:themeColor="background1" w:themeShade="A6"/>
                <w:lang w:val="fr-CH"/>
              </w:rPr>
              <w:t xml:space="preserve">(16 ans -&gt; ~450-500 ans, durant la « chasse au vampire ») (Cette montée en puissance a été ressentie à travers tout la planète par les mages et créatures les plus puissantes au moment de son voyage dans le temps(Retour).), </w:t>
            </w:r>
            <w:r>
              <w:rPr>
                <w:noProof/>
                <w:lang w:val="fr-CH"/>
              </w:rPr>
              <w:t xml:space="preserve">le conseil s’est précipité sur lui et en est une fois de plus sorti perdant mais cette fois sans bain de sang.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E85AC88013C4103A4BB129754679927"/>
                  </w:placeholder>
                  <w15:color w:val="C0C0C0"/>
                  <w15:repeatingSectionItem/>
                </w:sdtPr>
                <w:sdtEndPr/>
                <w:sdtContent>
                  <w:p w:rsidR="00434295" w:rsidRDefault="008D1E39" w:rsidP="008E14E3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ab/>
                    </w:r>
                    <w:r w:rsidR="0043429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Informations sur les dragons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</w:t>
                    </w:r>
                    <w:r w:rsidR="0043429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:</w:t>
                    </w:r>
                  </w:p>
                  <w:p w:rsidR="008D1E39" w:rsidRDefault="00434295" w:rsidP="0043429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Les dragons sont des créatures pouvant vivre 10000 ans grâce à leur cœur constitué de la même manière qu’une Magic Stone. Ils peuvent donc naturellement utiliser la magie</w:t>
                    </w:r>
                    <w:r w:rsidR="008D1E39">
                      <w:rPr>
                        <w:lang w:val="fr-CH"/>
                      </w:rPr>
                      <w:t>.</w:t>
                    </w:r>
                  </w:p>
                  <w:p w:rsidR="008D1E39" w:rsidRDefault="008D1E39" w:rsidP="0043429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Le fait est que l’utilisation de cette magie baisse leur durée de vie. C’est pour cela que les techniques draconniques (Pas les éléments) sont interdites : elles consomment énormément de mana et peuvent éliminer une race entière.</w:t>
                    </w:r>
                  </w:p>
                  <w:p w:rsidR="008D1E39" w:rsidRDefault="008D1E39" w:rsidP="0043429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Les dragons sont des êtres très sages et possédant des écailles à l’âge adulte (5 ans).</w:t>
                    </w:r>
                    <w:r>
                      <w:rPr>
                        <w:lang w:val="fr-CH"/>
                      </w:rPr>
                      <w:br/>
                      <w:t>Le souffle des dragons n’est pas forcément du feu. Cela dépend de l’élément que l’être possède. Un dragon dont l’élément est la terre soufflera donc du sable (par exemple).</w:t>
                    </w:r>
                  </w:p>
                  <w:p w:rsidR="007775F2" w:rsidRDefault="007775F2" w:rsidP="0043429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Les dragons peuvent prendre une forme humaine. Sous cette forme, ils ressemblent à des humains avec une queue, des ailles et des écailles autour des yeux. Ils ne possèdent par contre pas de cornes et de griffes sous cette forme.</w:t>
                    </w:r>
                  </w:p>
                  <w:p w:rsidR="008D1E39" w:rsidRDefault="008D1E39" w:rsidP="0043429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lastRenderedPageBreak/>
                      <w:tab/>
                      <w:t>Informations sur les chagrons :</w:t>
                    </w:r>
                  </w:p>
                  <w:p w:rsidR="008D1E39" w:rsidRDefault="008D1E39" w:rsidP="0043429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Les chagrons sont des créatures très proches des dragons pouvant vivre 2000 ans pour la même raison que les dragons.</w:t>
                    </w:r>
                  </w:p>
                  <w:p w:rsidR="007775F2" w:rsidRDefault="008D1E39" w:rsidP="0043429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Ils ne peuvent par contre utiliser qu’une seule technique draconnique étant le « Choc draconnique »</w:t>
                    </w:r>
                    <w:r w:rsidR="007775F2">
                      <w:rPr>
                        <w:lang w:val="fr-CH"/>
                      </w:rPr>
                      <w:t xml:space="preserve"> </w:t>
                    </w:r>
                    <w:r>
                      <w:rPr>
                        <w:lang w:val="fr-CH"/>
                      </w:rPr>
                      <w:t>(une technique permettant à son utilisateur d’appliquer une puissante force à l’aide de la paume</w:t>
                    </w:r>
                    <w:r w:rsidR="007775F2">
                      <w:rPr>
                        <w:lang w:val="fr-CH"/>
                      </w:rPr>
                      <w:t xml:space="preserve"> [cette technique ne peut être utilisé que sous forme humaine]). L’utilisation de cette technique est par contre punie par les dragons. Beaucoup de chagrons sont tués après avoir utilisé cette technique.</w:t>
                    </w:r>
                  </w:p>
                  <w:p w:rsidR="007775F2" w:rsidRDefault="007775F2" w:rsidP="0043429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Les chagrons sont des êtres beaucoup moins sages que les dragons et possédant de la fourrure à l’âge adulte (2 ans) contrairement aux dragons qui possèdent des écailles. Le souffle des chagrons fonctionne de la même manière que celui des dragons mais est moins puissant.</w:t>
                    </w:r>
                  </w:p>
                  <w:p w:rsidR="00E52305" w:rsidRPr="00434295" w:rsidRDefault="007775F2" w:rsidP="0043429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Les chagrons peuvent aussi prendre une forme humaine. Sous cette forme, ils ressemblent à des humains avec une queue, des ailes et des oreilles de chat (La queue et les ailes sont recouvertes de fourrure) Ils ne possèdent pas de griffes sous cette forme.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070" w:rsidRDefault="008C2070">
      <w:pPr>
        <w:spacing w:before="0" w:after="0" w:line="240" w:lineRule="auto"/>
      </w:pPr>
      <w:r>
        <w:separator/>
      </w:r>
    </w:p>
  </w:endnote>
  <w:endnote w:type="continuationSeparator" w:id="0">
    <w:p w:rsidR="008C2070" w:rsidRDefault="008C20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EC450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070" w:rsidRDefault="008C2070">
      <w:pPr>
        <w:spacing w:before="0" w:after="0" w:line="240" w:lineRule="auto"/>
      </w:pPr>
      <w:r>
        <w:separator/>
      </w:r>
    </w:p>
  </w:footnote>
  <w:footnote w:type="continuationSeparator" w:id="0">
    <w:p w:rsidR="008C2070" w:rsidRDefault="008C207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5E"/>
    <w:rsid w:val="00034C1A"/>
    <w:rsid w:val="00052C66"/>
    <w:rsid w:val="000F7673"/>
    <w:rsid w:val="00120A7A"/>
    <w:rsid w:val="001257B1"/>
    <w:rsid w:val="001540D0"/>
    <w:rsid w:val="0028335E"/>
    <w:rsid w:val="00297271"/>
    <w:rsid w:val="002A22EB"/>
    <w:rsid w:val="002B7E86"/>
    <w:rsid w:val="00434295"/>
    <w:rsid w:val="004F6BE6"/>
    <w:rsid w:val="005B7173"/>
    <w:rsid w:val="00633A46"/>
    <w:rsid w:val="00644261"/>
    <w:rsid w:val="0065270C"/>
    <w:rsid w:val="00717DE0"/>
    <w:rsid w:val="007775F2"/>
    <w:rsid w:val="00842FD9"/>
    <w:rsid w:val="008C2070"/>
    <w:rsid w:val="008D1E39"/>
    <w:rsid w:val="008E14E3"/>
    <w:rsid w:val="008E7825"/>
    <w:rsid w:val="008F480A"/>
    <w:rsid w:val="00A6255B"/>
    <w:rsid w:val="00AD6D56"/>
    <w:rsid w:val="00B17066"/>
    <w:rsid w:val="00B35960"/>
    <w:rsid w:val="00C46A45"/>
    <w:rsid w:val="00DD1E45"/>
    <w:rsid w:val="00E52305"/>
    <w:rsid w:val="00E542DC"/>
    <w:rsid w:val="00E5478F"/>
    <w:rsid w:val="00E756F4"/>
    <w:rsid w:val="00EA4765"/>
    <w:rsid w:val="00EC450C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D70FFE"/>
  <w15:docId w15:val="{B502F1E4-B333-4F67-90A1-CE3993FD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Le%20Gardien%20du%20Temps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5C625B8FB94ECE81097724746EE8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05250A-5FB8-4B36-98EB-6F540B3160A6}"/>
      </w:docPartPr>
      <w:docPartBody>
        <w:p w:rsidR="00250FED" w:rsidRDefault="00A4140B">
          <w:pPr>
            <w:pStyle w:val="B55C625B8FB94ECE81097724746EE8B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85AC88013C4103A4BB1297546799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3F33E9-48F0-48AF-9226-D1DEFA03B632}"/>
      </w:docPartPr>
      <w:docPartBody>
        <w:p w:rsidR="00250FED" w:rsidRDefault="00A4140B">
          <w:pPr>
            <w:pStyle w:val="CE85AC88013C4103A4BB129754679927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0B"/>
    <w:rsid w:val="001144E8"/>
    <w:rsid w:val="00250FED"/>
    <w:rsid w:val="00A4140B"/>
    <w:rsid w:val="00F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1795709914A4EC29DC68D5446B86A5A">
    <w:name w:val="81795709914A4EC29DC68D5446B86A5A"/>
  </w:style>
  <w:style w:type="paragraph" w:customStyle="1" w:styleId="B55C625B8FB94ECE81097724746EE8BF">
    <w:name w:val="B55C625B8FB94ECE81097724746EE8BF"/>
  </w:style>
  <w:style w:type="paragraph" w:customStyle="1" w:styleId="CE85AC88013C4103A4BB129754679927">
    <w:name w:val="CE85AC88013C4103A4BB129754679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48</TotalTime>
  <Pages>2</Pages>
  <Words>517</Words>
  <Characters>2846</Characters>
  <Application>Microsoft Office Word</Application>
  <DocSecurity>0</DocSecurity>
  <Lines>23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4</cp:revision>
  <dcterms:created xsi:type="dcterms:W3CDTF">2018-01-02T20:25:00Z</dcterms:created>
  <dcterms:modified xsi:type="dcterms:W3CDTF">2018-06-07T11:26:00Z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