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480" w:line="360" w:lineRule="auto"/>
        <w:jc w:val="both"/>
        <w:rPr/>
      </w:pPr>
      <w:r w:rsidDel="00000000" w:rsidR="00000000" w:rsidRPr="00000000">
        <w:rPr>
          <w:rtl w:val="0"/>
        </w:rPr>
        <w:t xml:space="preserve">PLAN MAESTRO DE PRUEBAS - P-QA-09</w:t>
      </w:r>
    </w:p>
    <w:p w:rsidR="00000000" w:rsidDel="00000000" w:rsidP="00000000" w:rsidRDefault="00000000" w:rsidRPr="00000000" w14:paraId="00000002">
      <w:pPr>
        <w:shd w:fill="ffffff" w:val="clear"/>
        <w:spacing w:after="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Código: P-QA-09</w:t>
        <w:br w:type="textWrapping"/>
        <w:t xml:space="preserve">Versión: 1.0</w:t>
        <w:br w:type="textWrapping"/>
        <w:t xml:space="preserve">Fecha: 03/08/2026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1. INFORMACIÓN DEL PROYECTO</w:t>
      </w:r>
    </w:p>
    <w:p w:rsidR="00000000" w:rsidDel="00000000" w:rsidP="00000000" w:rsidRDefault="00000000" w:rsidRPr="00000000" w14:paraId="00000005">
      <w:pPr>
        <w:keepNext w:val="0"/>
        <w:keepLines w:val="0"/>
        <w:shd w:fill="ffffff" w:val="clear"/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28.741832802815"/>
        <w:gridCol w:w="4596.769978220808"/>
        <w:tblGridChange w:id="0">
          <w:tblGrid>
            <w:gridCol w:w="4428.741832802815"/>
            <w:gridCol w:w="4596.76997822080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Empresa / 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- Centro de Electricidad, Electrónica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Proyecto Formativo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CONSTRUCCIÓN DE SOFTWARE PARA INTEGRAR TECNOLOGÍAS ORIENTADAS A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228118 - Análisis y desarrollo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Diligenciamiento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03/08/2026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Laura Camila Cruz Lemus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Reinel Loaiza Liscano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Camila Alejandra Mahecha Mancera</w:t>
            </w:r>
          </w:p>
        </w:tc>
      </w:tr>
    </w:tbl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2. APROBACIONES</w:t>
      </w:r>
    </w:p>
    <w:tbl>
      <w:tblPr>
        <w:tblStyle w:val="Table2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1680"/>
        <w:gridCol w:w="1695"/>
        <w:gridCol w:w="1590"/>
        <w:gridCol w:w="1395"/>
        <w:tblGridChange w:id="0">
          <w:tblGrid>
            <w:gridCol w:w="2670"/>
            <w:gridCol w:w="1680"/>
            <w:gridCol w:w="1695"/>
            <w:gridCol w:w="1590"/>
            <w:gridCol w:w="139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Laura Camila Cruz Lemus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03/08/2026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Camila Alejandra Mahecha Mancera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03/08/2026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Reinel Loaiza Liscano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SENA CEET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[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03/08/2026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3. RESUMEN EJECUTIVO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presente Plan Maestro de Pruebas establece el alcance, la estrategia, los recursos y el cronograma para la verificación del software desarrollado en el proyecto formativo, GuramaOnline. Su propósito es garantizar que el producto cumple con los requisitos funcionales y no funcionales definidos, siguiendo los estándares de calidad ISO/IEC 25010 y las buenas prácticas del ISTQB 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Este plan cubre las pruebas a realizar durante el Sprint QA-02, el cual tiene una duración de 40 horas (del 17 al 31 de julio de 2026). Las actividades se centrarán en pruebas funcionales manuales y pruebas sobre la API REST, documentando los resultados a través de casos de prueba, matrices de trazabilidad y un dashboard de calidad.</w:t>
      </w:r>
    </w:p>
    <w:p w:rsidR="00000000" w:rsidDel="00000000" w:rsidP="00000000" w:rsidRDefault="00000000" w:rsidRPr="00000000" w14:paraId="0000003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shd w:fill="ffffff" w:val="clear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4. ALCANCE DE LAS PRUEBAS</w:t>
      </w:r>
    </w:p>
    <w:p w:rsidR="00000000" w:rsidDel="00000000" w:rsidP="00000000" w:rsidRDefault="00000000" w:rsidRPr="00000000" w14:paraId="00000034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4.1. Elementos a Probar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probarán los siguientes elementos del sistema, que corresponden a las historias de usuario implementadas en sprints anteriores:</w:t>
      </w:r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24.6573965488365"/>
        <w:gridCol w:w="5100.8544144747875"/>
        <w:tblGridChange w:id="0">
          <w:tblGrid>
            <w:gridCol w:w="3924.6573965488365"/>
            <w:gridCol w:w="5100.85441447478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Componentes / Funcionalidades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Inicio de sesión, cierre de sesión, registro de usuarios, recuperación de contraseña, validación de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usuarios, inicio de sesión, recuperación de contraseña, edición de perfil, cambio de contraseña, asignación/edición de código y rol, consulta de usuarios y desactivación.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Creación de productos, asignación de categorías/clasificaciones, búsqueda avanzada y filtros, actualización de datos, consulta del catálogo y eliminación.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entradas y salidas de stock, ajuste y consulta de existencias físicas, generación automática de alertas por bajo stock.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materiales de personalización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Registro, consulta, edición y desactivación/eliminación de colores, diseños y tamaños.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Personalización de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Selección autónoma de opciones (diseño, color, tamaño) por el cliente y cálculo automático del precio en tiempo real.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Carrito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Adición de productos con validación de stock, modificación de cantidades, remoción de ítems, vaciado y recálculo automático del total.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Pedidos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Confirmación de compra, registro de datos de entrega, generación de ID de pedido, descuento automático de stock y seguimiento de estados.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Gestión de Pagos y Tickets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Generación automática de ticket con estado "Pendiente", actualización de estados por Admin/Trabajador y emisión de alertas/notificaciones al cliente. 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Historial y Reportes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Consulta de historial de movimientos (entradas/salidas), generación de reportes generales imprimibles (PDF/filtro por fecha) y gestión de notificaciones.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4.2. Nuevas Funcionalidades a Probar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Son las funcionalidades que se han añadido o modificado en el ciclo de desarrollo actual: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Módulo de autenticación con JWT y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CRUD completo de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Procesamiento de pedidos con validación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Búsqueda avanzada con filtros por categoría y precio.</w:t>
      </w:r>
    </w:p>
    <w:p w:rsidR="00000000" w:rsidDel="00000000" w:rsidP="00000000" w:rsidRDefault="00000000" w:rsidRPr="00000000" w14:paraId="00000054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4.3. Pruebas de Regresión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ejecutarán pruebas de regresión para asegurar que las funcionalidades previamente estables no se hayan visto afectadas por los nuevos desarrollos. Esto incluye: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Navegación general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Flujo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Visualización de productos en el catálogo.</w:t>
      </w:r>
    </w:p>
    <w:p w:rsidR="00000000" w:rsidDel="00000000" w:rsidP="00000000" w:rsidRDefault="00000000" w:rsidRPr="00000000" w14:paraId="0000005A">
      <w:pPr>
        <w:shd w:fill="ffffff" w:val="clear"/>
        <w:spacing w:after="240" w:before="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4.4. Funcionalidades a No Probar</w:t>
      </w:r>
    </w:p>
    <w:tbl>
      <w:tblPr>
        <w:tblStyle w:val="Table4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2.3899892007507"/>
        <w:gridCol w:w="3160.7318326221207"/>
        <w:gridCol w:w="2932.3899892007507"/>
        <w:tblGridChange w:id="0">
          <w:tblGrid>
            <w:gridCol w:w="2932.3899892007507"/>
            <w:gridCol w:w="3160.7318326221207"/>
            <w:gridCol w:w="2932.38998920075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Razón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 Asumido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Actualización de foto de perfil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está incluida en el alcance inicial del módulo de usuarios.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Bajo; no interfiere con el flujo principal de autenticación.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Integración con pasarelas de pago reales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pago se gestiona mediante el registro de tickets en estado "Pendiente" e intermediación manual.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Bajo; el flujo transaccional se valida de forma interna.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Renderizado / Previsualización 3D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La personalización de productos calcula precios pero no genera vista previa visual.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Medio; la selección se realiza únicamente a partir del listado de opciones.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5. CRITERIOS DE ACEPTACIÓN, SUSPENSIÓN Y REANUDACIÓN</w:t>
      </w:r>
    </w:p>
    <w:p w:rsidR="00000000" w:rsidDel="00000000" w:rsidP="00000000" w:rsidRDefault="00000000" w:rsidRPr="00000000" w14:paraId="0000006A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5.1. Criterios de Entrada (para iniciar las pruebas)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código fuente de las funcionalidades a probar está desplegado en el entorno de pruebas (servidor de desarrollo o local).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base de datos de pruebas contiene datos de prueba representativos y conocidos.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ha completado las pruebas unitarias y de integración básicas.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casos de prueba han sido diseñados y aprobados por el líder de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 documentación de la API está disponible y actualizada.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5.2. Criterios de Salida (para dar por finalizadas las pruebas)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el 100% de los casos de prueba de prioridad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ejecutado al menos el 80% de los casos de prueba de prioridad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existen defectos de severidad CRÍTICA abiertos.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Menos del 10% de los casos de prueba ejecutados han fallado.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Dashboard de Calidad ha sido elaborado y presentado.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Arimo" w:cs="Arimo" w:eastAsia="Arimo" w:hAnsi="Arimo"/>
          <w:color w:val="61666b"/>
          <w:sz w:val="24"/>
          <w:szCs w:val="24"/>
          <w:rtl w:val="0"/>
        </w:rPr>
        <w:t xml:space="preserve">□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ha generado el Informe Ejecutivo del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5.3. Criterios de Suspensión</w:t>
      </w:r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suspenderán automáticamente si ocurre cualquiera de las siguientes situaciones :</w:t>
      </w:r>
    </w:p>
    <w:tbl>
      <w:tblPr>
        <w:tblStyle w:val="Table5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.64332383984"/>
        <w:gridCol w:w="5184.868487183784"/>
        <w:tblGridChange w:id="0">
          <w:tblGrid>
            <w:gridCol w:w="3840.64332383984"/>
            <w:gridCol w:w="5184.8684871837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c78d8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Bloqueante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 encuentra un defecto que impide la ejecución de un conjunto significativo de casos de prueba (ej: no se puede iniciar sesión).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Inestable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sufre caídas frecuentes o fallos que impiden la ejecución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 se dispone de los datos de prueba necesarios para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5.4. Criterios de Reanudación</w:t>
      </w:r>
    </w:p>
    <w:p w:rsidR="00000000" w:rsidDel="00000000" w:rsidP="00000000" w:rsidRDefault="00000000" w:rsidRPr="00000000" w14:paraId="00000083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Las pruebas se reanudarán cuando se cumplan las siguientes condiciones :</w:t>
      </w:r>
    </w:p>
    <w:tbl>
      <w:tblPr>
        <w:tblStyle w:val="Table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07.459296671582"/>
        <w:gridCol w:w="5118.052514352041"/>
        <w:tblGridChange w:id="0">
          <w:tblGrid>
            <w:gridCol w:w="3907.459296671582"/>
            <w:gridCol w:w="5118.052514352041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Defecto Resuelto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defecto bloqueante ha sido corregido y se ha desplegado una nueva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Estabilizado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El entorno de pruebas ha sido restaurado y verificado.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Datos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Los datos de prueba necesarios han sido preparados y cargados.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6. ENTREGABLES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Los siguientes artefactos serán generados durante y al final del Sprint QA-02:</w:t>
      </w:r>
    </w:p>
    <w:tbl>
      <w:tblPr>
        <w:tblStyle w:val="Table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4.3256826939187"/>
        <w:gridCol w:w="3672.615178421847"/>
        <w:gridCol w:w="3408.5709499078575"/>
        <w:tblGridChange w:id="0">
          <w:tblGrid>
            <w:gridCol w:w="1944.3256826939187"/>
            <w:gridCol w:w="3672.615178421847"/>
            <w:gridCol w:w="3408.570949907857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Artefacto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 (P-QA-09)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Este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 (P-QA-10)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Conjunto de casos de prueba en formato Excel.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 (P-QA-11)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Relación entre requisitos, casos de prueba y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Evidencias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Capturas de pantalla, videos,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 (P-QA-12)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Reporte profesional de defectos encontrados.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Tablero con indicadores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QA-A14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 del Sprint (P-QA-15)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Resumen de resultados y recomendaciones.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7. RECURSOS</w:t>
      </w:r>
    </w:p>
    <w:p w:rsidR="00000000" w:rsidDel="00000000" w:rsidP="00000000" w:rsidRDefault="00000000" w:rsidRPr="00000000" w14:paraId="000000A9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7.1. Requerimientos de Entorno - Hardware</w:t>
      </w:r>
    </w:p>
    <w:tbl>
      <w:tblPr>
        <w:tblStyle w:val="Table8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6.649355000838"/>
        <w:gridCol w:w="5148.862456022785"/>
        <w:tblGridChange w:id="0">
          <w:tblGrid>
            <w:gridCol w:w="3876.649355000838"/>
            <w:gridCol w:w="5148.86245602278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Servidor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Máquina virtual o contenedor Docker con el sistema desplegado.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Equipos de Testers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Computadores con capacidad para ejecutar navegadores y herramientas de prueba.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Conectividad a Internet y acceso a la red local del servidor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7.2. Requerimientos de Entorno - Software</w:t>
      </w:r>
    </w:p>
    <w:tbl>
      <w:tblPr>
        <w:tblStyle w:val="Table9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Sistema Operativo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Windows 10/11, Linux, macOS (indiferente para pruebas web).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Navegadores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Google Chrome (última versión), Mozilla Firefox (última versión).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MySQL administrado mediante phpMyAdmin.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Entorno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Node.js (NestJS), React, Vite, Visual Studio Code.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7.3. Herramientas de Prueba</w:t>
      </w:r>
    </w:p>
    <w:tbl>
      <w:tblPr>
        <w:tblStyle w:val="Table10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.6634277098347"/>
        <w:gridCol w:w="5064.848383313789"/>
        <w:tblGridChange w:id="0">
          <w:tblGrid>
            <w:gridCol w:w="3960.6634277098347"/>
            <w:gridCol w:w="5064.84838331378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Postman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 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Edición de código, revisión de logs.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Git / GitHub 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Control de versiones de los artefactos.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Microsoft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Creación de casos de prueba, matrices y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Visual paradigm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Creación de diagramas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7.4. Personal  Definir los roles de cada uno </w:t>
      </w:r>
    </w:p>
    <w:tbl>
      <w:tblPr>
        <w:tblStyle w:val="Table1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.3518177249125"/>
        <w:gridCol w:w="3972.665438096834"/>
        <w:gridCol w:w="2952.4945552018767"/>
        <w:tblGridChange w:id="0">
          <w:tblGrid>
            <w:gridCol w:w="2100.3518177249125"/>
            <w:gridCol w:w="3972.665438096834"/>
            <w:gridCol w:w="2952.494555201876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Miembro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de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Coordinar el equipo, revisar artefactos, reportar al Product Owner.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Camila Mahecha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funcionales.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Evelyn Zahory Cardenas Vega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prueba, pruebas de API.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Reinel Loaiza Liscano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trazabilidad,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Camila Mahecha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7.5. Entrenamiento</w:t>
      </w:r>
    </w:p>
    <w:p w:rsidR="00000000" w:rsidDel="00000000" w:rsidP="00000000" w:rsidRDefault="00000000" w:rsidRPr="00000000" w14:paraId="000000D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se requiere entrenamiento adicional para el equipo, ya que se cuenta con los conocimientos básicos de las herramientas y metodologías. Se recomienda una breve sesión de repaso sobre el manejo de Postman y la estructura de la plantilla P-QA-10.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shd w:fill="ffffff" w:val="clear"/>
        <w:spacing w:after="24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8. PLANIFICACIÓN Y ORGANIZACIÓN</w:t>
      </w:r>
    </w:p>
    <w:p w:rsidR="00000000" w:rsidDel="00000000" w:rsidP="00000000" w:rsidRDefault="00000000" w:rsidRPr="00000000" w14:paraId="000000E0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8.1. Procedimientos para las Pruebas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Rule="auto"/>
        <w:ind w:left="-40" w:right="-4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proceso de pruebas seguirá el siguiente flujo, basado en el estándar IEEE 829 y las buenas prácticas del ISTQB :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hd w:fill="ffffff" w:val="clear"/>
        <w:spacing w:after="0" w:before="24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Planificación: Definir el alcance y la estrategia (Plan Maestro).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Diseño: Crear los casos de prueba y la matriz de trazabilidad.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Ejecución: Realizar las pruebas funcionales y de API, documentando resultados y defectos.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Evaluación: Analizar los resultados, construir el Dashboard y preparar el Informe Ejecutivo.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8.2. Matriz de Responsabilidades (RACI)</w:t>
      </w:r>
    </w:p>
    <w:tbl>
      <w:tblPr>
        <w:tblStyle w:val="Table1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7.1555468377844"/>
        <w:gridCol w:w="1413.2474010143753"/>
        <w:gridCol w:w="1413.2474010143753"/>
        <w:gridCol w:w="1413.2474010143753"/>
        <w:gridCol w:w="1413.2474010143753"/>
        <w:gridCol w:w="1445.3666601283383"/>
        <w:tblGridChange w:id="0">
          <w:tblGrid>
            <w:gridCol w:w="1927.1555468377844"/>
            <w:gridCol w:w="1413.2474010143753"/>
            <w:gridCol w:w="1413.2474010143753"/>
            <w:gridCol w:w="1413.2474010143753"/>
            <w:gridCol w:w="1413.2474010143753"/>
            <w:gridCol w:w="1445.3666601283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 /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 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Informe Ejecutivo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R = Responsable, A = Aprobador, C = Consultado, I = Informado.</w:t>
      </w:r>
    </w:p>
    <w:p w:rsidR="00000000" w:rsidDel="00000000" w:rsidP="00000000" w:rsidRDefault="00000000" w:rsidRPr="00000000" w14:paraId="0000011E">
      <w:pPr>
        <w:keepNext w:val="0"/>
        <w:keepLines w:val="0"/>
        <w:shd w:fill="ffffff" w:val="clear"/>
        <w:spacing w:after="240" w:line="420" w:lineRule="auto"/>
        <w:jc w:val="both"/>
        <w:rPr/>
      </w:pPr>
      <w:r w:rsidDel="00000000" w:rsidR="00000000" w:rsidRPr="00000000">
        <w:rPr>
          <w:rtl w:val="0"/>
        </w:rPr>
        <w:t xml:space="preserve">8.3. Cronograma del Sprint QA-02      Según el cronograma real de </w:t>
      </w:r>
      <w:r w:rsidDel="00000000" w:rsidR="00000000" w:rsidRPr="00000000">
        <w:rPr>
          <w:rtl w:val="0"/>
        </w:rPr>
        <w:t xml:space="preserve">guramaonline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45"/>
        <w:gridCol w:w="1995"/>
        <w:gridCol w:w="1980"/>
        <w:gridCol w:w="1995"/>
        <w:tblGridChange w:id="0">
          <w:tblGrid>
            <w:gridCol w:w="3045"/>
            <w:gridCol w:w="1995"/>
            <w:gridCol w:w="1980"/>
            <w:gridCol w:w="199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Fase /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Fecha de 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Líder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Diseño de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06/08/2026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 &amp;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Matriz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05/08/2026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Ejecución Pruebas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07/08/2026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08/08/2026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12/08/2026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Analistas 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Dashboard de 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Analista QA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Auditoría Cruzada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13/08/2026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Sprint Review / Retrospective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14/08/2026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91.30434782608694" w:lineRule="auto"/>
              <w:jc w:val="both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Todo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shd w:fill="ffffff" w:val="clear"/>
        <w:spacing w:after="120" w:line="420" w:lineRule="auto"/>
        <w:jc w:val="both"/>
        <w:rPr/>
      </w:pPr>
      <w:r w:rsidDel="00000000" w:rsidR="00000000" w:rsidRPr="00000000">
        <w:rPr>
          <w:rtl w:val="0"/>
        </w:rPr>
        <w:t xml:space="preserve">8.4. Premisas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entorno de pruebas estará disponible y estable durante todo el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El equipo de desarrollo corregirá los defectos críticos reportados en un plazo máximo de 24 horas.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 dispondrá de datos de prueba suficientes (usuarios, productos,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shd w:fill="ffffff" w:val="clear"/>
        <w:spacing w:after="240" w:before="240" w:line="42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9. GESTIÓN DE RIESGOS   revisar que toca cambiar o hacer </w:t>
      </w: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1485"/>
        <w:gridCol w:w="1245"/>
        <w:gridCol w:w="1440"/>
        <w:gridCol w:w="2790"/>
        <w:tblGridChange w:id="0">
          <w:tblGrid>
            <w:gridCol w:w="2070"/>
            <w:gridCol w:w="1485"/>
            <w:gridCol w:w="1245"/>
            <w:gridCol w:w="1440"/>
            <w:gridCol w:w="279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Probabilidad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Impacto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d9eeb" w:val="clear"/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Plan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Fallas en la base de datos MySQL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rtl w:val="0"/>
              </w:rPr>
              <w:t xml:space="preserve">Usar respaldos de datos limpios para restaurar la base de datos si se daña. </w:t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Fallas en el login / JWT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Probar la autenticación desde el día 1 para evitar bloqueos.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API de Postman desactualizada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ind w:left="-40" w:right="-40" w:firstLine="0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Validar los endpoints con Desarrollo antes de probar.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Vender productos sin stock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Validar que el stock se descuente bien al pedir.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Falta de tiempo para probar todo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Ejecutar primero las pruebas de prioridad alta.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shd w:fill="ffffff" w:val="clear"/>
        <w:spacing w:after="120" w:before="240" w:line="420" w:lineRule="auto"/>
        <w:jc w:val="both"/>
        <w:rPr/>
      </w:pPr>
      <w:r w:rsidDel="00000000" w:rsidR="00000000" w:rsidRPr="00000000">
        <w:rPr>
          <w:rtl w:val="0"/>
        </w:rPr>
        <w:t xml:space="preserve">10. GLOSARIO</w:t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shd w:fill="ffffff" w:val="clear"/>
        <w:spacing w:after="0" w:before="12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API: Application Programming Interface. Conjunto de reglas para la comunicación entre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Bug / Defecto: Fallo en el software que causa un comportamiento incorrecto.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Dashboard: Panel de control visual que muestra indicadores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Historia de Usuario: Requisito funcional descrito desde la perspectiva del usuario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JWT: JSON Web Token. Estándar para la autenticación y autorización.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 Maestro de Pruebas: Documento estratégico que guía todas las actividades de prueba en un proyecto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shd w:fill="ffffff" w:val="clear"/>
        <w:spacing w:after="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REST: Representational State Transfer. Estilo arquitectónico para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hd w:fill="ffffff" w:val="clear"/>
        <w:spacing w:after="240" w:before="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Sprint Review: Reunión al final del sprint para mostrar los resultados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ZpMnw7/JWYDAUeuAQOq8r8Xxzw==">CgMxLjA4AHIhMWxLd18wMVZyRTZ4eHZwdVlLY0pycDVneW4wNUh3U0Vo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