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240" w:lineRule="auto"/>
        <w:jc w:val="center"/>
        <w:rPr>
          <w:rFonts w:ascii="Times New Roman" w:cs="Times New Roman" w:eastAsia="Times New Roman" w:hAnsi="Times New Roman"/>
          <w:color w:val="1f3864"/>
          <w:sz w:val="22"/>
          <w:szCs w:val="22"/>
        </w:rPr>
      </w:pPr>
      <w:r w:rsidDel="00000000" w:rsidR="00000000" w:rsidRPr="00000000">
        <w:rPr>
          <w:rFonts w:ascii="Times New Roman" w:cs="Times New Roman" w:eastAsia="Times New Roman" w:hAnsi="Times New Roman"/>
          <w:b w:val="1"/>
          <w:bCs w:val="1"/>
          <w:color w:val="1f3864"/>
          <w:sz w:val="48"/>
          <w:szCs w:val="48"/>
          <w:rtl w:val="0"/>
        </w:rPr>
        <w:t xml:space="preserve">Plan de calidad</w:t>
      </w:r>
      <w:r w:rsidDel="00000000" w:rsidR="00000000" w:rsidRPr="00000000">
        <w:rPr>
          <w:rtl w:val="0"/>
        </w:rPr>
      </w:r>
    </w:p>
    <w:p w:rsidR="00000000" w:rsidDel="00000000" w:rsidP="00000000" w:rsidRDefault="00000000" w:rsidRPr="00000000" w14:paraId="00000002">
      <w:pPr>
        <w:spacing w:after="1000" w:before="200" w:line="240" w:lineRule="auto"/>
        <w:jc w:val="center"/>
        <w:rPr>
          <w:rFonts w:ascii="Times New Roman" w:cs="Times New Roman" w:eastAsia="Times New Roman" w:hAnsi="Times New Roman"/>
          <w:b w:val="1"/>
          <w:bCs w:val="1"/>
          <w:color w:val="2e74b5"/>
          <w:sz w:val="36"/>
          <w:szCs w:val="36"/>
        </w:rPr>
      </w:pPr>
      <w:r w:rsidDel="00000000" w:rsidR="00000000" w:rsidRPr="00000000">
        <w:rPr>
          <w:rFonts w:ascii="Times New Roman" w:cs="Times New Roman" w:eastAsia="Times New Roman" w:hAnsi="Times New Roman"/>
          <w:b w:val="1"/>
          <w:bCs w:val="1"/>
          <w:color w:val="2e74b5"/>
          <w:sz w:val="36"/>
          <w:szCs w:val="36"/>
          <w:rtl w:val="0"/>
        </w:rPr>
        <w:t xml:space="preserve">GuramaOnline</w:t>
      </w:r>
      <w:r w:rsidDel="00000000" w:rsidR="00000000" w:rsidRPr="00000000">
        <w:rPr>
          <w:rFonts w:ascii="Calibri" w:cs="Calibri" w:eastAsia="Calibri" w:hAnsi="Calibri"/>
          <w:sz w:val="22"/>
          <w:szCs w:val="22"/>
          <w:rtl w:val="0"/>
        </w:rPr>
        <w:br w:type="textWrapping"/>
        <w:br w:type="textWrapping"/>
      </w:r>
      <w:r w:rsidDel="00000000" w:rsidR="00000000" w:rsidRPr="00000000">
        <w:rPr>
          <w:rFonts w:ascii="Calibri" w:cs="Calibri" w:eastAsia="Calibri" w:hAnsi="Calibri"/>
          <w:i w:val="1"/>
          <w:iCs w:val="1"/>
          <w:color w:val="595959"/>
          <w:sz w:val="22"/>
          <w:szCs w:val="22"/>
          <w:rtl w:val="0"/>
        </w:rPr>
        <w:t xml:space="preserve">Equipo QA / Desarrollo</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200" w:lineRule="auto"/>
        <w:rPr>
          <w:rFonts w:ascii="Arial" w:cs="Arial" w:eastAsia="Arial" w:hAnsi="Arial"/>
          <w:b w:val="1"/>
          <w:bCs w:val="1"/>
          <w:color w:val="434343"/>
        </w:rPr>
      </w:pPr>
      <w:r w:rsidDel="00000000" w:rsidR="00000000" w:rsidRPr="00000000">
        <w:rPr>
          <w:rFonts w:ascii="Arial" w:cs="Arial" w:eastAsia="Arial" w:hAnsi="Arial"/>
          <w:b w:val="1"/>
          <w:bCs w:val="1"/>
          <w:color w:val="1f3864"/>
          <w:sz w:val="26"/>
          <w:szCs w:val="26"/>
          <w:rtl w:val="0"/>
        </w:rPr>
        <w:t xml:space="preserve">Tabla de contenido</w:t>
      </w:r>
      <w:r w:rsidDel="00000000" w:rsidR="00000000" w:rsidRPr="00000000">
        <w:rPr>
          <w:rtl w:val="0"/>
        </w:rPr>
      </w:r>
    </w:p>
    <w:sdt>
      <w:sdtPr>
        <w:id w:val="-586551093"/>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b w:val="1"/>
              <w:bCs w:val="1"/>
              <w:color w:val="434343"/>
              <w:sz w:val="22"/>
              <w:szCs w:val="22"/>
              <w:u w:val="none"/>
            </w:rPr>
          </w:pPr>
          <w:r w:rsidDel="00000000" w:rsidR="00000000" w:rsidRPr="00000000">
            <w:fldChar w:fldCharType="begin"/>
            <w:instrText xml:space="preserve"> TOC \h \u \z \t "Heading 1,1,Heading 2,2,Heading 3,3,Heading 4,4,Heading 5,5,Heading 6,6,"</w:instrText>
            <w:fldChar w:fldCharType="separate"/>
          </w:r>
          <w:hyperlink w:anchor="_heading=h.opl3qtoy85tf">
            <w:r w:rsidDel="00000000" w:rsidR="00000000" w:rsidRPr="00000000">
              <w:rPr>
                <w:b w:val="1"/>
                <w:bCs w:val="1"/>
                <w:i w:val="0"/>
                <w:iCs w:val="0"/>
                <w:smallCaps w:val="0"/>
                <w:strike w:val="0"/>
                <w:color w:val="434343"/>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b w:val="1"/>
              <w:bCs w:val="1"/>
              <w:color w:val="434343"/>
              <w:sz w:val="22"/>
              <w:szCs w:val="22"/>
              <w:u w:val="none"/>
            </w:rPr>
          </w:pPr>
          <w:hyperlink w:anchor="_heading=h.z9ke1hau4e1k">
            <w:r w:rsidDel="00000000" w:rsidR="00000000" w:rsidRPr="00000000">
              <w:rPr>
                <w:b w:val="1"/>
                <w:bCs w:val="1"/>
                <w:i w:val="0"/>
                <w:iCs w:val="0"/>
                <w:smallCaps w:val="0"/>
                <w:strike w:val="0"/>
                <w:color w:val="434343"/>
                <w:sz w:val="22"/>
                <w:szCs w:val="22"/>
                <w:u w:val="none"/>
                <w:shd w:fill="auto" w:val="clear"/>
                <w:vertAlign w:val="baseline"/>
                <w:rtl w:val="0"/>
              </w:rPr>
              <w:t xml:space="preserve">1. Datos generales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b w:val="1"/>
              <w:bCs w:val="1"/>
              <w:color w:val="434343"/>
              <w:sz w:val="22"/>
              <w:szCs w:val="22"/>
              <w:u w:val="none"/>
            </w:rPr>
          </w:pPr>
          <w:hyperlink w:anchor="_heading=h.hqtz7qwtmejz">
            <w:r w:rsidDel="00000000" w:rsidR="00000000" w:rsidRPr="00000000">
              <w:rPr>
                <w:b w:val="1"/>
                <w:bCs w:val="1"/>
                <w:i w:val="0"/>
                <w:iCs w:val="0"/>
                <w:smallCaps w:val="0"/>
                <w:strike w:val="0"/>
                <w:color w:val="434343"/>
                <w:sz w:val="22"/>
                <w:szCs w:val="22"/>
                <w:u w:val="none"/>
                <w:shd w:fill="auto" w:val="clear"/>
                <w:vertAlign w:val="baseline"/>
                <w:rtl w:val="0"/>
              </w:rPr>
              <w:t xml:space="preserve">2. Requisitos funcionales de referencia (RF)</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b w:val="1"/>
              <w:bCs w:val="1"/>
              <w:color w:val="434343"/>
              <w:sz w:val="22"/>
              <w:szCs w:val="22"/>
              <w:u w:val="none"/>
            </w:rPr>
          </w:pPr>
          <w:hyperlink w:anchor="_heading=h.1sldm87wpz9z">
            <w:r w:rsidDel="00000000" w:rsidR="00000000" w:rsidRPr="00000000">
              <w:rPr>
                <w:b w:val="1"/>
                <w:bCs w:val="1"/>
                <w:i w:val="0"/>
                <w:iCs w:val="0"/>
                <w:smallCaps w:val="0"/>
                <w:strike w:val="0"/>
                <w:color w:val="434343"/>
                <w:sz w:val="22"/>
                <w:szCs w:val="22"/>
                <w:u w:val="none"/>
                <w:shd w:fill="auto" w:val="clear"/>
                <w:vertAlign w:val="baseline"/>
                <w:rtl w:val="0"/>
              </w:rPr>
              <w:t xml:space="preserve">3. Propósito del documento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b w:val="1"/>
              <w:bCs w:val="1"/>
              <w:color w:val="434343"/>
              <w:sz w:val="22"/>
              <w:szCs w:val="22"/>
              <w:u w:val="none"/>
            </w:rPr>
          </w:pPr>
          <w:hyperlink w:anchor="_heading=h.utmb89abwanv">
            <w:r w:rsidDel="00000000" w:rsidR="00000000" w:rsidRPr="00000000">
              <w:rPr>
                <w:b w:val="1"/>
                <w:bCs w:val="1"/>
                <w:i w:val="0"/>
                <w:iCs w:val="0"/>
                <w:smallCaps w:val="0"/>
                <w:strike w:val="0"/>
                <w:color w:val="434343"/>
                <w:sz w:val="22"/>
                <w:szCs w:val="22"/>
                <w:u w:val="none"/>
                <w:shd w:fill="auto" w:val="clear"/>
                <w:vertAlign w:val="baseline"/>
                <w:rtl w:val="0"/>
              </w:rPr>
              <w:t xml:space="preserve">4. Política de calidad</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b w:val="1"/>
              <w:bCs w:val="1"/>
              <w:color w:val="434343"/>
              <w:sz w:val="22"/>
              <w:szCs w:val="22"/>
              <w:u w:val="none"/>
            </w:rPr>
          </w:pPr>
          <w:hyperlink w:anchor="_heading=h.md604qeyxoqe">
            <w:r w:rsidDel="00000000" w:rsidR="00000000" w:rsidRPr="00000000">
              <w:rPr>
                <w:b w:val="1"/>
                <w:bCs w:val="1"/>
                <w:i w:val="0"/>
                <w:iCs w:val="0"/>
                <w:smallCaps w:val="0"/>
                <w:strike w:val="0"/>
                <w:color w:val="434343"/>
                <w:sz w:val="22"/>
                <w:szCs w:val="22"/>
                <w:u w:val="none"/>
                <w:shd w:fill="auto" w:val="clear"/>
                <w:vertAlign w:val="baseline"/>
                <w:rtl w:val="0"/>
              </w:rPr>
              <w:t xml:space="preserve">5. Objetivos de calidad</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b w:val="1"/>
              <w:bCs w:val="1"/>
              <w:color w:val="434343"/>
              <w:sz w:val="22"/>
              <w:szCs w:val="22"/>
              <w:u w:val="none"/>
            </w:rPr>
          </w:pPr>
          <w:hyperlink w:anchor="_heading=h.2hki8wnuww9w">
            <w:r w:rsidDel="00000000" w:rsidR="00000000" w:rsidRPr="00000000">
              <w:rPr>
                <w:b w:val="1"/>
                <w:bCs w:val="1"/>
                <w:i w:val="0"/>
                <w:iCs w:val="0"/>
                <w:smallCaps w:val="0"/>
                <w:strike w:val="0"/>
                <w:color w:val="434343"/>
                <w:sz w:val="22"/>
                <w:szCs w:val="22"/>
                <w:u w:val="none"/>
                <w:shd w:fill="auto" w:val="clear"/>
                <w:vertAlign w:val="baseline"/>
                <w:rtl w:val="0"/>
              </w:rPr>
              <w:t xml:space="preserve">6. Alcance del plan de calidad</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b w:val="1"/>
              <w:bCs w:val="1"/>
              <w:color w:val="434343"/>
              <w:sz w:val="22"/>
              <w:szCs w:val="22"/>
              <w:u w:val="none"/>
            </w:rPr>
          </w:pPr>
          <w:hyperlink w:anchor="_heading=h.tgrwk62x8s48">
            <w:r w:rsidDel="00000000" w:rsidR="00000000" w:rsidRPr="00000000">
              <w:rPr>
                <w:b w:val="1"/>
                <w:bCs w:val="1"/>
                <w:i w:val="0"/>
                <w:iCs w:val="0"/>
                <w:smallCaps w:val="0"/>
                <w:strike w:val="0"/>
                <w:color w:val="434343"/>
                <w:sz w:val="22"/>
                <w:szCs w:val="22"/>
                <w:u w:val="none"/>
                <w:shd w:fill="auto" w:val="clear"/>
                <w:vertAlign w:val="baseline"/>
                <w:rtl w:val="0"/>
              </w:rPr>
              <w:t xml:space="preserve">7. Estándares y normas aplicables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b w:val="1"/>
              <w:bCs w:val="1"/>
              <w:color w:val="434343"/>
              <w:sz w:val="22"/>
              <w:szCs w:val="22"/>
              <w:u w:val="none"/>
            </w:rPr>
          </w:pPr>
          <w:hyperlink w:anchor="_heading=h.q7lou2vvvjo">
            <w:r w:rsidDel="00000000" w:rsidR="00000000" w:rsidRPr="00000000">
              <w:rPr>
                <w:b w:val="1"/>
                <w:bCs w:val="1"/>
                <w:i w:val="0"/>
                <w:iCs w:val="0"/>
                <w:smallCaps w:val="0"/>
                <w:strike w:val="0"/>
                <w:color w:val="434343"/>
                <w:sz w:val="22"/>
                <w:szCs w:val="22"/>
                <w:u w:val="none"/>
                <w:shd w:fill="auto" w:val="clear"/>
                <w:vertAlign w:val="baseline"/>
                <w:rtl w:val="0"/>
              </w:rPr>
              <w:t xml:space="preserve">8. Roles y responsabilidades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b w:val="1"/>
              <w:bCs w:val="1"/>
              <w:color w:val="434343"/>
              <w:sz w:val="22"/>
              <w:szCs w:val="22"/>
              <w:u w:val="none"/>
            </w:rPr>
          </w:pPr>
          <w:hyperlink w:anchor="_heading=h.6c88gmgh9gaz">
            <w:r w:rsidDel="00000000" w:rsidR="00000000" w:rsidRPr="00000000">
              <w:rPr>
                <w:b w:val="1"/>
                <w:bCs w:val="1"/>
                <w:i w:val="0"/>
                <w:iCs w:val="0"/>
                <w:smallCaps w:val="0"/>
                <w:strike w:val="0"/>
                <w:color w:val="434343"/>
                <w:sz w:val="22"/>
                <w:szCs w:val="22"/>
                <w:u w:val="none"/>
                <w:shd w:fill="auto" w:val="clear"/>
                <w:vertAlign w:val="baseline"/>
                <w:rtl w:val="0"/>
              </w:rPr>
              <w:t xml:space="preserve">9. Enfoque para la planificación de la calidad</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rPr>
              <w:color w:val="434343"/>
              <w:sz w:val="22"/>
              <w:szCs w:val="22"/>
              <w:u w:val="none"/>
            </w:rPr>
          </w:pPr>
          <w:hyperlink w:anchor="_heading=h.ll08orkxg8yr">
            <w:r w:rsidDel="00000000" w:rsidR="00000000" w:rsidRPr="00000000">
              <w:rPr>
                <w:i w:val="0"/>
                <w:iCs w:val="0"/>
                <w:smallCaps w:val="0"/>
                <w:strike w:val="0"/>
                <w:color w:val="434343"/>
                <w:sz w:val="22"/>
                <w:szCs w:val="22"/>
                <w:u w:val="none"/>
                <w:shd w:fill="auto" w:val="clear"/>
                <w:vertAlign w:val="baseline"/>
                <w:rtl w:val="0"/>
              </w:rPr>
              <w:t xml:space="preserve">9.1 Planificación por etapa del ciclo de vida</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color w:val="434343"/>
              <w:sz w:val="22"/>
              <w:szCs w:val="22"/>
              <w:u w:val="none"/>
            </w:rPr>
          </w:pPr>
          <w:hyperlink w:anchor="_heading=h.tl3yi7173io2">
            <w:r w:rsidDel="00000000" w:rsidR="00000000" w:rsidRPr="00000000">
              <w:rPr>
                <w:i w:val="0"/>
                <w:iCs w:val="0"/>
                <w:smallCaps w:val="0"/>
                <w:strike w:val="0"/>
                <w:color w:val="434343"/>
                <w:sz w:val="22"/>
                <w:szCs w:val="22"/>
                <w:u w:val="none"/>
                <w:shd w:fill="auto" w:val="clear"/>
                <w:vertAlign w:val="baseline"/>
                <w:rtl w:val="0"/>
              </w:rPr>
              <w:t xml:space="preserve">9.2 Métricas e indicadores de calidad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b w:val="1"/>
              <w:bCs w:val="1"/>
              <w:color w:val="434343"/>
              <w:sz w:val="22"/>
              <w:szCs w:val="22"/>
              <w:u w:val="none"/>
            </w:rPr>
          </w:pPr>
          <w:hyperlink w:anchor="_heading=h.7sgx5yr9bkbi">
            <w:r w:rsidDel="00000000" w:rsidR="00000000" w:rsidRPr="00000000">
              <w:rPr>
                <w:b w:val="1"/>
                <w:bCs w:val="1"/>
                <w:i w:val="0"/>
                <w:iCs w:val="0"/>
                <w:smallCaps w:val="0"/>
                <w:strike w:val="0"/>
                <w:color w:val="434343"/>
                <w:sz w:val="22"/>
                <w:szCs w:val="22"/>
                <w:u w:val="none"/>
                <w:shd w:fill="auto" w:val="clear"/>
                <w:vertAlign w:val="baseline"/>
                <w:rtl w:val="0"/>
              </w:rPr>
              <w:t xml:space="preserve">10. Herramientas y ambiente de calidad</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b w:val="1"/>
              <w:bCs w:val="1"/>
              <w:color w:val="434343"/>
              <w:sz w:val="22"/>
              <w:szCs w:val="22"/>
              <w:u w:val="none"/>
            </w:rPr>
          </w:pPr>
          <w:hyperlink w:anchor="_heading=h.tthvlh7iu8tn">
            <w:r w:rsidDel="00000000" w:rsidR="00000000" w:rsidRPr="00000000">
              <w:rPr>
                <w:b w:val="1"/>
                <w:bCs w:val="1"/>
                <w:i w:val="0"/>
                <w:iCs w:val="0"/>
                <w:smallCaps w:val="0"/>
                <w:strike w:val="0"/>
                <w:color w:val="434343"/>
                <w:sz w:val="22"/>
                <w:szCs w:val="22"/>
                <w:u w:val="none"/>
                <w:shd w:fill="auto" w:val="clear"/>
                <w:vertAlign w:val="baseline"/>
                <w:rtl w:val="0"/>
              </w:rPr>
              <w:t xml:space="preserve">11. Enfoque para el aseguramiento de la calidad</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b w:val="1"/>
              <w:bCs w:val="1"/>
              <w:color w:val="434343"/>
              <w:sz w:val="22"/>
              <w:szCs w:val="22"/>
              <w:u w:val="none"/>
            </w:rPr>
          </w:pPr>
          <w:hyperlink w:anchor="_heading=h.8uw14q3i4lvv">
            <w:r w:rsidDel="00000000" w:rsidR="00000000" w:rsidRPr="00000000">
              <w:rPr>
                <w:b w:val="1"/>
                <w:bCs w:val="1"/>
                <w:i w:val="0"/>
                <w:iCs w:val="0"/>
                <w:smallCaps w:val="0"/>
                <w:strike w:val="0"/>
                <w:color w:val="434343"/>
                <w:sz w:val="22"/>
                <w:szCs w:val="22"/>
                <w:u w:val="none"/>
                <w:shd w:fill="auto" w:val="clear"/>
                <w:vertAlign w:val="baseline"/>
                <w:rtl w:val="0"/>
              </w:rPr>
              <w:t xml:space="preserve">12. Enfoque para el control de la calidad</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b w:val="1"/>
              <w:bCs w:val="1"/>
              <w:color w:val="434343"/>
              <w:sz w:val="22"/>
              <w:szCs w:val="22"/>
              <w:u w:val="none"/>
            </w:rPr>
          </w:pPr>
          <w:hyperlink w:anchor="_heading=h.16st7uqdg4ys">
            <w:r w:rsidDel="00000000" w:rsidR="00000000" w:rsidRPr="00000000">
              <w:rPr>
                <w:b w:val="1"/>
                <w:bCs w:val="1"/>
                <w:i w:val="0"/>
                <w:iCs w:val="0"/>
                <w:smallCaps w:val="0"/>
                <w:strike w:val="0"/>
                <w:color w:val="434343"/>
                <w:sz w:val="22"/>
                <w:szCs w:val="22"/>
                <w:u w:val="none"/>
                <w:shd w:fill="auto" w:val="clear"/>
                <w:vertAlign w:val="baseline"/>
                <w:rtl w:val="0"/>
              </w:rPr>
              <w:t xml:space="preserve">13. Gestión de riesgos de calidad</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b w:val="1"/>
              <w:bCs w:val="1"/>
              <w:color w:val="434343"/>
              <w:sz w:val="22"/>
              <w:szCs w:val="22"/>
              <w:u w:val="none"/>
            </w:rPr>
          </w:pPr>
          <w:hyperlink w:anchor="_heading=h.dmhplmqjagyi">
            <w:r w:rsidDel="00000000" w:rsidR="00000000" w:rsidRPr="00000000">
              <w:rPr>
                <w:b w:val="1"/>
                <w:bCs w:val="1"/>
                <w:i w:val="0"/>
                <w:iCs w:val="0"/>
                <w:smallCaps w:val="0"/>
                <w:strike w:val="0"/>
                <w:color w:val="434343"/>
                <w:sz w:val="22"/>
                <w:szCs w:val="22"/>
                <w:u w:val="none"/>
                <w:shd w:fill="auto" w:val="clear"/>
                <w:vertAlign w:val="baseline"/>
                <w:rtl w:val="0"/>
              </w:rPr>
              <w:t xml:space="preserve">14. Gestión de cambios que afectan la calidad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b w:val="1"/>
              <w:bCs w:val="1"/>
              <w:color w:val="434343"/>
              <w:sz w:val="22"/>
              <w:szCs w:val="22"/>
              <w:u w:val="none"/>
            </w:rPr>
          </w:pPr>
          <w:hyperlink w:anchor="_heading=h.595tsugq6rh">
            <w:r w:rsidDel="00000000" w:rsidR="00000000" w:rsidRPr="00000000">
              <w:rPr>
                <w:b w:val="1"/>
                <w:bCs w:val="1"/>
                <w:i w:val="0"/>
                <w:iCs w:val="0"/>
                <w:smallCaps w:val="0"/>
                <w:strike w:val="0"/>
                <w:color w:val="434343"/>
                <w:sz w:val="22"/>
                <w:szCs w:val="22"/>
                <w:u w:val="none"/>
                <w:shd w:fill="auto" w:val="clear"/>
                <w:vertAlign w:val="baseline"/>
                <w:rtl w:val="0"/>
              </w:rPr>
              <w:t xml:space="preserve">15. Enfoque para el mejoramiento de la calidad</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b w:val="1"/>
              <w:bCs w:val="1"/>
              <w:color w:val="434343"/>
              <w:sz w:val="22"/>
              <w:szCs w:val="22"/>
              <w:u w:val="none"/>
            </w:rPr>
          </w:pPr>
          <w:hyperlink w:anchor="_heading=h.mh1zhi4t0lfv">
            <w:r w:rsidDel="00000000" w:rsidR="00000000" w:rsidRPr="00000000">
              <w:rPr>
                <w:b w:val="1"/>
                <w:bCs w:val="1"/>
                <w:i w:val="0"/>
                <w:iCs w:val="0"/>
                <w:smallCaps w:val="0"/>
                <w:strike w:val="0"/>
                <w:color w:val="434343"/>
                <w:sz w:val="22"/>
                <w:szCs w:val="22"/>
                <w:u w:val="none"/>
                <w:shd w:fill="auto" w:val="clear"/>
                <w:vertAlign w:val="baseline"/>
                <w:rtl w:val="0"/>
              </w:rPr>
              <w:t xml:space="preserve">16. Aprobación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b w:val="1"/>
              <w:bCs w:val="1"/>
              <w:color w:val="434343"/>
              <w:sz w:val="22"/>
              <w:szCs w:val="22"/>
              <w:u w:val="none"/>
            </w:rPr>
          </w:pPr>
          <w:hyperlink w:anchor="_heading=h.7p0wboup0172">
            <w:r w:rsidDel="00000000" w:rsidR="00000000" w:rsidRPr="00000000">
              <w:rPr>
                <w:b w:val="1"/>
                <w:bCs w:val="1"/>
                <w:i w:val="0"/>
                <w:iCs w:val="0"/>
                <w:smallCaps w:val="0"/>
                <w:strike w:val="0"/>
                <w:color w:val="434343"/>
                <w:sz w:val="22"/>
                <w:szCs w:val="22"/>
                <w:u w:val="none"/>
                <w:shd w:fill="auto" w:val="clear"/>
                <w:vertAlign w:val="baseline"/>
                <w:rtl w:val="0"/>
              </w:rPr>
              <w:t xml:space="preserve">17. Glosario de términos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b w:val="1"/>
              <w:bCs w:val="1"/>
              <w:color w:val="434343"/>
              <w:sz w:val="22"/>
              <w:szCs w:val="22"/>
              <w:u w:val="none"/>
            </w:rPr>
          </w:pPr>
          <w:hyperlink w:anchor="_heading=h.vob6poy89tuk">
            <w:r w:rsidDel="00000000" w:rsidR="00000000" w:rsidRPr="00000000">
              <w:rPr>
                <w:b w:val="1"/>
                <w:bCs w:val="1"/>
                <w:i w:val="0"/>
                <w:iCs w:val="0"/>
                <w:smallCaps w:val="0"/>
                <w:strike w:val="0"/>
                <w:color w:val="434343"/>
                <w:sz w:val="22"/>
                <w:szCs w:val="22"/>
                <w:u w:val="none"/>
                <w:shd w:fill="auto" w:val="clear"/>
                <w:vertAlign w:val="baseline"/>
                <w:rtl w:val="0"/>
              </w:rPr>
              <w:t xml:space="preserve">18. Documentación y plantillas de referencia</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b w:val="1"/>
              <w:bCs w:val="1"/>
              <w:color w:val="434343"/>
              <w:sz w:val="22"/>
              <w:szCs w:val="22"/>
              <w:u w:val="none"/>
            </w:rPr>
          </w:pPr>
          <w:hyperlink w:anchor="_heading=h.crqp5wlor7tz">
            <w:r w:rsidDel="00000000" w:rsidR="00000000" w:rsidRPr="00000000">
              <w:rPr>
                <w:b w:val="1"/>
                <w:bCs w:val="1"/>
                <w:i w:val="0"/>
                <w:iCs w:val="0"/>
                <w:smallCaps w:val="0"/>
                <w:strike w:val="0"/>
                <w:color w:val="434343"/>
                <w:sz w:val="22"/>
                <w:szCs w:val="22"/>
                <w:u w:val="none"/>
                <w:shd w:fill="auto" w:val="clear"/>
                <w:vertAlign w:val="baseline"/>
                <w:rtl w:val="0"/>
              </w:rPr>
              <w:t xml:space="preserve">19. Evaluación y lecciones aprendidas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b w:val="1"/>
              <w:bCs w:val="1"/>
              <w:color w:val="434343"/>
              <w:sz w:val="22"/>
              <w:szCs w:val="22"/>
              <w:u w:val="none"/>
            </w:rPr>
          </w:pPr>
          <w:hyperlink w:anchor="_heading=h.8owdilgaee7z">
            <w:r w:rsidDel="00000000" w:rsidR="00000000" w:rsidRPr="00000000">
              <w:rPr>
                <w:b w:val="1"/>
                <w:bCs w:val="1"/>
                <w:i w:val="0"/>
                <w:iCs w:val="0"/>
                <w:smallCaps w:val="0"/>
                <w:strike w:val="0"/>
                <w:color w:val="434343"/>
                <w:sz w:val="22"/>
                <w:szCs w:val="22"/>
                <w:u w:val="none"/>
                <w:shd w:fill="auto" w:val="clear"/>
                <w:vertAlign w:val="baseline"/>
                <w:rtl w:val="0"/>
              </w:rPr>
              <w:t xml:space="preserve">20. Control de versiones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1D">
      <w:pPr>
        <w:spacing w:after="200" w:lineRule="auto"/>
        <w:rPr>
          <w:rFonts w:ascii="Arial" w:cs="Arial" w:eastAsia="Arial" w:hAnsi="Arial"/>
          <w:b w:val="1"/>
          <w:bCs w:val="1"/>
          <w:color w:val="1f3864"/>
        </w:rPr>
      </w:pPr>
      <w:r w:rsidDel="00000000" w:rsidR="00000000" w:rsidRPr="00000000">
        <w:rPr>
          <w:rtl w:val="0"/>
        </w:rPr>
      </w:r>
    </w:p>
    <w:p w:rsidR="00000000" w:rsidDel="00000000" w:rsidP="00000000" w:rsidRDefault="00000000" w:rsidRPr="00000000" w14:paraId="0000001E">
      <w:pPr>
        <w:pStyle w:val="Heading1"/>
        <w:spacing w:after="200" w:lineRule="auto"/>
        <w:rPr>
          <w:rFonts w:ascii="Arial" w:cs="Arial" w:eastAsia="Arial" w:hAnsi="Arial"/>
          <w:b w:val="1"/>
          <w:bCs w:val="1"/>
          <w:sz w:val="24"/>
          <w:szCs w:val="24"/>
        </w:rPr>
      </w:pPr>
      <w:bookmarkStart w:colFirst="0" w:colLast="0" w:name="_heading=h.opl3qtoy85tf" w:id="0"/>
      <w:bookmarkEnd w:id="0"/>
      <w:r w:rsidDel="00000000" w:rsidR="00000000" w:rsidRPr="00000000">
        <w:rPr>
          <w:rFonts w:ascii="Arial" w:cs="Arial" w:eastAsia="Arial" w:hAnsi="Arial"/>
          <w:b w:val="1"/>
          <w:bCs w:val="1"/>
          <w:sz w:val="24"/>
          <w:szCs w:val="24"/>
          <w:rtl w:val="0"/>
        </w:rPr>
        <w:t xml:space="preserve">Introducción</w:t>
      </w:r>
    </w:p>
    <w:p w:rsidR="00000000" w:rsidDel="00000000" w:rsidP="00000000" w:rsidRDefault="00000000" w:rsidRPr="00000000" w14:paraId="0000001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z9ke1hau4e1k" w:id="1"/>
      <w:bookmarkEnd w:id="1"/>
      <w:r w:rsidDel="00000000" w:rsidR="00000000" w:rsidRPr="00000000">
        <w:rPr>
          <w:rFonts w:ascii="Arial" w:cs="Arial" w:eastAsia="Arial" w:hAnsi="Arial"/>
          <w:b w:val="1"/>
          <w:bCs w:val="1"/>
          <w:sz w:val="24"/>
          <w:szCs w:val="24"/>
          <w:rtl w:val="0"/>
        </w:rPr>
        <w:t xml:space="preserve">Datos generales del proyecto</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80"/>
        <w:tblGridChange w:id="0">
          <w:tblGrid>
            <w:gridCol w:w="3200"/>
            <w:gridCol w:w="68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1">
            <w:pPr>
              <w:spacing w:after="0" w:line="240" w:lineRule="auto"/>
              <w:rPr>
                <w:rFonts w:ascii="Arial" w:cs="Arial" w:eastAsia="Arial" w:hAnsi="Arial"/>
                <w:sz w:val="22"/>
                <w:szCs w:val="22"/>
              </w:rPr>
            </w:pPr>
            <w:r w:rsidDel="00000000" w:rsidR="00000000" w:rsidRPr="00000000">
              <w:rPr>
                <w:rFonts w:ascii="Arial" w:cs="Arial" w:eastAsia="Arial" w:hAnsi="Arial"/>
                <w:b w:val="1"/>
                <w:bCs w:val="1"/>
                <w:color w:val="1f3864"/>
                <w:sz w:val="22"/>
                <w:szCs w:val="22"/>
                <w:rtl w:val="0"/>
              </w:rPr>
              <w:t xml:space="preserve">Nombre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GuramaOnline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3">
            <w:pPr>
              <w:spacing w:after="0" w:line="240" w:lineRule="auto"/>
              <w:rPr>
                <w:rFonts w:ascii="Arial" w:cs="Arial" w:eastAsia="Arial" w:hAnsi="Arial"/>
                <w:sz w:val="22"/>
                <w:szCs w:val="22"/>
              </w:rPr>
            </w:pPr>
            <w:r w:rsidDel="00000000" w:rsidR="00000000" w:rsidRPr="00000000">
              <w:rPr>
                <w:rFonts w:ascii="Arial" w:cs="Arial" w:eastAsia="Arial" w:hAnsi="Arial"/>
                <w:b w:val="1"/>
                <w:bCs w:val="1"/>
                <w:color w:val="1f3864"/>
                <w:sz w:val="22"/>
                <w:szCs w:val="22"/>
                <w:rtl w:val="0"/>
              </w:rPr>
              <w:t xml:space="preserve">Código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Proyecto 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5">
            <w:pPr>
              <w:spacing w:after="0" w:line="240" w:lineRule="auto"/>
              <w:rPr>
                <w:rFonts w:ascii="Arial" w:cs="Arial" w:eastAsia="Arial" w:hAnsi="Arial"/>
                <w:sz w:val="22"/>
                <w:szCs w:val="22"/>
              </w:rPr>
            </w:pPr>
            <w:r w:rsidDel="00000000" w:rsidR="00000000" w:rsidRPr="00000000">
              <w:rPr>
                <w:rFonts w:ascii="Arial" w:cs="Arial" w:eastAsia="Arial" w:hAnsi="Arial"/>
                <w:b w:val="1"/>
                <w:bCs w:val="1"/>
                <w:color w:val="1f3864"/>
                <w:sz w:val="22"/>
                <w:szCs w:val="22"/>
                <w:rtl w:val="0"/>
              </w:rPr>
              <w:t xml:space="preserve">Director(a)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Reinel Loaiza Lizcano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7">
            <w:pPr>
              <w:spacing w:after="0" w:line="240" w:lineRule="auto"/>
              <w:rPr>
                <w:rFonts w:ascii="Arial" w:cs="Arial" w:eastAsia="Arial" w:hAnsi="Arial"/>
                <w:sz w:val="22"/>
                <w:szCs w:val="22"/>
              </w:rPr>
            </w:pPr>
            <w:r w:rsidDel="00000000" w:rsidR="00000000" w:rsidRPr="00000000">
              <w:rPr>
                <w:rFonts w:ascii="Arial" w:cs="Arial" w:eastAsia="Arial" w:hAnsi="Arial"/>
                <w:b w:val="1"/>
                <w:bCs w:val="1"/>
                <w:color w:val="1f3864"/>
                <w:sz w:val="22"/>
                <w:szCs w:val="22"/>
                <w:rtl w:val="0"/>
              </w:rPr>
              <w:t xml:space="preserve">Organización /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SENA — CEET — ADSO Ficha 3206403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9">
            <w:pPr>
              <w:spacing w:after="0" w:line="240" w:lineRule="auto"/>
              <w:rPr>
                <w:rFonts w:ascii="Arial" w:cs="Arial" w:eastAsia="Arial" w:hAnsi="Arial"/>
                <w:sz w:val="22"/>
                <w:szCs w:val="22"/>
              </w:rPr>
            </w:pPr>
            <w:r w:rsidDel="00000000" w:rsidR="00000000" w:rsidRPr="00000000">
              <w:rPr>
                <w:rFonts w:ascii="Arial" w:cs="Arial" w:eastAsia="Arial" w:hAnsi="Arial"/>
                <w:b w:val="1"/>
                <w:bCs w:val="1"/>
                <w:color w:val="1f3864"/>
                <w:sz w:val="22"/>
                <w:szCs w:val="22"/>
                <w:rtl w:val="0"/>
              </w:rPr>
              <w:t xml:space="preserve">Fecha de elaboración: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29/04/2025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vAlign w:val="center"/>
          </w:tcPr>
          <w:p w:rsidR="00000000" w:rsidDel="00000000" w:rsidP="00000000" w:rsidRDefault="00000000" w:rsidRPr="00000000" w14:paraId="0000002B">
            <w:pPr>
              <w:spacing w:after="0" w:line="24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Última actualización</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10/09/2026</w:t>
            </w:r>
          </w:p>
        </w:tc>
      </w:tr>
    </w:tbl>
    <w:p w:rsidR="00000000" w:rsidDel="00000000" w:rsidP="00000000" w:rsidRDefault="00000000" w:rsidRPr="00000000" w14:paraId="0000002D">
      <w:pPr>
        <w:spacing w:after="20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hqtz7qwtmejz" w:id="2"/>
      <w:bookmarkEnd w:id="2"/>
      <w:r w:rsidDel="00000000" w:rsidR="00000000" w:rsidRPr="00000000">
        <w:rPr>
          <w:rFonts w:ascii="Arial" w:cs="Arial" w:eastAsia="Arial" w:hAnsi="Arial"/>
          <w:b w:val="1"/>
          <w:bCs w:val="1"/>
          <w:sz w:val="24"/>
          <w:szCs w:val="24"/>
          <w:rtl w:val="0"/>
        </w:rPr>
        <w:t xml:space="preserve">Requisitos funcionales de referencia (RF)</w:t>
      </w:r>
    </w:p>
    <w:p w:rsidR="00000000" w:rsidDel="00000000" w:rsidP="00000000" w:rsidRDefault="00000000" w:rsidRPr="00000000" w14:paraId="0000002F">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Este plan de calidad se elabora antes de que el sistema GuramaOnline estuviera construido: su punto de partida fue la revisión completa del documento de Requisitos Funcionales (RF.docx), ya que a partir de él se definieron los criterios de aceptación, las métricas y los procesos de aseguramiento que se describen a lo largo de este documento. Por esta razón, los requisitos funcionales se presentan primero, como base de todo lo que sigue.</w:t>
      </w:r>
    </w:p>
    <w:p w:rsidR="00000000" w:rsidDel="00000000" w:rsidP="00000000" w:rsidRDefault="00000000" w:rsidRPr="00000000" w14:paraId="00000030">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Los requisitos funcionales están agrupados en nueve épicas, que corresponden a los nueve módulos funcionales del sistema:</w:t>
      </w:r>
    </w:p>
    <w:p w:rsidR="00000000" w:rsidDel="00000000" w:rsidP="00000000" w:rsidRDefault="00000000" w:rsidRPr="00000000" w14:paraId="00000031">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usuarios</w:t>
      </w:r>
    </w:p>
    <w:p w:rsidR="00000000" w:rsidDel="00000000" w:rsidP="00000000" w:rsidRDefault="00000000" w:rsidRPr="00000000" w14:paraId="00000032">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productos</w:t>
      </w:r>
    </w:p>
    <w:p w:rsidR="00000000" w:rsidDel="00000000" w:rsidP="00000000" w:rsidRDefault="00000000" w:rsidRPr="00000000" w14:paraId="00000033">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inventario</w:t>
      </w:r>
    </w:p>
    <w:p w:rsidR="00000000" w:rsidDel="00000000" w:rsidP="00000000" w:rsidRDefault="00000000" w:rsidRPr="00000000" w14:paraId="00000034">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materiales de personalización</w:t>
      </w:r>
    </w:p>
    <w:p w:rsidR="00000000" w:rsidDel="00000000" w:rsidP="00000000" w:rsidRDefault="00000000" w:rsidRPr="00000000" w14:paraId="00000035">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personalización de producto</w:t>
      </w:r>
    </w:p>
    <w:p w:rsidR="00000000" w:rsidDel="00000000" w:rsidP="00000000" w:rsidRDefault="00000000" w:rsidRPr="00000000" w14:paraId="00000036">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carrito</w:t>
      </w:r>
    </w:p>
    <w:p w:rsidR="00000000" w:rsidDel="00000000" w:rsidP="00000000" w:rsidRDefault="00000000" w:rsidRPr="00000000" w14:paraId="00000037">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pedidos</w:t>
      </w:r>
    </w:p>
    <w:p w:rsidR="00000000" w:rsidDel="00000000" w:rsidP="00000000" w:rsidRDefault="00000000" w:rsidRPr="00000000" w14:paraId="00000038">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pagos y tickets</w:t>
      </w:r>
    </w:p>
    <w:p w:rsidR="00000000" w:rsidDel="00000000" w:rsidP="00000000" w:rsidRDefault="00000000" w:rsidRPr="00000000" w14:paraId="00000039">
      <w:pPr>
        <w:numPr>
          <w:ilvl w:val="0"/>
          <w:numId w:val="2"/>
        </w:numPr>
        <w:spacing w:after="80" w:line="240" w:lineRule="auto"/>
        <w:ind w:left="720" w:hanging="360"/>
        <w:rPr>
          <w:rFonts w:ascii="Arial" w:cs="Arial" w:eastAsia="Arial" w:hAnsi="Arial"/>
          <w:b w:val="1"/>
          <w:bCs w:val="1"/>
          <w:color w:val="222222"/>
          <w:sz w:val="22"/>
          <w:szCs w:val="22"/>
        </w:rPr>
      </w:pPr>
      <w:r w:rsidDel="00000000" w:rsidR="00000000" w:rsidRPr="00000000">
        <w:rPr>
          <w:rFonts w:ascii="Arial" w:cs="Arial" w:eastAsia="Arial" w:hAnsi="Arial"/>
          <w:b w:val="1"/>
          <w:bCs w:val="1"/>
          <w:color w:val="222222"/>
          <w:sz w:val="22"/>
          <w:szCs w:val="22"/>
          <w:rtl w:val="0"/>
        </w:rPr>
        <w:t xml:space="preserve">Gestión de historial y reportes</w:t>
      </w:r>
    </w:p>
    <w:p w:rsidR="00000000" w:rsidDel="00000000" w:rsidP="00000000" w:rsidRDefault="00000000" w:rsidRPr="00000000" w14:paraId="0000003A">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El detalle completo de cada requisito, sus reglas de negocio y criterios de aceptación se encuentra en el archivo RF.docx (ver enlace en la sección </w:t>
      </w:r>
      <w:r w:rsidDel="00000000" w:rsidR="00000000" w:rsidRPr="00000000">
        <w:rPr>
          <w:rFonts w:ascii="Arial" w:cs="Arial" w:eastAsia="Arial" w:hAnsi="Arial"/>
          <w:b w:val="1"/>
          <w:bCs w:val="1"/>
          <w:color w:val="222222"/>
          <w:sz w:val="22"/>
          <w:szCs w:val="22"/>
          <w:rtl w:val="0"/>
        </w:rPr>
        <w:t xml:space="preserve">18, “Documentación y plantillas de referencia”</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03B">
      <w:pPr>
        <w:spacing w:line="276" w:lineRule="auto"/>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3C">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1sldm87wpz9z" w:id="3"/>
      <w:bookmarkEnd w:id="3"/>
      <w:r w:rsidDel="00000000" w:rsidR="00000000" w:rsidRPr="00000000">
        <w:rPr>
          <w:rFonts w:ascii="Arial" w:cs="Arial" w:eastAsia="Arial" w:hAnsi="Arial"/>
          <w:b w:val="1"/>
          <w:bCs w:val="1"/>
          <w:sz w:val="24"/>
          <w:szCs w:val="24"/>
          <w:rtl w:val="0"/>
        </w:rPr>
        <w:t xml:space="preserve">Propósito del documento</w:t>
      </w:r>
    </w:p>
    <w:p w:rsidR="00000000" w:rsidDel="00000000" w:rsidP="00000000" w:rsidRDefault="00000000" w:rsidRPr="00000000" w14:paraId="0000003D">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Este documento reúne los objetivos, el alcance, las responsabilidades, los procesos, los recursos y los mecanismos de control necesarios para garantizar que el producto o proyecto GuramaOnline cumpla con los requisitos establecidos en el RF. Está enfocado en asegurar la calidad de los módulos de pedidos, tickets, stock, usuarios, materiales y reportes, planificando la calidad desde antes de iniciar el desarrollo del sistema.</w:t>
      </w:r>
    </w:p>
    <w:p w:rsidR="00000000" w:rsidDel="00000000" w:rsidP="00000000" w:rsidRDefault="00000000" w:rsidRPr="00000000" w14:paraId="0000003E">
      <w:pPr>
        <w:spacing w:line="276" w:lineRule="auto"/>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3F">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utmb89abwanv" w:id="4"/>
      <w:bookmarkEnd w:id="4"/>
      <w:r w:rsidDel="00000000" w:rsidR="00000000" w:rsidRPr="00000000">
        <w:rPr>
          <w:rFonts w:ascii="Arial" w:cs="Arial" w:eastAsia="Arial" w:hAnsi="Arial"/>
          <w:b w:val="1"/>
          <w:bCs w:val="1"/>
          <w:sz w:val="24"/>
          <w:szCs w:val="24"/>
          <w:rtl w:val="0"/>
        </w:rPr>
        <w:t xml:space="preserve">Política de calidad</w:t>
      </w:r>
    </w:p>
    <w:p w:rsidR="00000000" w:rsidDel="00000000" w:rsidP="00000000" w:rsidRDefault="00000000" w:rsidRPr="00000000" w14:paraId="00000040">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El equipo de GuramaOnline se compromete a entregar un sistema de gestión de pedidos y personalización de ropa de cama que cumpla con los requisitos funcionales establecidos, sea confiable en el manejo de la información (usuarios, stock, materiales y pedidos) y brinde una experiencia de uso clara tanto para el cliente como para el área administrativa. La calidad es responsabilidad de todo el equipo y se verifica en cada sprint, no solo al final del desarrollo.</w:t>
      </w:r>
    </w:p>
    <w:p w:rsidR="00000000" w:rsidDel="00000000" w:rsidP="00000000" w:rsidRDefault="00000000" w:rsidRPr="00000000" w14:paraId="00000041">
      <w:pPr>
        <w:spacing w:line="276" w:lineRule="auto"/>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42">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md604qeyxoqe" w:id="5"/>
      <w:bookmarkEnd w:id="5"/>
      <w:r w:rsidDel="00000000" w:rsidR="00000000" w:rsidRPr="00000000">
        <w:rPr>
          <w:rFonts w:ascii="Arial" w:cs="Arial" w:eastAsia="Arial" w:hAnsi="Arial"/>
          <w:b w:val="1"/>
          <w:bCs w:val="1"/>
          <w:sz w:val="24"/>
          <w:szCs w:val="24"/>
          <w:rtl w:val="0"/>
        </w:rPr>
        <w:t xml:space="preserve">Objetivos de calidad</w:t>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1900"/>
        <w:gridCol w:w="2300"/>
        <w:tblGridChange w:id="0">
          <w:tblGrid>
            <w:gridCol w:w="3200"/>
            <w:gridCol w:w="2400"/>
            <w:gridCol w:w="1900"/>
            <w:gridCol w:w="23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3">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Objetivo de calidad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4">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Indicador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5">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Meta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6">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Garantizar la funcionalidad correcta de cada módulo antes de entregarlo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de criterios de aceptación cumplidos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Líder de QA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Mantener la consistencia de los datos entre módulos relacionados (stock, materiales, pedidos)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 de inconsistencias detectadas por sprint</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de desarrollo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4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Asegurar una experiencia de uso clara en el panel administrativo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 de errores de usabilidad reportados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críticos por entrega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de desarrollo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Documentar oportunamente los módulos y reglas de negocio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de módulos con documentación al cierre del sprint</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bl>
    <w:p w:rsidR="00000000" w:rsidDel="00000000" w:rsidP="00000000" w:rsidRDefault="00000000" w:rsidRPr="00000000" w14:paraId="00000057">
      <w:pPr>
        <w:spacing w:after="20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2hki8wnuww9w" w:id="6"/>
      <w:bookmarkEnd w:id="6"/>
      <w:r w:rsidDel="00000000" w:rsidR="00000000" w:rsidRPr="00000000">
        <w:rPr>
          <w:rFonts w:ascii="Arial" w:cs="Arial" w:eastAsia="Arial" w:hAnsi="Arial"/>
          <w:b w:val="1"/>
          <w:bCs w:val="1"/>
          <w:sz w:val="24"/>
          <w:szCs w:val="24"/>
          <w:rtl w:val="0"/>
        </w:rPr>
        <w:t xml:space="preserve">Alcance del plan de calidad</w:t>
      </w:r>
    </w:p>
    <w:p w:rsidR="00000000" w:rsidDel="00000000" w:rsidP="00000000" w:rsidRDefault="00000000" w:rsidRPr="00000000" w14:paraId="00000059">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Este plan aplica a todos los módulos funcionales de GuramaOnline: gestión de usuarios, productos, inventario, materiales de personalización, personalización de producto, carrito, pedidos, pagos y tickets, e historial y reportes; en el aplicativo web (React) y el backend (NestJS, Prisma, MySQL). No cubre la infraestructura de despliegue ni la gestión comercial del negocio, que están fuera del alcance técnico del proyecto.</w:t>
      </w:r>
    </w:p>
    <w:p w:rsidR="00000000" w:rsidDel="00000000" w:rsidP="00000000" w:rsidRDefault="00000000" w:rsidRPr="00000000" w14:paraId="0000005A">
      <w:pPr>
        <w:spacing w:line="276" w:lineRule="auto"/>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5B">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tgrwk62x8s48" w:id="7"/>
      <w:bookmarkEnd w:id="7"/>
      <w:r w:rsidDel="00000000" w:rsidR="00000000" w:rsidRPr="00000000">
        <w:rPr>
          <w:rFonts w:ascii="Arial" w:cs="Arial" w:eastAsia="Arial" w:hAnsi="Arial"/>
          <w:b w:val="1"/>
          <w:bCs w:val="1"/>
          <w:sz w:val="24"/>
          <w:szCs w:val="24"/>
          <w:rtl w:val="0"/>
        </w:rPr>
        <w:t xml:space="preserve">Estándares y normas aplicables</w:t>
      </w:r>
    </w:p>
    <w:sdt>
      <w:sdtPr>
        <w:lock w:val="contentLocked"/>
        <w:id w:val="-1559734123"/>
        <w:tag w:val="goog_rdk_0"/>
      </w:sdtPr>
      <w:sdtContent>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C">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Estándar / Norma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D">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Aplicación en el proyecto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25010</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5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Modelo de calidad de producto de software: se usa como referencia para evaluar funcionalidad, usabilidad, fiabilidad y mantenibilidad de GuramaOnline.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IEEE 829</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Estructura de referencia para la documentación de pruebas (casos de prueba, matriz de trazabilidad).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 9001 (principios generales)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Principios de gestión documental y mejora continua aplicados a la gestión del proyecto, sin certificación formal.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CMMI</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5">
                <w:pPr>
                  <w:spacing w:after="12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usa como referencia para la madurez del proceso de QA que el equipo está implementando (roles definidos, matriz RACI, procesos repetibles y documentados), con el objetivo de operar en un nivel gestionado (Nivel 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ISTQB</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7">
                <w:pPr>
                  <w:spacing w:after="12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toma como marco de buenas prácticas para el proceso de pruebas en sí mismo (diseño de casos de prueba, técnicas de prueba funcional, criterios de entrada/salida y gestión de defectos), complementando a IEEE 829 en la parte metodológica más que documental. No se exige una certificación formal del equipo, se usa como referencia de vocabulario y buenas prácticas estándar de la industria. </w:t>
                </w:r>
              </w:p>
            </w:tc>
          </w:tr>
        </w:tbl>
      </w:sdtContent>
    </w:sdt>
    <w:p w:rsidR="00000000" w:rsidDel="00000000" w:rsidP="00000000" w:rsidRDefault="00000000" w:rsidRPr="00000000" w14:paraId="00000068">
      <w:pPr>
        <w:spacing w:after="20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q7lou2vvvjo" w:id="8"/>
      <w:bookmarkEnd w:id="8"/>
      <w:r w:rsidDel="00000000" w:rsidR="00000000" w:rsidRPr="00000000">
        <w:rPr>
          <w:rFonts w:ascii="Arial" w:cs="Arial" w:eastAsia="Arial" w:hAnsi="Arial"/>
          <w:b w:val="1"/>
          <w:bCs w:val="1"/>
          <w:sz w:val="24"/>
          <w:szCs w:val="24"/>
          <w:rtl w:val="0"/>
        </w:rPr>
        <w:t xml:space="preserve">Roles y responsabilidades</w:t>
      </w:r>
    </w:p>
    <w:tbl>
      <w:tblPr>
        <w:tblStyle w:val="Table4"/>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800"/>
        <w:tblGridChange w:id="0">
          <w:tblGrid>
            <w:gridCol w:w="3300"/>
            <w:gridCol w:w="68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A">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Rol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B">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Responsabilidades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6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Director(a) del Proyecto Reinel Loaiza Lizcano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tcPr>
          <w:p w:rsidR="00000000" w:rsidDel="00000000" w:rsidP="00000000" w:rsidRDefault="00000000" w:rsidRPr="00000000" w14:paraId="0000006D">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Supervisar el cumplimiento global del plan de gestión de la calidad.</w:t>
            </w:r>
          </w:p>
          <w:p w:rsidR="00000000" w:rsidDel="00000000" w:rsidP="00000000" w:rsidRDefault="00000000" w:rsidRPr="00000000" w14:paraId="0000006E">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Aprobar entregables, métricas y criterios de aceptación antes de las revisiones.</w:t>
            </w:r>
          </w:p>
          <w:p w:rsidR="00000000" w:rsidDel="00000000" w:rsidP="00000000" w:rsidRDefault="00000000" w:rsidRPr="00000000" w14:paraId="0000006F">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Coordinar la gestión de riesgos y la asignación de recursos.</w:t>
            </w:r>
          </w:p>
          <w:p w:rsidR="00000000" w:rsidDel="00000000" w:rsidP="00000000" w:rsidRDefault="00000000" w:rsidRPr="00000000" w14:paraId="00000070">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Mantener comunicación continua con el patrocinador o cliente.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7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Líder de Aseguramiento de Calidad (QA) Camila Alejandra Mahecha Mancera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tcPr>
          <w:p w:rsidR="00000000" w:rsidDel="00000000" w:rsidP="00000000" w:rsidRDefault="00000000" w:rsidRPr="00000000" w14:paraId="00000072">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Diseñar y ejecutar el plan de pruebas funcionales y la matriz de trazabilidad.</w:t>
            </w:r>
          </w:p>
          <w:p w:rsidR="00000000" w:rsidDel="00000000" w:rsidP="00000000" w:rsidRDefault="00000000" w:rsidRPr="00000000" w14:paraId="00000073">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Documentar y hacer seguimiento a los errores o fallas detectadas en los sprints.</w:t>
            </w:r>
          </w:p>
          <w:p w:rsidR="00000000" w:rsidDel="00000000" w:rsidP="00000000" w:rsidRDefault="00000000" w:rsidRPr="00000000" w14:paraId="00000074">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que los módulos cumplan los criterios de aceptación antes de integrarse a la rama principal.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7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de Desarrollo Evelyn Zahory Cárdenas Vega, Camila Alejandra Mahecha Mancera, Reinel Loaiza Lizcano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tcPr>
          <w:p w:rsidR="00000000" w:rsidDel="00000000" w:rsidP="00000000" w:rsidRDefault="00000000" w:rsidRPr="00000000" w14:paraId="00000076">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Diseño: encargado de la parte visual y estética del proyecto web.</w:t>
            </w:r>
          </w:p>
          <w:p w:rsidR="00000000" w:rsidDel="00000000" w:rsidP="00000000" w:rsidRDefault="00000000" w:rsidRPr="00000000" w14:paraId="00000077">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Aplicar las listas de verificación por módulo antes de marcar una tarea como terminada.</w:t>
            </w:r>
          </w:p>
          <w:p w:rsidR="00000000" w:rsidDel="00000000" w:rsidP="00000000" w:rsidRDefault="00000000" w:rsidRPr="00000000" w14:paraId="00000078">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Documentar adecuadamente la API y el repositorio.</w:t>
            </w:r>
          </w:p>
          <w:p w:rsidR="00000000" w:rsidDel="00000000" w:rsidP="00000000" w:rsidRDefault="00000000" w:rsidRPr="00000000" w14:paraId="00000079">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Ejecutar acciones correctivas ante hallazgos o retroalimentación del cliente/instructora.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7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Patrocinador / Instructora Isaura Maria Suárez Novoa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tcPr>
          <w:p w:rsidR="00000000" w:rsidDel="00000000" w:rsidP="00000000" w:rsidRDefault="00000000" w:rsidRPr="00000000" w14:paraId="0000007B">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el alcance y los requisitos del proyecto en cada avance.</w:t>
            </w:r>
          </w:p>
          <w:p w:rsidR="00000000" w:rsidDel="00000000" w:rsidP="00000000" w:rsidRDefault="00000000" w:rsidRPr="00000000" w14:paraId="0000007C">
            <w:pPr>
              <w:numPr>
                <w:ilvl w:val="0"/>
                <w:numId w:val="2"/>
              </w:numPr>
              <w:spacing w:after="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Aprobar los entregables finales y brindar retroalimentación al equipo.</w:t>
            </w:r>
          </w:p>
        </w:tc>
      </w:tr>
    </w:tbl>
    <w:p w:rsidR="00000000" w:rsidDel="00000000" w:rsidP="00000000" w:rsidRDefault="00000000" w:rsidRPr="00000000" w14:paraId="0000007D">
      <w:pPr>
        <w:spacing w:after="20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6c88gmgh9gaz" w:id="9"/>
      <w:bookmarkEnd w:id="9"/>
      <w:r w:rsidDel="00000000" w:rsidR="00000000" w:rsidRPr="00000000">
        <w:rPr>
          <w:rFonts w:ascii="Arial" w:cs="Arial" w:eastAsia="Arial" w:hAnsi="Arial"/>
          <w:b w:val="1"/>
          <w:bCs w:val="1"/>
          <w:sz w:val="24"/>
          <w:szCs w:val="24"/>
          <w:rtl w:val="0"/>
        </w:rPr>
        <w:t xml:space="preserve">Enfoque para la planificación de la calidad</w:t>
      </w:r>
    </w:p>
    <w:p w:rsidR="00000000" w:rsidDel="00000000" w:rsidP="00000000" w:rsidRDefault="00000000" w:rsidRPr="00000000" w14:paraId="0000007F">
      <w:pPr>
        <w:spacing w:after="200"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La planificación de la calidad se realiza como si el sistema aún no existiera: el objetivo es asegurar la calidad desde el inicio del proyecto, paso a paso, definiendo qué proceso y qué plantilla se usará en cada etapa del ciclo de vida del software, antes de comenzar a construir cada módulo. </w:t>
      </w:r>
    </w:p>
    <w:p w:rsidR="00000000" w:rsidDel="00000000" w:rsidP="00000000" w:rsidRDefault="00000000" w:rsidRPr="00000000" w14:paraId="00000080">
      <w:pPr>
        <w:spacing w:after="200" w:lineRule="auto"/>
        <w:ind w:left="0" w:firstLine="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81">
      <w:pPr>
        <w:pStyle w:val="Heading3"/>
        <w:spacing w:after="200" w:lineRule="auto"/>
        <w:ind w:left="720" w:firstLine="0"/>
        <w:rPr>
          <w:rFonts w:ascii="Arial" w:cs="Arial" w:eastAsia="Arial" w:hAnsi="Arial"/>
          <w:b w:val="1"/>
          <w:bCs w:val="1"/>
          <w:sz w:val="24"/>
          <w:szCs w:val="24"/>
        </w:rPr>
      </w:pPr>
      <w:bookmarkStart w:colFirst="0" w:colLast="0" w:name="_heading=h.ll08orkxg8yr" w:id="10"/>
      <w:bookmarkEnd w:id="10"/>
      <w:r w:rsidDel="00000000" w:rsidR="00000000" w:rsidRPr="00000000">
        <w:rPr>
          <w:rFonts w:ascii="Arial" w:cs="Arial" w:eastAsia="Arial" w:hAnsi="Arial"/>
          <w:b w:val="1"/>
          <w:bCs w:val="1"/>
          <w:sz w:val="24"/>
          <w:szCs w:val="24"/>
          <w:rtl w:val="0"/>
        </w:rPr>
        <w:t xml:space="preserve">9.1 Planificación por etapa del ciclo de vida</w:t>
      </w:r>
    </w:p>
    <w:sdt>
      <w:sdtPr>
        <w:lock w:val="contentLocked"/>
        <w:id w:val="1251748071"/>
        <w:tag w:val="goog_rdk_1"/>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Etapa del ciclo de vida</w:t>
                </w:r>
              </w:p>
            </w:tc>
            <w:tc>
              <w:tcPr>
                <w:shd w:fill="1f3864"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Qué se hace en esta etapa</w:t>
                </w:r>
              </w:p>
            </w:tc>
            <w:tc>
              <w:tcPr>
                <w:shd w:fill="1f3864"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Plantilla/Documento asociado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1. Definición de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Revisión y validación de los RF y RNF por épica; definición de reglas de negocio, historias de usuario y criterios de aceptación de cada 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RF.docx</w:t>
                </w:r>
              </w:p>
              <w:p w:rsidR="00000000" w:rsidDel="00000000" w:rsidP="00000000" w:rsidRDefault="00000000" w:rsidRPr="00000000" w14:paraId="00000088">
                <w:pPr>
                  <w:widowControl w:val="0"/>
                  <w:spacing w:after="0" w:line="24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RNF.docx</w:t>
                </w:r>
              </w:p>
              <w:p w:rsidR="00000000" w:rsidDel="00000000" w:rsidP="00000000" w:rsidRDefault="00000000" w:rsidRPr="00000000" w14:paraId="00000089">
                <w:pPr>
                  <w:widowControl w:val="0"/>
                  <w:spacing w:after="0" w:line="24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Casos_Uso_Extendido.docx</w:t>
                </w:r>
              </w:p>
              <w:p w:rsidR="00000000" w:rsidDel="00000000" w:rsidP="00000000" w:rsidRDefault="00000000" w:rsidRPr="00000000" w14:paraId="0000008A">
                <w:pPr>
                  <w:widowControl w:val="0"/>
                  <w:spacing w:after="0" w:line="24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SCRUM_EPICA_Y_HU.docx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2.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Definición de la arquitectura del sistema, el modelo lógico y físico de datos, y los estándares de codificación a seguir en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Manual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3. Desarrollo / Construcción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Revisión de código entre pares, aplicación de listas de verificación por módulo antes de marcar una tarea como terminada, y análisis estático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Checklists por módulo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SonarQube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4.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Diseño y ejecución de pruebas unitarias, de integración y E2E; trazabilidad de cada requisito a sus casos de prueba y registro de defectos.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Plan Maestro de Pruebas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Casos de Prueba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Matriz de Trazabilidad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Reporte de Bugs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5. Despliegue / instalación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Verificación de dependencias del entorno y validación de los pasos de instalación antes de entregar 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Manual de Instalación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Manual Técnico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6.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Consolidación de defectos pendientes y deuda técnica, evaluación de indicadores de calidad y registro de lecciones aprendidas.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Dashboard de Calidad </w:t>
                </w:r>
              </w:p>
            </w:tc>
          </w:tr>
        </w:tbl>
      </w:sdtContent>
    </w:sdt>
    <w:p w:rsidR="00000000" w:rsidDel="00000000" w:rsidP="00000000" w:rsidRDefault="00000000" w:rsidRPr="00000000" w14:paraId="0000009F">
      <w:pPr>
        <w:spacing w:after="200" w:lineRule="auto"/>
        <w:ind w:left="0" w:firstLine="0"/>
        <w:rPr>
          <w:rFonts w:ascii="Arial" w:cs="Arial" w:eastAsia="Arial" w:hAnsi="Arial"/>
          <w:b w:val="1"/>
          <w:bCs w:val="1"/>
          <w:color w:val="999999"/>
          <w:sz w:val="22"/>
          <w:szCs w:val="22"/>
        </w:rPr>
      </w:pPr>
      <w:r w:rsidDel="00000000" w:rsidR="00000000" w:rsidRPr="00000000">
        <w:rPr>
          <w:rFonts w:ascii="Arial" w:cs="Arial" w:eastAsia="Arial" w:hAnsi="Arial"/>
          <w:color w:val="222222"/>
          <w:sz w:val="22"/>
          <w:szCs w:val="22"/>
          <w:rtl w:val="0"/>
        </w:rPr>
        <w:br w:type="textWrapping"/>
      </w:r>
      <w:r w:rsidDel="00000000" w:rsidR="00000000" w:rsidRPr="00000000">
        <w:rPr>
          <w:rFonts w:ascii="Arial" w:cs="Arial" w:eastAsia="Arial" w:hAnsi="Arial"/>
          <w:color w:val="999999"/>
          <w:sz w:val="22"/>
          <w:szCs w:val="22"/>
          <w:rtl w:val="0"/>
        </w:rPr>
        <w:t xml:space="preserve">Los archivos se encuentran referenciados en la sección 18 </w:t>
      </w:r>
      <w:r w:rsidDel="00000000" w:rsidR="00000000" w:rsidRPr="00000000">
        <w:rPr>
          <w:rFonts w:ascii="Arial" w:cs="Arial" w:eastAsia="Arial" w:hAnsi="Arial"/>
          <w:b w:val="1"/>
          <w:bCs w:val="1"/>
          <w:color w:val="999999"/>
          <w:sz w:val="22"/>
          <w:szCs w:val="22"/>
          <w:rtl w:val="0"/>
        </w:rPr>
        <w:t xml:space="preserve">Documentación y plantillas de referencia.</w:t>
      </w:r>
    </w:p>
    <w:p w:rsidR="00000000" w:rsidDel="00000000" w:rsidP="00000000" w:rsidRDefault="00000000" w:rsidRPr="00000000" w14:paraId="000000A0">
      <w:pPr>
        <w:pStyle w:val="Heading3"/>
        <w:spacing w:after="200" w:lineRule="auto"/>
        <w:ind w:left="720" w:firstLine="0"/>
        <w:rPr>
          <w:rFonts w:ascii="Arial" w:cs="Arial" w:eastAsia="Arial" w:hAnsi="Arial"/>
          <w:b w:val="1"/>
          <w:bCs w:val="1"/>
          <w:sz w:val="24"/>
          <w:szCs w:val="24"/>
        </w:rPr>
      </w:pPr>
      <w:bookmarkStart w:colFirst="0" w:colLast="0" w:name="_heading=h.tl3yi7173io2" w:id="11"/>
      <w:bookmarkEnd w:id="11"/>
      <w:r w:rsidDel="00000000" w:rsidR="00000000" w:rsidRPr="00000000">
        <w:rPr>
          <w:rFonts w:ascii="Arial" w:cs="Arial" w:eastAsia="Arial" w:hAnsi="Arial"/>
          <w:b w:val="1"/>
          <w:bCs w:val="1"/>
          <w:sz w:val="24"/>
          <w:szCs w:val="24"/>
          <w:rtl w:val="0"/>
        </w:rPr>
        <w:t xml:space="preserve">9.2 Métricas e indicadores de calidad</w:t>
      </w:r>
    </w:p>
    <w:tbl>
      <w:tblPr>
        <w:tblStyle w:val="Table6"/>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3200"/>
        <w:gridCol w:w="2300"/>
        <w:tblGridChange w:id="0">
          <w:tblGrid>
            <w:gridCol w:w="2600"/>
            <w:gridCol w:w="2000"/>
            <w:gridCol w:w="3200"/>
            <w:gridCol w:w="23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1">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Métrica / Indicador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2">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Meta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3">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Método de medición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4">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Frecuencia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correcta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 de criterios de aceptación cumplidos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Pruebas funcionales por módulo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de cada entrega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Consistencia de datos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inconsistencias entre entidades relacionadas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base de datos (MySQL) y Prisma schema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sprint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Usabilidad del panel administrativo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Navegación y acciones sin errores reportados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A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código y pruebas manuales del panel</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entrega de módulo</w:t>
            </w:r>
          </w:p>
        </w:tc>
      </w:tr>
    </w:tbl>
    <w:p w:rsidR="00000000" w:rsidDel="00000000" w:rsidP="00000000" w:rsidRDefault="00000000" w:rsidRPr="00000000" w14:paraId="000000B1">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7sgx5yr9bkbi" w:id="12"/>
      <w:bookmarkEnd w:id="12"/>
      <w:r w:rsidDel="00000000" w:rsidR="00000000" w:rsidRPr="00000000">
        <w:rPr>
          <w:rFonts w:ascii="Arial" w:cs="Arial" w:eastAsia="Arial" w:hAnsi="Arial"/>
          <w:b w:val="1"/>
          <w:bCs w:val="1"/>
          <w:sz w:val="24"/>
          <w:szCs w:val="24"/>
          <w:rtl w:val="0"/>
        </w:rPr>
        <w:t xml:space="preserve">Herramientas y ambiente de calidad</w:t>
      </w:r>
    </w:p>
    <w:p w:rsidR="00000000" w:rsidDel="00000000" w:rsidP="00000000" w:rsidRDefault="00000000" w:rsidRPr="00000000" w14:paraId="000000B3">
      <w:pPr>
        <w:spacing w:line="276" w:lineRule="auto"/>
        <w:jc w:val="both"/>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Herramientas utilizadas para desarrollar y garantizar la calidad del sistema:</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4">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Categoría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5">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Herramienta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Backend</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NestJS, Prisma ORM, MySQL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Frontend web</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React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Control de versiones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 / GitHub</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tareas y sprints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Jira, Click Up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y pruebas de API</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B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Swagger, Postman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C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del equipo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C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WhatsApp, reuniones de seguimiento</w:t>
            </w:r>
          </w:p>
        </w:tc>
      </w:tr>
    </w:tbl>
    <w:p w:rsidR="00000000" w:rsidDel="00000000" w:rsidP="00000000" w:rsidRDefault="00000000" w:rsidRPr="00000000" w14:paraId="000000C2">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tthvlh7iu8tn" w:id="13"/>
      <w:bookmarkEnd w:id="13"/>
      <w:r w:rsidDel="00000000" w:rsidR="00000000" w:rsidRPr="00000000">
        <w:rPr>
          <w:rFonts w:ascii="Arial" w:cs="Arial" w:eastAsia="Arial" w:hAnsi="Arial"/>
          <w:b w:val="1"/>
          <w:bCs w:val="1"/>
          <w:sz w:val="24"/>
          <w:szCs w:val="24"/>
          <w:rtl w:val="0"/>
        </w:rPr>
        <w:t xml:space="preserve">Enfoque para el aseguramiento de la calidad</w:t>
      </w:r>
    </w:p>
    <w:p w:rsidR="00000000" w:rsidDel="00000000" w:rsidP="00000000" w:rsidRDefault="00000000" w:rsidRPr="00000000" w14:paraId="000000C4">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El aseguramiento de la calidad se realiza mediante revisiones periódicas en las que se ve el avance, revisiones de código entre todos los miembros del equipo y el uso de listas de verificación por cada módulo (pedidos, tickets, stock, usuarios, materiales y reportes) antes de considerar una funcionalidad como terminada. Esto garantiza que los procesos de desarrollo se sigan de forma consistente en todo el sistema.</w:t>
      </w:r>
    </w:p>
    <w:p w:rsidR="00000000" w:rsidDel="00000000" w:rsidP="00000000" w:rsidRDefault="00000000" w:rsidRPr="00000000" w14:paraId="000000C5">
      <w:pPr>
        <w:spacing w:line="276" w:lineRule="auto"/>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C6">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8uw14q3i4lvv" w:id="14"/>
      <w:bookmarkEnd w:id="14"/>
      <w:r w:rsidDel="00000000" w:rsidR="00000000" w:rsidRPr="00000000">
        <w:rPr>
          <w:rFonts w:ascii="Arial" w:cs="Arial" w:eastAsia="Arial" w:hAnsi="Arial"/>
          <w:b w:val="1"/>
          <w:bCs w:val="1"/>
          <w:sz w:val="24"/>
          <w:szCs w:val="24"/>
          <w:rtl w:val="0"/>
        </w:rPr>
        <w:t xml:space="preserve">Enfoque para el control de la calidad</w:t>
      </w:r>
    </w:p>
    <w:p w:rsidR="00000000" w:rsidDel="00000000" w:rsidP="00000000" w:rsidRDefault="00000000" w:rsidRPr="00000000" w14:paraId="000000C7">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El control de la calidad se ejecuta a través de pruebas funcionales sobre cada módulo: creación de pedidos estándar y personalizados, generación correcta del ticket con estado de pago y de pedido en "pendiente", actualización del estado desde el área administrativa, control de stock, gestión de usuarios y materiales, y generación de reportes imprimibles e historial de compras. Los errores detectados se documentan y se corrigen antes de integrar los cambios a la versión principal del sistema, siempre informando al equipo para dejar trazabilidad.</w:t>
      </w:r>
    </w:p>
    <w:p w:rsidR="00000000" w:rsidDel="00000000" w:rsidP="00000000" w:rsidRDefault="00000000" w:rsidRPr="00000000" w14:paraId="000000C8">
      <w:pPr>
        <w:spacing w:line="276" w:lineRule="auto"/>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C9">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16st7uqdg4ys" w:id="15"/>
      <w:bookmarkEnd w:id="15"/>
      <w:r w:rsidDel="00000000" w:rsidR="00000000" w:rsidRPr="00000000">
        <w:rPr>
          <w:rFonts w:ascii="Arial" w:cs="Arial" w:eastAsia="Arial" w:hAnsi="Arial"/>
          <w:b w:val="1"/>
          <w:bCs w:val="1"/>
          <w:sz w:val="24"/>
          <w:szCs w:val="24"/>
          <w:rtl w:val="0"/>
        </w:rPr>
        <w:t xml:space="preserve">Gestión de riesgos de calidad</w:t>
      </w:r>
    </w:p>
    <w:p w:rsidR="00000000" w:rsidDel="00000000" w:rsidP="00000000" w:rsidRDefault="00000000" w:rsidRPr="00000000" w14:paraId="000000CA">
      <w:pPr>
        <w:spacing w:line="276" w:lineRule="auto"/>
        <w:jc w:val="both"/>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Riesgos identificados durante el desarrollo del proyecto:</w:t>
      </w:r>
      <w:r w:rsidDel="00000000" w:rsidR="00000000" w:rsidRPr="00000000">
        <w:rPr>
          <w:rtl w:val="0"/>
        </w:rPr>
      </w:r>
    </w:p>
    <w:tbl>
      <w:tblPr>
        <w:tblStyle w:val="Table8"/>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700"/>
        <w:gridCol w:w="1700"/>
        <w:gridCol w:w="3300"/>
        <w:tblGridChange w:id="0">
          <w:tblGrid>
            <w:gridCol w:w="3200"/>
            <w:gridCol w:w="1700"/>
            <w:gridCol w:w="1700"/>
            <w:gridCol w:w="33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B">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Riesgo identificado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C">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Probabilidad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D">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Impacto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E">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Plan de mitigación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C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Cambios en el flujo de estados del pedido/ticket que afecten módulos ya integrados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Documentar el flujo de estados y comunicar cambios al equipo antes de integrarlos a la rama principal.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Inconsistencias de datos entre stock, materiales y pedidos personalizados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código entre pares y listas de verificación por módulo antes de cerrar una tarea.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Falta de documentación detallada de reglas de negocio al inicio del proyecto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D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Mantener documentación viva de requisitos y actualizarla en cada sprint.</w:t>
            </w:r>
          </w:p>
        </w:tc>
      </w:tr>
    </w:tbl>
    <w:p w:rsidR="00000000" w:rsidDel="00000000" w:rsidP="00000000" w:rsidRDefault="00000000" w:rsidRPr="00000000" w14:paraId="000000DB">
      <w:pPr>
        <w:spacing w:after="20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dmhplmqjagyi" w:id="16"/>
      <w:bookmarkEnd w:id="16"/>
      <w:r w:rsidDel="00000000" w:rsidR="00000000" w:rsidRPr="00000000">
        <w:rPr>
          <w:rFonts w:ascii="Arial" w:cs="Arial" w:eastAsia="Arial" w:hAnsi="Arial"/>
          <w:b w:val="1"/>
          <w:bCs w:val="1"/>
          <w:sz w:val="24"/>
          <w:szCs w:val="24"/>
          <w:rtl w:val="0"/>
        </w:rPr>
        <w:t xml:space="preserve">Gestión de cambios que afectan la calidad</w:t>
      </w:r>
    </w:p>
    <w:p w:rsidR="00000000" w:rsidDel="00000000" w:rsidP="00000000" w:rsidRDefault="00000000" w:rsidRPr="00000000" w14:paraId="000000DD">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Todo cambio en los requisitos, reglas de negocio o alcance de un módulo que pueda afectar la calidad del sistema (por ejemplo, modificar el flujo de estados de un pedido o las reglas de stock) debe ser propuesto por quien lo detecta, evaluado por el equipo en cuanto a su impacto en otros módulos, aprobado por el Director del Proyecto y documentado antes de implementarse. Esto evita que se introduzcan cambios no controlados que generen inconsistencias.</w:t>
      </w:r>
    </w:p>
    <w:p w:rsidR="00000000" w:rsidDel="00000000" w:rsidP="00000000" w:rsidRDefault="00000000" w:rsidRPr="00000000" w14:paraId="000000DE">
      <w:pPr>
        <w:spacing w:line="276" w:lineRule="auto"/>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DF">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595tsugq6rh" w:id="17"/>
      <w:bookmarkEnd w:id="17"/>
      <w:r w:rsidDel="00000000" w:rsidR="00000000" w:rsidRPr="00000000">
        <w:rPr>
          <w:rFonts w:ascii="Arial" w:cs="Arial" w:eastAsia="Arial" w:hAnsi="Arial"/>
          <w:b w:val="1"/>
          <w:bCs w:val="1"/>
          <w:sz w:val="24"/>
          <w:szCs w:val="24"/>
          <w:rtl w:val="0"/>
        </w:rPr>
        <w:t xml:space="preserve">Enfoque para el mejoramiento de la calidad</w:t>
      </w:r>
    </w:p>
    <w:p w:rsidR="00000000" w:rsidDel="00000000" w:rsidP="00000000" w:rsidRDefault="00000000" w:rsidRPr="00000000" w14:paraId="000000E0">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El mejoramiento de la calidad se basa en la retroalimentación recibida de la instructora en cada avance del proyecto y en las reuniones del equipo para hablar del proyecto durante el desarrollo. Cada hallazgo o dificultad (por ejemplo, ajustes al flujo de estados del ticket o al manejo de stock) se documenta para aplicar acciones correctivas y evitar que se repita en fases posteriores del desarrollo de GuramaOnline.</w:t>
      </w:r>
    </w:p>
    <w:p w:rsidR="00000000" w:rsidDel="00000000" w:rsidP="00000000" w:rsidRDefault="00000000" w:rsidRPr="00000000" w14:paraId="000000E1">
      <w:pPr>
        <w:spacing w:line="276" w:lineRule="auto"/>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E2">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mh1zhi4t0lfv" w:id="18"/>
      <w:bookmarkEnd w:id="18"/>
      <w:r w:rsidDel="00000000" w:rsidR="00000000" w:rsidRPr="00000000">
        <w:rPr>
          <w:rFonts w:ascii="Arial" w:cs="Arial" w:eastAsia="Arial" w:hAnsi="Arial"/>
          <w:b w:val="1"/>
          <w:bCs w:val="1"/>
          <w:sz w:val="24"/>
          <w:szCs w:val="24"/>
          <w:rtl w:val="0"/>
        </w:rPr>
        <w:t xml:space="preserve">Aprobación </w:t>
      </w:r>
    </w:p>
    <w:tbl>
      <w:tblPr>
        <w:tblStyle w:val="Table9"/>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900"/>
        <w:gridCol w:w="2100"/>
        <w:gridCol w:w="2100"/>
        <w:tblGridChange w:id="0">
          <w:tblGrid>
            <w:gridCol w:w="2800"/>
            <w:gridCol w:w="2900"/>
            <w:gridCol w:w="2100"/>
            <w:gridCol w:w="21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3">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Nombre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4">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Cargo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5">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Firma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6">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Fecha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E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Laura Camila Cruz Lemus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E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Iniciador / Patrocinador del Proyecto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E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E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E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Reinel Loaiza Lizcano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E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Director(a) del Proyecto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E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E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0EF">
      <w:pPr>
        <w:spacing w:after="20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7p0wboup0172" w:id="19"/>
      <w:bookmarkEnd w:id="19"/>
      <w:r w:rsidDel="00000000" w:rsidR="00000000" w:rsidRPr="00000000">
        <w:rPr>
          <w:rFonts w:ascii="Arial" w:cs="Arial" w:eastAsia="Arial" w:hAnsi="Arial"/>
          <w:b w:val="1"/>
          <w:bCs w:val="1"/>
          <w:sz w:val="24"/>
          <w:szCs w:val="24"/>
          <w:rtl w:val="0"/>
        </w:rPr>
        <w:t xml:space="preserve">Glosario de términos</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F1">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Término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F2">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Definición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Épica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Conjunto de funcionalidades relacionadas que agrupan varios requisitos o historias de usuario.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Periodo de trabajo corto y delimitado en el que el equipo desarrolla un conjunto de tareas planificadas.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Ticket</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Comprobante generado al confirmar un pedido, con estado de pago y de entrega.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Stock</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Cantidad disponible de materiales o productos registrada en el sistema.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Matriz de trazabilidad</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Documento que relaciona los requisitos con los casos de prueba que los validan.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Criterio de aceptación</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Condición que debe cumplir una funcionalidad para considerarse terminada y correcta.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0F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QA (Quality Assurance)</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0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Aseguramiento de calidad: conjunto de actividades preventivas para garantizar que los procesos de desarrollo se cumplan.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0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SonarQube</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0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Herramienta de análisis estadístico de código utilizada para detectar errores, vulnerabilidades y problemas de mantenibilidad antes de integrar cambios.</w:t>
            </w:r>
          </w:p>
        </w:tc>
      </w:tr>
    </w:tbl>
    <w:p w:rsidR="00000000" w:rsidDel="00000000" w:rsidP="00000000" w:rsidRDefault="00000000" w:rsidRPr="00000000" w14:paraId="00000103">
      <w:pPr>
        <w:spacing w:after="20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vob6poy89tuk" w:id="20"/>
      <w:bookmarkEnd w:id="20"/>
      <w:r w:rsidDel="00000000" w:rsidR="00000000" w:rsidRPr="00000000">
        <w:rPr>
          <w:rFonts w:ascii="Arial" w:cs="Arial" w:eastAsia="Arial" w:hAnsi="Arial"/>
          <w:b w:val="1"/>
          <w:bCs w:val="1"/>
          <w:sz w:val="24"/>
          <w:szCs w:val="24"/>
          <w:rtl w:val="0"/>
        </w:rPr>
        <w:t xml:space="preserve">Documentación y plantillas de referencia</w:t>
      </w:r>
    </w:p>
    <w:p w:rsidR="00000000" w:rsidDel="00000000" w:rsidP="00000000" w:rsidRDefault="00000000" w:rsidRPr="00000000" w14:paraId="00000105">
      <w:pPr>
        <w:spacing w:line="276"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continuación se listan los enlaces a todas las plantillas y documentos referenciados a lo largo de este plan de calidad, para consultar el detalle completo de cada uno:</w:t>
      </w:r>
    </w:p>
    <w:p w:rsidR="00000000" w:rsidDel="00000000" w:rsidP="00000000" w:rsidRDefault="00000000" w:rsidRPr="00000000" w14:paraId="00000106">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Repositorio GitHub del proyecto: </w:t>
      </w:r>
      <w:hyperlink r:id="rId7">
        <w:r w:rsidDel="00000000" w:rsidR="00000000" w:rsidRPr="00000000">
          <w:rPr>
            <w:rFonts w:ascii="Arial" w:cs="Arial" w:eastAsia="Arial" w:hAnsi="Arial"/>
            <w:color w:val="0563c1"/>
            <w:sz w:val="22"/>
            <w:szCs w:val="22"/>
            <w:u w:val="single"/>
            <w:rtl w:val="0"/>
          </w:rPr>
          <w:t xml:space="preserve">https://github.com/Catpink369/repoproyecto-adso</w:t>
        </w:r>
      </w:hyperlink>
      <w:r w:rsidDel="00000000" w:rsidR="00000000" w:rsidRPr="00000000">
        <w:rPr>
          <w:rtl w:val="0"/>
        </w:rPr>
      </w:r>
    </w:p>
    <w:p w:rsidR="00000000" w:rsidDel="00000000" w:rsidP="00000000" w:rsidRDefault="00000000" w:rsidRPr="00000000" w14:paraId="00000107">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Carpeta raíz en Drive: </w:t>
      </w:r>
      <w:hyperlink r:id="rId8">
        <w:r w:rsidDel="00000000" w:rsidR="00000000" w:rsidRPr="00000000">
          <w:rPr>
            <w:rFonts w:ascii="Arial" w:cs="Arial" w:eastAsia="Arial" w:hAnsi="Arial"/>
            <w:color w:val="1155cc"/>
            <w:sz w:val="22"/>
            <w:szCs w:val="22"/>
            <w:u w:val="single"/>
            <w:rtl w:val="0"/>
          </w:rPr>
          <w:t xml:space="preserve">https://drive.google.com/drive/folders/1cctgoOp0r1vGvZrVowOSm-1F-1v2rive_link</w:t>
        </w:r>
      </w:hyperlink>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108">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RF.docx (requisitos funcionales completos): </w:t>
      </w:r>
      <w:hyperlink r:id="rId9">
        <w:r w:rsidDel="00000000" w:rsidR="00000000" w:rsidRPr="00000000">
          <w:rPr>
            <w:rFonts w:ascii="Arial" w:cs="Arial" w:eastAsia="Arial" w:hAnsi="Arial"/>
            <w:color w:val="0563c1"/>
            <w:sz w:val="22"/>
            <w:szCs w:val="22"/>
            <w:u w:val="single"/>
            <w:rtl w:val="0"/>
          </w:rPr>
          <w:t xml:space="preserve">https://docs.google.com/document/d/11yVkTnCDcoEcbU9jPUqVq0_EedK0lSgO</w:t>
        </w:r>
      </w:hyperlink>
      <w:r w:rsidDel="00000000" w:rsidR="00000000" w:rsidRPr="00000000">
        <w:rPr>
          <w:rtl w:val="0"/>
        </w:rPr>
      </w:r>
    </w:p>
    <w:p w:rsidR="00000000" w:rsidDel="00000000" w:rsidP="00000000" w:rsidRDefault="00000000" w:rsidRPr="00000000" w14:paraId="00000109">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RNF.docx (requisitos no funcionales completos): </w:t>
      </w:r>
      <w:hyperlink r:id="rId10">
        <w:r w:rsidDel="00000000" w:rsidR="00000000" w:rsidRPr="00000000">
          <w:rPr>
            <w:rFonts w:ascii="Arial" w:cs="Arial" w:eastAsia="Arial" w:hAnsi="Arial"/>
            <w:color w:val="0563c1"/>
            <w:sz w:val="22"/>
            <w:szCs w:val="22"/>
            <w:u w:val="single"/>
            <w:rtl w:val="0"/>
          </w:rPr>
          <w:t xml:space="preserve">https://docs.google.com/document/d/1Kh6m-c_dSNDN1OT2MrRsTTpUvT3fLb8f</w:t>
        </w:r>
      </w:hyperlink>
      <w:r w:rsidDel="00000000" w:rsidR="00000000" w:rsidRPr="00000000">
        <w:rPr>
          <w:rtl w:val="0"/>
        </w:rPr>
      </w:r>
    </w:p>
    <w:p w:rsidR="00000000" w:rsidDel="00000000" w:rsidP="00000000" w:rsidRDefault="00000000" w:rsidRPr="00000000" w14:paraId="0000010A">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Caso_Uso_Extendido.docx (40 casos de uso completos): </w:t>
      </w:r>
      <w:hyperlink r:id="rId11">
        <w:r w:rsidDel="00000000" w:rsidR="00000000" w:rsidRPr="00000000">
          <w:rPr>
            <w:rFonts w:ascii="Arial" w:cs="Arial" w:eastAsia="Arial" w:hAnsi="Arial"/>
            <w:color w:val="0563c1"/>
            <w:sz w:val="22"/>
            <w:szCs w:val="22"/>
            <w:u w:val="single"/>
            <w:rtl w:val="0"/>
          </w:rPr>
          <w:t xml:space="preserve">https://docs.google.com/document/d/14d_1bKgn-RVUVbY4vgso12kU8F9yW7tn</w:t>
        </w:r>
      </w:hyperlink>
      <w:r w:rsidDel="00000000" w:rsidR="00000000" w:rsidRPr="00000000">
        <w:rPr>
          <w:rtl w:val="0"/>
        </w:rPr>
      </w:r>
    </w:p>
    <w:p w:rsidR="00000000" w:rsidDel="00000000" w:rsidP="00000000" w:rsidRDefault="00000000" w:rsidRPr="00000000" w14:paraId="0000010B">
      <w:pPr>
        <w:numPr>
          <w:ilvl w:val="0"/>
          <w:numId w:val="2"/>
        </w:numPr>
        <w:spacing w:after="80" w:line="240" w:lineRule="auto"/>
        <w:ind w:left="720" w:hanging="360"/>
        <w:rPr>
          <w:rFonts w:ascii="Arial" w:cs="Arial" w:eastAsia="Arial" w:hAnsi="Arial"/>
          <w:color w:val="222222"/>
          <w:sz w:val="22"/>
          <w:szCs w:val="22"/>
        </w:rPr>
      </w:pPr>
      <w:r w:rsidDel="00000000" w:rsidR="00000000" w:rsidRPr="00000000">
        <w:rPr>
          <w:rFonts w:ascii="Arial" w:cs="Arial" w:eastAsia="Arial" w:hAnsi="Arial"/>
          <w:b w:val="1"/>
          <w:bCs w:val="1"/>
          <w:color w:val="222222"/>
          <w:sz w:val="22"/>
          <w:szCs w:val="22"/>
          <w:rtl w:val="0"/>
        </w:rPr>
        <w:t xml:space="preserve">SCRUM_EPICA_Y_HU.docx (Historias de usuario completas): </w:t>
      </w:r>
    </w:p>
    <w:p w:rsidR="00000000" w:rsidDel="00000000" w:rsidP="00000000" w:rsidRDefault="00000000" w:rsidRPr="00000000" w14:paraId="0000010C">
      <w:pPr>
        <w:spacing w:after="80" w:line="240" w:lineRule="auto"/>
        <w:ind w:left="720" w:firstLine="0"/>
        <w:rPr>
          <w:rFonts w:ascii="Arial" w:cs="Arial" w:eastAsia="Arial" w:hAnsi="Arial"/>
          <w:color w:val="222222"/>
          <w:sz w:val="22"/>
          <w:szCs w:val="22"/>
        </w:rPr>
      </w:pPr>
      <w:hyperlink r:id="rId12">
        <w:r w:rsidDel="00000000" w:rsidR="00000000" w:rsidRPr="00000000">
          <w:rPr>
            <w:rFonts w:ascii="Arial" w:cs="Arial" w:eastAsia="Arial" w:hAnsi="Arial"/>
            <w:color w:val="1155cc"/>
            <w:sz w:val="22"/>
            <w:szCs w:val="22"/>
            <w:u w:val="single"/>
            <w:rtl w:val="0"/>
          </w:rPr>
          <w:t xml:space="preserve">https://docs.google.com/document/CIGL7r7qSV15fOtKp/edit?usp=drive_link&amp;true</w:t>
        </w:r>
      </w:hyperlink>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10D">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Plan Maestro de Pruebas: </w:t>
      </w:r>
      <w:hyperlink r:id="rId13">
        <w:r w:rsidDel="00000000" w:rsidR="00000000" w:rsidRPr="00000000">
          <w:rPr>
            <w:rFonts w:ascii="Arial" w:cs="Arial" w:eastAsia="Arial" w:hAnsi="Arial"/>
            <w:color w:val="0563c1"/>
            <w:sz w:val="22"/>
            <w:szCs w:val="22"/>
            <w:u w:val="single"/>
            <w:rtl w:val="0"/>
          </w:rPr>
          <w:t xml:space="preserve">https://docs.google.com/document/d/1B286iJSkDQxnqaAGG2Sl4Ur3Sc_NUO6O</w:t>
        </w:r>
      </w:hyperlink>
      <w:r w:rsidDel="00000000" w:rsidR="00000000" w:rsidRPr="00000000">
        <w:rPr>
          <w:rtl w:val="0"/>
        </w:rPr>
      </w:r>
    </w:p>
    <w:p w:rsidR="00000000" w:rsidDel="00000000" w:rsidP="00000000" w:rsidRDefault="00000000" w:rsidRPr="00000000" w14:paraId="0000010E">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Casos de Prueba: </w:t>
      </w:r>
      <w:hyperlink r:id="rId14">
        <w:r w:rsidDel="00000000" w:rsidR="00000000" w:rsidRPr="00000000">
          <w:rPr>
            <w:rFonts w:ascii="Arial" w:cs="Arial" w:eastAsia="Arial" w:hAnsi="Arial"/>
            <w:color w:val="1155cc"/>
            <w:sz w:val="22"/>
            <w:szCs w:val="22"/>
            <w:u w:val="single"/>
            <w:rtl w:val="0"/>
          </w:rPr>
          <w:t xml:space="preserve">https://docs.google.com/spreadsheets/d/1YGhNafuKH024mqSumRCme__mY-</w:t>
        </w:r>
      </w:hyperlink>
      <w:r w:rsidDel="00000000" w:rsidR="00000000" w:rsidRPr="00000000">
        <w:rPr>
          <w:rtl w:val="0"/>
        </w:rPr>
      </w:r>
    </w:p>
    <w:p w:rsidR="00000000" w:rsidDel="00000000" w:rsidP="00000000" w:rsidRDefault="00000000" w:rsidRPr="00000000" w14:paraId="0000010F">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Matriz de Trazabilidad: </w:t>
      </w:r>
      <w:hyperlink r:id="rId15">
        <w:r w:rsidDel="00000000" w:rsidR="00000000" w:rsidRPr="00000000">
          <w:rPr>
            <w:rFonts w:ascii="Arial" w:cs="Arial" w:eastAsia="Arial" w:hAnsi="Arial"/>
            <w:color w:val="0563c1"/>
            <w:sz w:val="22"/>
            <w:szCs w:val="22"/>
            <w:u w:val="single"/>
            <w:rtl w:val="0"/>
          </w:rPr>
          <w:t xml:space="preserve">https://docs.google.com/spreadsheets/d/10VsYnt2j1m16D78NExYx2hgOAbL6V-e9</w:t>
        </w:r>
      </w:hyperlink>
      <w:r w:rsidDel="00000000" w:rsidR="00000000" w:rsidRPr="00000000">
        <w:rPr>
          <w:rtl w:val="0"/>
        </w:rPr>
      </w:r>
    </w:p>
    <w:p w:rsidR="00000000" w:rsidDel="00000000" w:rsidP="00000000" w:rsidRDefault="00000000" w:rsidRPr="00000000" w14:paraId="00000110">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Reporte_Bugs.xlsx: </w:t>
      </w:r>
      <w:hyperlink r:id="rId16">
        <w:r w:rsidDel="00000000" w:rsidR="00000000" w:rsidRPr="00000000">
          <w:rPr>
            <w:rFonts w:ascii="Arial" w:cs="Arial" w:eastAsia="Arial" w:hAnsi="Arial"/>
            <w:color w:val="0563c1"/>
            <w:sz w:val="22"/>
            <w:szCs w:val="22"/>
            <w:u w:val="single"/>
            <w:rtl w:val="0"/>
          </w:rPr>
          <w:t xml:space="preserve">https://docs.google.com/spreadsheets/d/1gZLcLobCv-oY7OEAesCNz6UUbqV_ll45</w:t>
        </w:r>
      </w:hyperlink>
      <w:r w:rsidDel="00000000" w:rsidR="00000000" w:rsidRPr="00000000">
        <w:rPr>
          <w:rtl w:val="0"/>
        </w:rPr>
      </w:r>
    </w:p>
    <w:p w:rsidR="00000000" w:rsidDel="00000000" w:rsidP="00000000" w:rsidRDefault="00000000" w:rsidRPr="00000000" w14:paraId="00000111">
      <w:pPr>
        <w:numPr>
          <w:ilvl w:val="0"/>
          <w:numId w:val="2"/>
        </w:numPr>
        <w:spacing w:after="80" w:line="240" w:lineRule="auto"/>
        <w:ind w:left="720" w:hanging="360"/>
        <w:rPr>
          <w:rFonts w:ascii="Calibri" w:cs="Calibri" w:eastAsia="Calibri" w:hAnsi="Calibri"/>
          <w:color w:val="222222"/>
          <w:sz w:val="22"/>
          <w:szCs w:val="22"/>
        </w:rPr>
      </w:pPr>
      <w:r w:rsidDel="00000000" w:rsidR="00000000" w:rsidRPr="00000000">
        <w:rPr>
          <w:rFonts w:ascii="Arial" w:cs="Arial" w:eastAsia="Arial" w:hAnsi="Arial"/>
          <w:b w:val="1"/>
          <w:bCs w:val="1"/>
          <w:color w:val="222222"/>
          <w:sz w:val="22"/>
          <w:szCs w:val="22"/>
          <w:rtl w:val="0"/>
        </w:rPr>
        <w:t xml:space="preserve">Matriz_Calidad_ISO_25010.xlsx:</w:t>
        <w:br w:type="textWrapping"/>
      </w:r>
      <w:hyperlink r:id="rId17">
        <w:r w:rsidDel="00000000" w:rsidR="00000000" w:rsidRPr="00000000">
          <w:rPr>
            <w:rFonts w:ascii="Arial" w:cs="Arial" w:eastAsia="Arial" w:hAnsi="Arial"/>
            <w:color w:val="1155cc"/>
            <w:sz w:val="22"/>
            <w:szCs w:val="22"/>
            <w:u w:val="single"/>
            <w:rtl w:val="0"/>
          </w:rPr>
          <w:t xml:space="preserve">https://docs.google.com/spreadsheets/d/NfoGtdBDJGqoLaiuNiLX0m84ID/edit?usp=</w:t>
        </w:r>
      </w:hyperlink>
      <w:r w:rsidDel="00000000" w:rsidR="00000000" w:rsidRPr="00000000">
        <w:rPr>
          <w:rtl w:val="0"/>
        </w:rPr>
      </w:r>
    </w:p>
    <w:p w:rsidR="00000000" w:rsidDel="00000000" w:rsidP="00000000" w:rsidRDefault="00000000" w:rsidRPr="00000000" w14:paraId="00000112">
      <w:pPr>
        <w:spacing w:after="20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crqp5wlor7tz" w:id="21"/>
      <w:bookmarkEnd w:id="21"/>
      <w:r w:rsidDel="00000000" w:rsidR="00000000" w:rsidRPr="00000000">
        <w:rPr>
          <w:rFonts w:ascii="Arial" w:cs="Arial" w:eastAsia="Arial" w:hAnsi="Arial"/>
          <w:b w:val="1"/>
          <w:bCs w:val="1"/>
          <w:sz w:val="24"/>
          <w:szCs w:val="24"/>
          <w:rtl w:val="0"/>
        </w:rPr>
        <w:t xml:space="preserve">Evaluación y lecciones aprendidas</w:t>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300"/>
        <w:tblGridChange w:id="0">
          <w:tblGrid>
            <w:gridCol w:w="2600"/>
            <w:gridCol w:w="3300"/>
            <w:gridCol w:w="33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4">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Área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5">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¿Qué funcionó correctamente?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6">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¿Qué se puede mejorar?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 requerimientos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establecieron con claridad los requerimientos dentro de plantillas con gran importancia al detalle, definiendo incluso las reglas de negocio y condiciones de aceptación de cada requerimiento.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pudo haber adentrado un poco más en la información de algunos requerimientos, eliminando vacíos de información.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del alcance</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Funcionó correctamente la definición de los alcances de forma clara y precisa, las funcionalidades principales, estableciendo límites o fronteras claras en el proyecto.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Desglosar los módulos del alcance en historias de usuario o tareas más pequeñas desde la fase de planificación, evitando ambigüedades al iniciar el desarrollo.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Cronograma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implementó el seguimiento de tareas por medio de sprints con tareas destinadas a cada rol con ayuda de Jira y Trello, lo que permitió mejor organización.</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1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Haber implementado Trello o Jira al inicio del proyecto, ya que estos se empezaron a usar cuando el proyecto ya estaba avanzado.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Costo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mantuvo el presupuesto inicial dentro de los límites establecidos sin necesitar adiciones presupuestales.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Hacer un seguimiento más riguroso de las horas y costos para detectar desviaciones diferentes a lo planeado.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Planificación y control de la calidad</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 un plan de pruebas detallado con casos de prueba de acuerdo al alcance y matriz de trazabilidad permite una correcta gestión de las expectativas del interesado.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Integrar las pruebas de calidad de forma continua durante cada sprint en lugar de concentrarse al final de la fase de desarrollo, evitando así cuellos de botella antes de la entrega final.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Rendimiento y disponibilidad del equipo (RR. HH.)</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Buena disposición y escucha en el equipo de trabajo, manteniendo una buena colaboración durante el desarrollo.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Definir mejor los roles secundarios para no depender excesivamente de unas personas en caso de ausencias.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establecieron sprints semanales para distintos trabajos y actividades del proyecto, manteniendo canales de comunicación efectivos entre el equipo todo el tiempo.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Agilizar la respuesta en algunas actividades donde se presentaron demoras; establecer horarios fijos de reuniones de seguimiento para responder dudas sin depender de mensajes informales.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interesados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mantuvo comunicación durante el desarrollo para la solución de dudas o información importante para el desarrollo del sistema.</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debió establecer o planear reuniones con el cliente en un horario fijo, sin depender de mensajes informales.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2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del riesgo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identificaron a tiempo riesgos técnicos (p. ej. cambios en el flujo de estados del pedido) por medio de la documentación, permitiendo ajustar el desarrollo antes de que afectarán otros módulos.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se documentaron funcionalidades y reglas de negocio de forma detallada al inicio, lo que provocó que la identificación de riesgos fuera vaga y omitiera varios de ellos.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Adquisiciones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tecnologías usadas (NestJS, Prisma, MySQL, Flutter, React) son de uso libre, sin inconvenientes de adquisición.</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Producto / entregable</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documentaron los módulos principales (pedidos, tickets, stock, usuarios, materiales, reportes) con sus reglas de negocio.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Ampliar la documentación técnica de la API para facilitar el mantenimiento futuro.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Otros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contó con el total apoyo del patrocinador para incrementar participantes del proyecto cuando fue necesario, y con acceso oportuno a las licencias y herramientas de software requeridas.</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3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Revisar que el cliente posea las licencias del software que son prerrequisito para el desarrollo del proyecto, desde el inicio.</w:t>
            </w:r>
          </w:p>
        </w:tc>
      </w:tr>
    </w:tbl>
    <w:p w:rsidR="00000000" w:rsidDel="00000000" w:rsidP="00000000" w:rsidRDefault="00000000" w:rsidRPr="00000000" w14:paraId="000001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pStyle w:val="Heading2"/>
        <w:numPr>
          <w:ilvl w:val="0"/>
          <w:numId w:val="1"/>
        </w:numPr>
        <w:spacing w:after="200" w:lineRule="auto"/>
        <w:ind w:left="720" w:hanging="360"/>
        <w:rPr>
          <w:rFonts w:ascii="Arial" w:cs="Arial" w:eastAsia="Arial" w:hAnsi="Arial"/>
          <w:b w:val="1"/>
          <w:bCs w:val="1"/>
          <w:sz w:val="24"/>
          <w:szCs w:val="24"/>
        </w:rPr>
      </w:pPr>
      <w:bookmarkStart w:colFirst="0" w:colLast="0" w:name="_heading=h.8owdilgaee7z" w:id="22"/>
      <w:bookmarkEnd w:id="22"/>
      <w:r w:rsidDel="00000000" w:rsidR="00000000" w:rsidRPr="00000000">
        <w:rPr>
          <w:rFonts w:ascii="Arial" w:cs="Arial" w:eastAsia="Arial" w:hAnsi="Arial"/>
          <w:b w:val="1"/>
          <w:bCs w:val="1"/>
          <w:sz w:val="24"/>
          <w:szCs w:val="24"/>
          <w:rtl w:val="0"/>
        </w:rPr>
        <w:t xml:space="preserve">Control de versiones </w:t>
      </w:r>
    </w:p>
    <w:tbl>
      <w:tblPr>
        <w:tblStyle w:val="Table12"/>
        <w:tblW w:w="10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220"/>
        <w:gridCol w:w="4880"/>
        <w:gridCol w:w="2520"/>
        <w:tblGridChange w:id="0">
          <w:tblGrid>
            <w:gridCol w:w="1920"/>
            <w:gridCol w:w="1220"/>
            <w:gridCol w:w="4880"/>
            <w:gridCol w:w="252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D">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Fecha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E">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 Versión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F">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Descripción del cambio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0">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Elaborado por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4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30/07/2026</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4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4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Versión inicial del plan de gestión de la calidad del proyecto GuramaOnline</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4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Camila Mahecha, Evelyn Cárdenas, Reinel Loaiza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4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10/09/2026</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4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4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reordeno el documento para presentar primero los RF (base del plan) y las normas CMMI y ISTQB para ser coherentes con el plan maestro.</w:t>
              <w:br w:type="textWrapping"/>
              <w:t xml:space="preserve">Se agregó a SonarQube en herramientas y la planificación de la planificación por etapas del ciclo de vida, además de la documentación referenciada con enlaces y control de versiones al final del documento.</w:t>
            </w:r>
          </w:p>
        </w:tc>
        <w:tc>
          <w:tcPr>
            <w:tcBorders>
              <w:top w:color="bfbfbf" w:space="0" w:sz="4" w:val="single"/>
              <w:left w:color="bfbfbf" w:space="0" w:sz="4" w:val="single"/>
              <w:bottom w:color="bfbfbf" w:space="0" w:sz="4" w:val="single"/>
              <w:right w:color="bfbfbf" w:space="0" w:sz="4" w:val="single"/>
            </w:tcBorders>
            <w:tcMar>
              <w:top w:w="90.0" w:type="dxa"/>
              <w:left w:w="120.0" w:type="dxa"/>
              <w:bottom w:w="90.0" w:type="dxa"/>
              <w:right w:w="120.0" w:type="dxa"/>
            </w:tcMar>
            <w:vAlign w:val="center"/>
          </w:tcPr>
          <w:p w:rsidR="00000000" w:rsidDel="00000000" w:rsidP="00000000" w:rsidRDefault="00000000" w:rsidRPr="00000000" w14:paraId="0000014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Camila Mahecha</w:t>
            </w:r>
          </w:p>
        </w:tc>
      </w:tr>
    </w:tbl>
    <w:p w:rsidR="00000000" w:rsidDel="00000000" w:rsidP="00000000" w:rsidRDefault="00000000" w:rsidRPr="00000000" w14:paraId="00000149">
      <w:pPr>
        <w:spacing w:line="240" w:lineRule="auto"/>
        <w:rPr>
          <w:rFonts w:ascii="Arial" w:cs="Arial" w:eastAsia="Arial" w:hAnsi="Arial"/>
          <w:sz w:val="22"/>
          <w:szCs w:val="22"/>
        </w:rPr>
      </w:pPr>
      <w:r w:rsidDel="00000000" w:rsidR="00000000" w:rsidRPr="00000000">
        <w:rPr>
          <w:rtl w:val="0"/>
        </w:rPr>
      </w:r>
    </w:p>
    <w:sectPr>
      <w:headerReference r:id="rId18" w:type="default"/>
      <w:footerReference r:id="rId1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right"/>
      <w:rPr>
        <w:i w:val="1"/>
        <w:iCs w:val="1"/>
        <w:color w:val="666666"/>
        <w:sz w:val="22"/>
        <w:szCs w:val="22"/>
      </w:rPr>
    </w:pPr>
    <w:r w:rsidDel="00000000" w:rsidR="00000000" w:rsidRPr="00000000">
      <w:rPr>
        <w:i w:val="1"/>
        <w:iCs w:val="1"/>
        <w:color w:val="666666"/>
        <w:sz w:val="22"/>
        <w:szCs w:val="22"/>
        <w:rtl w:val="0"/>
      </w:rPr>
      <w:t xml:space="preserve">V1.1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shd w:fill="ffffff" w:val="clear"/>
      <w:spacing w:after="0" w:before="480" w:line="360" w:lineRule="auto"/>
      <w:jc w:val="both"/>
      <w:rPr/>
    </w:pPr>
    <w:r w:rsidDel="00000000" w:rsidR="00000000" w:rsidRPr="00000000">
      <w:rPr>
        <w:rFonts w:ascii="Arial" w:cs="Arial" w:eastAsia="Arial" w:hAnsi="Arial"/>
        <w:i w:val="1"/>
        <w:iCs w:val="1"/>
        <w:color w:val="666666"/>
        <w:sz w:val="22"/>
        <w:szCs w:val="22"/>
        <w:rtl w:val="0"/>
      </w:rPr>
      <w:t xml:space="preserve">P-QA-05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4d_1bKgn-RVUVbY4vgso12kU8F9yW7tn/edit?usp=drive_link&amp;ouid=102627897521436402113&amp;rtpof=true&amp;sd=true" TargetMode="External"/><Relationship Id="rId10" Type="http://schemas.openxmlformats.org/officeDocument/2006/relationships/hyperlink" Target="https://docs.google.com/document/d/1Kh6m-c_dSNDN1OT2MrRsTTpUvT3fLb8f/edit?usp=drive_link&amp;ouid=102627897521436402113&amp;rtpof=true&amp;sd=true" TargetMode="External"/><Relationship Id="rId13" Type="http://schemas.openxmlformats.org/officeDocument/2006/relationships/hyperlink" Target="https://docs.google.com/document/d/1B286iJSkDQxnqaAGG2Sl4Ur3Sc_NUO6O" TargetMode="External"/><Relationship Id="rId12" Type="http://schemas.openxmlformats.org/officeDocument/2006/relationships/hyperlink" Target="https://docs.google.com/document/d/1bkCIGL7r7qS6gC09f_uqED0IV15fOtKp/edit?usp=drive_link&amp;ouid=10262789752143640211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yVkTnCDcoEcbU9jPUqVq0_EedK0lSgO/edit?usp=drive_link&amp;ouid=102627897521436402113&amp;rtpof=true&amp;sd=true" TargetMode="External"/><Relationship Id="rId15" Type="http://schemas.openxmlformats.org/officeDocument/2006/relationships/hyperlink" Target="https://docs.google.com/spreadsheets/d/10VsYnt2j1m16D78NExYx2hgOAbL6V-e9/edit?usp=drive_link&amp;ouid=102627897521436402113&amp;rtpof=true&amp;sd=true" TargetMode="External"/><Relationship Id="rId14" Type="http://schemas.openxmlformats.org/officeDocument/2006/relationships/hyperlink" Target="https://docs.google.com/document/d/1G28N7iGY1FjVT2jdK8ZY9SukPnClSCgb/edit?usp=drive_link&amp;ouid=102627897521436402113&amp;rtpof=true&amp;sd=true" TargetMode="External"/><Relationship Id="rId17" Type="http://schemas.openxmlformats.org/officeDocument/2006/relationships/hyperlink" Target="https://docs.google.com/spreadsheets/d/1T1Fv54NfoGtdBDJGqoLaiuNiLX0m84ID/edit?usp=drive_link&amp;ouid=102627897521436402113&amp;rtpof=true&amp;sd=true" TargetMode="External"/><Relationship Id="rId16" Type="http://schemas.openxmlformats.org/officeDocument/2006/relationships/hyperlink" Target="https://docs.google.com/spreadsheets/d/1gZLcLobCv-oY7OEAesCNz6UUbqV_ll45/edit?usp=drive_link&amp;ouid=102627897521436402113&amp;rtpof=true&amp;sd=true"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github.com/Catpink369/repoproyecto-adso" TargetMode="External"/><Relationship Id="rId8" Type="http://schemas.openxmlformats.org/officeDocument/2006/relationships/hyperlink" Target="https://drive.google.com/drive/folders/1cctgoOp0r1vGvZrVowOSm-1duF-1v2dK?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UjsU/Ql3kb2WzRdCvmQ9uIWDnw==">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