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spacing w:before="0" w:line="240" w:lineRule="auto"/>
        <w:rPr/>
      </w:pPr>
      <w:r w:rsidDel="00000000" w:rsidR="00000000" w:rsidRPr="00000000">
        <w:rPr>
          <w:color w:val="000000"/>
          <w:rtl w:val="0"/>
        </w:rPr>
        <w:t xml:space="preserve">PLANTILLA REQUISITO NO FUNCIONAL (RNF)</w:t>
      </w:r>
      <w:r w:rsidDel="00000000" w:rsidR="00000000" w:rsidRPr="00000000">
        <w:rPr>
          <w:rtl w:val="0"/>
        </w:rPr>
      </w:r>
    </w:p>
    <w:p w:rsidR="00000000" w:rsidDel="00000000" w:rsidP="00000000" w:rsidRDefault="00000000" w:rsidRPr="00000000" w14:paraId="00000002">
      <w:pPr>
        <w:rPr/>
      </w:pPr>
      <w:r w:rsidDel="00000000" w:rsidR="00000000" w:rsidRPr="00000000">
        <w:rPr>
          <w:rtl w:val="0"/>
        </w:rPr>
        <w:t xml:space="preserve"> </w:t>
      </w:r>
    </w:p>
    <w:tbl>
      <w:tblPr>
        <w:tblStyle w:val="Table1"/>
        <w:tblW w:w="864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312.715008431704"/>
        <w:gridCol w:w="4327.284991568296"/>
        <w:tblGridChange w:id="0">
          <w:tblGrid>
            <w:gridCol w:w="4312.715008431704"/>
            <w:gridCol w:w="4327.284991568296"/>
          </w:tblGrid>
        </w:tblGridChange>
      </w:tblGrid>
      <w:tr>
        <w:trPr>
          <w:cantSplit w:val="0"/>
          <w:trHeight w:val="645" w:hRule="atLeast"/>
          <w:tblHeader w:val="0"/>
        </w:trPr>
        <w:tc>
          <w:tcPr>
            <w:tcBorders>
              <w:top w:color="000000" w:space="0" w:sz="6" w:val="single"/>
              <w:left w:color="000000" w:space="0" w:sz="6" w:val="single"/>
              <w:bottom w:color="000000" w:space="0" w:sz="6" w:val="single"/>
              <w:right w:color="000000" w:space="0" w:sz="6" w:val="single"/>
            </w:tcBorders>
            <w:shd w:fill="366091" w:val="clear"/>
            <w:tcMar>
              <w:top w:w="100.0" w:type="dxa"/>
              <w:left w:w="160.0" w:type="dxa"/>
              <w:bottom w:w="100.0" w:type="dxa"/>
              <w:right w:w="160.0" w:type="dxa"/>
            </w:tcMar>
            <w:vAlign w:val="top"/>
          </w:tcPr>
          <w:p w:rsidR="00000000" w:rsidDel="00000000" w:rsidP="00000000" w:rsidRDefault="00000000" w:rsidRPr="00000000" w14:paraId="00000003">
            <w:pPr>
              <w:rPr>
                <w:b w:val="1"/>
                <w:bCs w:val="1"/>
                <w:color w:val="ffffff"/>
              </w:rPr>
            </w:pPr>
            <w:r w:rsidDel="00000000" w:rsidR="00000000" w:rsidRPr="00000000">
              <w:rPr>
                <w:b w:val="1"/>
                <w:bCs w:val="1"/>
                <w:color w:val="ffffff"/>
                <w:rtl w:val="0"/>
              </w:rPr>
              <w:t xml:space="preserve">ID:</w:t>
            </w:r>
          </w:p>
        </w:tc>
        <w:tc>
          <w:tcPr>
            <w:tcBorders>
              <w:top w:color="000000" w:space="0" w:sz="6" w:val="single"/>
              <w:left w:color="000000" w:space="0" w:sz="0" w:val="nil"/>
              <w:bottom w:color="000000" w:space="0" w:sz="6" w:val="single"/>
              <w:right w:color="000000" w:space="0" w:sz="6" w:val="single"/>
            </w:tcBorders>
            <w:tcMar>
              <w:top w:w="100.0" w:type="dxa"/>
              <w:left w:w="160.0" w:type="dxa"/>
              <w:bottom w:w="100.0" w:type="dxa"/>
              <w:right w:w="160.0" w:type="dxa"/>
            </w:tcMar>
            <w:vAlign w:val="top"/>
          </w:tcPr>
          <w:p w:rsidR="00000000" w:rsidDel="00000000" w:rsidP="00000000" w:rsidRDefault="00000000" w:rsidRPr="00000000" w14:paraId="00000004">
            <w:pPr>
              <w:rPr/>
            </w:pPr>
            <w:r w:rsidDel="00000000" w:rsidR="00000000" w:rsidRPr="00000000">
              <w:rPr>
                <w:rtl w:val="0"/>
              </w:rPr>
              <w:t xml:space="preserve">RNF-001</w:t>
            </w:r>
          </w:p>
        </w:tc>
      </w:tr>
      <w:tr>
        <w:trPr>
          <w:cantSplit w:val="0"/>
          <w:trHeight w:val="645" w:hRule="atLeast"/>
          <w:tblHeader w:val="0"/>
        </w:trPr>
        <w:tc>
          <w:tcPr>
            <w:tcBorders>
              <w:top w:color="000000" w:space="0" w:sz="0" w:val="nil"/>
              <w:left w:color="000000" w:space="0" w:sz="6" w:val="single"/>
              <w:bottom w:color="000000" w:space="0" w:sz="6" w:val="single"/>
              <w:right w:color="000000" w:space="0" w:sz="6" w:val="single"/>
            </w:tcBorders>
            <w:shd w:fill="366091" w:val="clear"/>
            <w:tcMar>
              <w:top w:w="100.0" w:type="dxa"/>
              <w:left w:w="160.0" w:type="dxa"/>
              <w:bottom w:w="100.0" w:type="dxa"/>
              <w:right w:w="160.0" w:type="dxa"/>
            </w:tcMar>
            <w:vAlign w:val="top"/>
          </w:tcPr>
          <w:p w:rsidR="00000000" w:rsidDel="00000000" w:rsidP="00000000" w:rsidRDefault="00000000" w:rsidRPr="00000000" w14:paraId="00000005">
            <w:pPr>
              <w:rPr>
                <w:b w:val="1"/>
                <w:bCs w:val="1"/>
                <w:color w:val="ffffff"/>
              </w:rPr>
            </w:pPr>
            <w:r w:rsidDel="00000000" w:rsidR="00000000" w:rsidRPr="00000000">
              <w:rPr>
                <w:b w:val="1"/>
                <w:bCs w:val="1"/>
                <w:color w:val="ffffff"/>
                <w:rtl w:val="0"/>
              </w:rPr>
              <w:t xml:space="preserve">Categoría:</w:t>
            </w:r>
          </w:p>
        </w:tc>
        <w:tc>
          <w:tcPr>
            <w:tcBorders>
              <w:top w:color="000000" w:space="0" w:sz="0" w:val="nil"/>
              <w:left w:color="000000" w:space="0" w:sz="0" w:val="nil"/>
              <w:bottom w:color="000000" w:space="0" w:sz="6" w:val="single"/>
              <w:right w:color="000000" w:space="0" w:sz="6" w:val="single"/>
            </w:tcBorders>
            <w:tcMar>
              <w:top w:w="100.0" w:type="dxa"/>
              <w:left w:w="160.0" w:type="dxa"/>
              <w:bottom w:w="100.0" w:type="dxa"/>
              <w:right w:w="160.0" w:type="dxa"/>
            </w:tcMar>
            <w:vAlign w:val="top"/>
          </w:tcPr>
          <w:p w:rsidR="00000000" w:rsidDel="00000000" w:rsidP="00000000" w:rsidRDefault="00000000" w:rsidRPr="00000000" w14:paraId="00000006">
            <w:pPr>
              <w:rPr/>
            </w:pPr>
            <w:r w:rsidDel="00000000" w:rsidR="00000000" w:rsidRPr="00000000">
              <w:rPr>
                <w:rtl w:val="0"/>
              </w:rPr>
              <w:t xml:space="preserve">Usabilidad</w:t>
            </w:r>
          </w:p>
        </w:tc>
      </w:tr>
      <w:tr>
        <w:trPr>
          <w:cantSplit w:val="0"/>
          <w:trHeight w:val="1800" w:hRule="atLeast"/>
          <w:tblHeader w:val="0"/>
        </w:trPr>
        <w:tc>
          <w:tcPr>
            <w:tcBorders>
              <w:top w:color="000000" w:space="0" w:sz="0" w:val="nil"/>
              <w:left w:color="000000" w:space="0" w:sz="6" w:val="single"/>
              <w:bottom w:color="000000" w:space="0" w:sz="6" w:val="single"/>
              <w:right w:color="000000" w:space="0" w:sz="6" w:val="single"/>
            </w:tcBorders>
            <w:shd w:fill="366091" w:val="clear"/>
            <w:tcMar>
              <w:top w:w="100.0" w:type="dxa"/>
              <w:left w:w="160.0" w:type="dxa"/>
              <w:bottom w:w="100.0" w:type="dxa"/>
              <w:right w:w="160.0" w:type="dxa"/>
            </w:tcMar>
            <w:vAlign w:val="top"/>
          </w:tcPr>
          <w:p w:rsidR="00000000" w:rsidDel="00000000" w:rsidP="00000000" w:rsidRDefault="00000000" w:rsidRPr="00000000" w14:paraId="00000007">
            <w:pPr>
              <w:rPr>
                <w:b w:val="1"/>
                <w:bCs w:val="1"/>
                <w:color w:val="ffffff"/>
              </w:rPr>
            </w:pPr>
            <w:r w:rsidDel="00000000" w:rsidR="00000000" w:rsidRPr="00000000">
              <w:rPr>
                <w:b w:val="1"/>
                <w:bCs w:val="1"/>
                <w:color w:val="ffffff"/>
                <w:rtl w:val="0"/>
              </w:rPr>
              <w:t xml:space="preserve">Descripción:</w:t>
            </w:r>
          </w:p>
        </w:tc>
        <w:tc>
          <w:tcPr>
            <w:tcBorders>
              <w:top w:color="000000" w:space="0" w:sz="0" w:val="nil"/>
              <w:left w:color="000000" w:space="0" w:sz="0" w:val="nil"/>
              <w:bottom w:color="000000" w:space="0" w:sz="6" w:val="single"/>
              <w:right w:color="000000" w:space="0" w:sz="6" w:val="single"/>
            </w:tcBorders>
            <w:tcMar>
              <w:top w:w="100.0" w:type="dxa"/>
              <w:left w:w="160.0" w:type="dxa"/>
              <w:bottom w:w="100.0" w:type="dxa"/>
              <w:right w:w="160.0" w:type="dxa"/>
            </w:tcMar>
            <w:vAlign w:val="top"/>
          </w:tcPr>
          <w:p w:rsidR="00000000" w:rsidDel="00000000" w:rsidP="00000000" w:rsidRDefault="00000000" w:rsidRPr="00000000" w14:paraId="00000008">
            <w:pPr>
              <w:rPr/>
            </w:pPr>
            <w:r w:rsidDel="00000000" w:rsidR="00000000" w:rsidRPr="00000000">
              <w:rPr>
                <w:rtl w:val="0"/>
              </w:rPr>
              <w:t xml:space="preserve">El sistema deberá presentar una interfaz intuitiva y clara, con controles y mensajes de confirmación visibles, de modo que administradores, trabajadores y clientes completen sus tareas principales sin necesidad de capacitación previa.</w:t>
            </w:r>
          </w:p>
        </w:tc>
      </w:tr>
      <w:tr>
        <w:trPr>
          <w:cantSplit w:val="0"/>
          <w:trHeight w:val="1560" w:hRule="atLeast"/>
          <w:tblHeader w:val="0"/>
        </w:trPr>
        <w:tc>
          <w:tcPr>
            <w:tcBorders>
              <w:top w:color="000000" w:space="0" w:sz="0" w:val="nil"/>
              <w:left w:color="000000" w:space="0" w:sz="6" w:val="single"/>
              <w:bottom w:color="000000" w:space="0" w:sz="6" w:val="single"/>
              <w:right w:color="000000" w:space="0" w:sz="6" w:val="single"/>
            </w:tcBorders>
            <w:shd w:fill="366091" w:val="clear"/>
            <w:tcMar>
              <w:top w:w="100.0" w:type="dxa"/>
              <w:left w:w="160.0" w:type="dxa"/>
              <w:bottom w:w="100.0" w:type="dxa"/>
              <w:right w:w="160.0" w:type="dxa"/>
            </w:tcMar>
            <w:vAlign w:val="top"/>
          </w:tcPr>
          <w:p w:rsidR="00000000" w:rsidDel="00000000" w:rsidP="00000000" w:rsidRDefault="00000000" w:rsidRPr="00000000" w14:paraId="00000009">
            <w:pPr>
              <w:rPr>
                <w:b w:val="1"/>
                <w:bCs w:val="1"/>
                <w:color w:val="ffffff"/>
              </w:rPr>
            </w:pPr>
            <w:r w:rsidDel="00000000" w:rsidR="00000000" w:rsidRPr="00000000">
              <w:rPr>
                <w:b w:val="1"/>
                <w:bCs w:val="1"/>
                <w:color w:val="ffffff"/>
                <w:rtl w:val="0"/>
              </w:rPr>
              <w:t xml:space="preserve">Justificación:</w:t>
            </w:r>
          </w:p>
        </w:tc>
        <w:tc>
          <w:tcPr>
            <w:tcBorders>
              <w:top w:color="000000" w:space="0" w:sz="0" w:val="nil"/>
              <w:left w:color="000000" w:space="0" w:sz="0" w:val="nil"/>
              <w:bottom w:color="000000" w:space="0" w:sz="6" w:val="single"/>
              <w:right w:color="000000" w:space="0" w:sz="6" w:val="single"/>
            </w:tcBorders>
            <w:tcMar>
              <w:top w:w="100.0" w:type="dxa"/>
              <w:left w:w="160.0" w:type="dxa"/>
              <w:bottom w:w="100.0" w:type="dxa"/>
              <w:right w:w="160.0" w:type="dxa"/>
            </w:tcMar>
            <w:vAlign w:val="top"/>
          </w:tcPr>
          <w:p w:rsidR="00000000" w:rsidDel="00000000" w:rsidP="00000000" w:rsidRDefault="00000000" w:rsidRPr="00000000" w14:paraId="0000000A">
            <w:pPr>
              <w:rPr/>
            </w:pPr>
            <w:r w:rsidDel="00000000" w:rsidR="00000000" w:rsidRPr="00000000">
              <w:rPr>
                <w:rtl w:val="0"/>
              </w:rPr>
              <w:t xml:space="preserve">Los usuarios del sistema no cuentan con formación técnica especializada, por lo que la curva de aprendizaje debe ser mínima para no afectar la adopción del sistema ni la experiencia de compra.</w:t>
            </w:r>
          </w:p>
        </w:tc>
      </w:tr>
      <w:tr>
        <w:trPr>
          <w:cantSplit w:val="0"/>
          <w:trHeight w:val="1560" w:hRule="atLeast"/>
          <w:tblHeader w:val="0"/>
        </w:trPr>
        <w:tc>
          <w:tcPr>
            <w:tcBorders>
              <w:top w:color="000000" w:space="0" w:sz="0" w:val="nil"/>
              <w:left w:color="000000" w:space="0" w:sz="6" w:val="single"/>
              <w:bottom w:color="000000" w:space="0" w:sz="6" w:val="single"/>
              <w:right w:color="000000" w:space="0" w:sz="6" w:val="single"/>
            </w:tcBorders>
            <w:shd w:fill="366091" w:val="clear"/>
            <w:tcMar>
              <w:top w:w="100.0" w:type="dxa"/>
              <w:left w:w="160.0" w:type="dxa"/>
              <w:bottom w:w="100.0" w:type="dxa"/>
              <w:right w:w="160.0" w:type="dxa"/>
            </w:tcMar>
            <w:vAlign w:val="top"/>
          </w:tcPr>
          <w:p w:rsidR="00000000" w:rsidDel="00000000" w:rsidP="00000000" w:rsidRDefault="00000000" w:rsidRPr="00000000" w14:paraId="0000000B">
            <w:pPr>
              <w:rPr>
                <w:b w:val="1"/>
                <w:bCs w:val="1"/>
                <w:color w:val="ffffff"/>
              </w:rPr>
            </w:pPr>
            <w:r w:rsidDel="00000000" w:rsidR="00000000" w:rsidRPr="00000000">
              <w:rPr>
                <w:b w:val="1"/>
                <w:bCs w:val="1"/>
                <w:color w:val="ffffff"/>
                <w:rtl w:val="0"/>
              </w:rPr>
              <w:t xml:space="preserve">Métrica:</w:t>
            </w:r>
          </w:p>
        </w:tc>
        <w:tc>
          <w:tcPr>
            <w:tcBorders>
              <w:top w:color="000000" w:space="0" w:sz="0" w:val="nil"/>
              <w:left w:color="000000" w:space="0" w:sz="0" w:val="nil"/>
              <w:bottom w:color="000000" w:space="0" w:sz="6" w:val="single"/>
              <w:right w:color="000000" w:space="0" w:sz="6" w:val="single"/>
            </w:tcBorders>
            <w:tcMar>
              <w:top w:w="100.0" w:type="dxa"/>
              <w:left w:w="160.0" w:type="dxa"/>
              <w:bottom w:w="100.0" w:type="dxa"/>
              <w:right w:w="160.0" w:type="dxa"/>
            </w:tcMar>
            <w:vAlign w:val="top"/>
          </w:tcPr>
          <w:p w:rsidR="00000000" w:rsidDel="00000000" w:rsidP="00000000" w:rsidRDefault="00000000" w:rsidRPr="00000000" w14:paraId="0000000C">
            <w:pPr>
              <w:rPr/>
            </w:pPr>
            <w:r w:rsidDel="00000000" w:rsidR="00000000" w:rsidRPr="00000000">
              <w:rPr>
                <w:rtl w:val="0"/>
              </w:rPr>
              <w:t xml:space="preserve">Porcentaje de tareas clave completadas sin errores en el primer intento. Número de intentos requeridos para completar el registro o inicio de sesión. Resultado de encuesta de satisfacción (escala SUS).</w:t>
            </w:r>
          </w:p>
        </w:tc>
      </w:tr>
      <w:tr>
        <w:trPr>
          <w:cantSplit w:val="0"/>
          <w:trHeight w:val="2250" w:hRule="atLeast"/>
          <w:tblHeader w:val="0"/>
        </w:trPr>
        <w:tc>
          <w:tcPr>
            <w:tcBorders>
              <w:top w:color="000000" w:space="0" w:sz="0" w:val="nil"/>
              <w:left w:color="000000" w:space="0" w:sz="6" w:val="single"/>
              <w:bottom w:color="000000" w:space="0" w:sz="6" w:val="single"/>
              <w:right w:color="000000" w:space="0" w:sz="6" w:val="single"/>
            </w:tcBorders>
            <w:shd w:fill="366091" w:val="clear"/>
            <w:tcMar>
              <w:top w:w="100.0" w:type="dxa"/>
              <w:left w:w="160.0" w:type="dxa"/>
              <w:bottom w:w="100.0" w:type="dxa"/>
              <w:right w:w="160.0" w:type="dxa"/>
            </w:tcMar>
            <w:vAlign w:val="top"/>
          </w:tcPr>
          <w:p w:rsidR="00000000" w:rsidDel="00000000" w:rsidP="00000000" w:rsidRDefault="00000000" w:rsidRPr="00000000" w14:paraId="0000000D">
            <w:pPr>
              <w:rPr>
                <w:b w:val="1"/>
                <w:bCs w:val="1"/>
                <w:color w:val="ffffff"/>
              </w:rPr>
            </w:pPr>
            <w:r w:rsidDel="00000000" w:rsidR="00000000" w:rsidRPr="00000000">
              <w:rPr>
                <w:b w:val="1"/>
                <w:bCs w:val="1"/>
                <w:color w:val="ffffff"/>
                <w:rtl w:val="0"/>
              </w:rPr>
              <w:t xml:space="preserve">Valor esperado:</w:t>
            </w:r>
          </w:p>
        </w:tc>
        <w:tc>
          <w:tcPr>
            <w:tcBorders>
              <w:top w:color="000000" w:space="0" w:sz="0" w:val="nil"/>
              <w:left w:color="000000" w:space="0" w:sz="0" w:val="nil"/>
              <w:bottom w:color="000000" w:space="0" w:sz="6" w:val="single"/>
              <w:right w:color="000000" w:space="0" w:sz="6" w:val="single"/>
            </w:tcBorders>
            <w:tcMar>
              <w:top w:w="100.0" w:type="dxa"/>
              <w:left w:w="160.0" w:type="dxa"/>
              <w:bottom w:w="100.0" w:type="dxa"/>
              <w:right w:w="160.0" w:type="dxa"/>
            </w:tcMar>
            <w:vAlign w:val="top"/>
          </w:tcPr>
          <w:p w:rsidR="00000000" w:rsidDel="00000000" w:rsidP="00000000" w:rsidRDefault="00000000" w:rsidRPr="00000000" w14:paraId="0000000E">
            <w:pPr>
              <w:rPr/>
            </w:pPr>
            <w:r w:rsidDel="00000000" w:rsidR="00000000" w:rsidRPr="00000000">
              <w:rPr>
                <w:rtl w:val="0"/>
              </w:rPr>
              <w:t xml:space="preserve">Como mínimo el 90 % de los usuarios deberá completar las tareas clave en máximo 5 intentos, con mensajes de validación visibles en cada campo. Los controles de interacción directa (por ejemplo, botones "+/−" del carrito) deben deshabilitarse o mostrar mensaje claro al alcanzar un límite, en vez de fallar silenciosamente.</w:t>
            </w:r>
            <w:r w:rsidDel="00000000" w:rsidR="00000000" w:rsidRPr="00000000">
              <w:rPr>
                <w:rtl w:val="0"/>
              </w:rPr>
            </w:r>
          </w:p>
        </w:tc>
      </w:tr>
      <w:tr>
        <w:trPr>
          <w:cantSplit w:val="0"/>
          <w:trHeight w:val="1560" w:hRule="atLeast"/>
          <w:tblHeader w:val="0"/>
        </w:trPr>
        <w:tc>
          <w:tcPr>
            <w:tcBorders>
              <w:top w:color="000000" w:space="0" w:sz="0" w:val="nil"/>
              <w:left w:color="000000" w:space="0" w:sz="6" w:val="single"/>
              <w:bottom w:color="000000" w:space="0" w:sz="6" w:val="single"/>
              <w:right w:color="000000" w:space="0" w:sz="6" w:val="single"/>
            </w:tcBorders>
            <w:shd w:fill="366091" w:val="clear"/>
            <w:tcMar>
              <w:top w:w="100.0" w:type="dxa"/>
              <w:left w:w="160.0" w:type="dxa"/>
              <w:bottom w:w="100.0" w:type="dxa"/>
              <w:right w:w="160.0" w:type="dxa"/>
            </w:tcMar>
            <w:vAlign w:val="top"/>
          </w:tcPr>
          <w:p w:rsidR="00000000" w:rsidDel="00000000" w:rsidP="00000000" w:rsidRDefault="00000000" w:rsidRPr="00000000" w14:paraId="0000000F">
            <w:pPr>
              <w:rPr>
                <w:b w:val="1"/>
                <w:bCs w:val="1"/>
                <w:color w:val="ffffff"/>
              </w:rPr>
            </w:pPr>
            <w:r w:rsidDel="00000000" w:rsidR="00000000" w:rsidRPr="00000000">
              <w:rPr>
                <w:b w:val="1"/>
                <w:bCs w:val="1"/>
                <w:color w:val="ffffff"/>
                <w:rtl w:val="0"/>
              </w:rPr>
              <w:t xml:space="preserve">Método de validación:</w:t>
            </w:r>
          </w:p>
        </w:tc>
        <w:tc>
          <w:tcPr>
            <w:tcBorders>
              <w:top w:color="000000" w:space="0" w:sz="0" w:val="nil"/>
              <w:left w:color="000000" w:space="0" w:sz="0" w:val="nil"/>
              <w:bottom w:color="000000" w:space="0" w:sz="6" w:val="single"/>
              <w:right w:color="000000" w:space="0" w:sz="6" w:val="single"/>
            </w:tcBorders>
            <w:tcMar>
              <w:top w:w="100.0" w:type="dxa"/>
              <w:left w:w="160.0" w:type="dxa"/>
              <w:bottom w:w="100.0" w:type="dxa"/>
              <w:right w:w="160.0" w:type="dxa"/>
            </w:tcMar>
            <w:vAlign w:val="top"/>
          </w:tcPr>
          <w:p w:rsidR="00000000" w:rsidDel="00000000" w:rsidP="00000000" w:rsidRDefault="00000000" w:rsidRPr="00000000" w14:paraId="00000010">
            <w:pPr>
              <w:numPr>
                <w:ilvl w:val="0"/>
                <w:numId w:val="2"/>
              </w:numPr>
              <w:spacing w:after="0" w:lineRule="auto"/>
              <w:ind w:left="720" w:hanging="360"/>
              <w:rPr/>
            </w:pPr>
            <w:r w:rsidDel="00000000" w:rsidR="00000000" w:rsidRPr="00000000">
              <w:rPr>
                <w:rtl w:val="0"/>
              </w:rPr>
              <w:t xml:space="preserve">Pruebas de usabilidad con usuarios representativos. </w:t>
            </w:r>
          </w:p>
          <w:p w:rsidR="00000000" w:rsidDel="00000000" w:rsidP="00000000" w:rsidRDefault="00000000" w:rsidRPr="00000000" w14:paraId="00000011">
            <w:pPr>
              <w:numPr>
                <w:ilvl w:val="0"/>
                <w:numId w:val="2"/>
              </w:numPr>
              <w:spacing w:after="0" w:lineRule="auto"/>
              <w:ind w:left="720" w:hanging="360"/>
              <w:rPr/>
            </w:pPr>
            <w:r w:rsidDel="00000000" w:rsidR="00000000" w:rsidRPr="00000000">
              <w:rPr>
                <w:rtl w:val="0"/>
              </w:rPr>
              <w:t xml:space="preserve">Revisión manual de la interfaz.</w:t>
            </w:r>
          </w:p>
          <w:p w:rsidR="00000000" w:rsidDel="00000000" w:rsidP="00000000" w:rsidRDefault="00000000" w:rsidRPr="00000000" w14:paraId="00000012">
            <w:pPr>
              <w:numPr>
                <w:ilvl w:val="0"/>
                <w:numId w:val="2"/>
              </w:numPr>
              <w:ind w:left="720" w:hanging="360"/>
              <w:rPr/>
            </w:pPr>
            <w:r w:rsidDel="00000000" w:rsidR="00000000" w:rsidRPr="00000000">
              <w:rPr>
                <w:rtl w:val="0"/>
              </w:rPr>
              <w:t xml:space="preserve">Ejecución de los casos de prueba funcionales que validan mensajes y confirmaciones visibles.</w:t>
            </w:r>
          </w:p>
          <w:p w:rsidR="00000000" w:rsidDel="00000000" w:rsidP="00000000" w:rsidRDefault="00000000" w:rsidRPr="00000000" w14:paraId="00000013">
            <w:pPr>
              <w:rPr/>
            </w:pPr>
            <w:r w:rsidDel="00000000" w:rsidR="00000000" w:rsidRPr="00000000">
              <w:rPr>
                <w:rtl w:val="0"/>
              </w:rPr>
              <w:t xml:space="preserve">Por ejemplo:</w:t>
            </w:r>
          </w:p>
          <w:p w:rsidR="00000000" w:rsidDel="00000000" w:rsidP="00000000" w:rsidRDefault="00000000" w:rsidRPr="00000000" w14:paraId="00000014">
            <w:pPr>
              <w:numPr>
                <w:ilvl w:val="0"/>
                <w:numId w:val="1"/>
              </w:numPr>
              <w:spacing w:after="0" w:lineRule="auto"/>
              <w:ind w:left="720" w:hanging="360"/>
              <w:rPr/>
            </w:pPr>
            <w:r w:rsidDel="00000000" w:rsidR="00000000" w:rsidRPr="00000000">
              <w:rPr>
                <w:rtl w:val="0"/>
              </w:rPr>
              <w:t xml:space="preserve">Vaciar el carrito</w:t>
            </w:r>
          </w:p>
          <w:p w:rsidR="00000000" w:rsidDel="00000000" w:rsidP="00000000" w:rsidRDefault="00000000" w:rsidRPr="00000000" w14:paraId="00000015">
            <w:pPr>
              <w:numPr>
                <w:ilvl w:val="0"/>
                <w:numId w:val="1"/>
              </w:numPr>
              <w:spacing w:after="0" w:lineRule="auto"/>
              <w:ind w:left="720" w:hanging="360"/>
              <w:rPr/>
            </w:pPr>
            <w:r w:rsidDel="00000000" w:rsidR="00000000" w:rsidRPr="00000000">
              <w:rPr>
                <w:rtl w:val="0"/>
              </w:rPr>
              <w:t xml:space="preserve">Muestra alerta de confirmación explicando que esa acción quitara todos los productos del carrito</w:t>
            </w:r>
          </w:p>
          <w:p w:rsidR="00000000" w:rsidDel="00000000" w:rsidP="00000000" w:rsidRDefault="00000000" w:rsidRPr="00000000" w14:paraId="00000016">
            <w:pPr>
              <w:numPr>
                <w:ilvl w:val="0"/>
                <w:numId w:val="1"/>
              </w:numPr>
              <w:ind w:left="720" w:hanging="360"/>
              <w:rPr/>
            </w:pPr>
            <w:r w:rsidDel="00000000" w:rsidR="00000000" w:rsidRPr="00000000">
              <w:rPr>
                <w:rtl w:val="0"/>
              </w:rPr>
              <w:t xml:space="preserve">El cliente tiene la opción de confirmar que quiere realizar dicha acción dando en “aceptar” o retractarse en caso de error  dando en “cancelar”.</w:t>
              <w:br w:type="textWrapping"/>
            </w:r>
          </w:p>
        </w:tc>
      </w:tr>
      <w:tr>
        <w:trPr>
          <w:cantSplit w:val="0"/>
          <w:trHeight w:val="2490" w:hRule="atLeast"/>
          <w:tblHeader w:val="0"/>
        </w:trPr>
        <w:tc>
          <w:tcPr>
            <w:tcBorders>
              <w:top w:color="000000" w:space="0" w:sz="0" w:val="nil"/>
              <w:left w:color="000000" w:space="0" w:sz="6" w:val="single"/>
              <w:bottom w:color="000000" w:space="0" w:sz="6" w:val="single"/>
              <w:right w:color="000000" w:space="0" w:sz="6" w:val="single"/>
            </w:tcBorders>
            <w:shd w:fill="366091" w:val="clear"/>
            <w:tcMar>
              <w:top w:w="100.0" w:type="dxa"/>
              <w:left w:w="160.0" w:type="dxa"/>
              <w:bottom w:w="100.0" w:type="dxa"/>
              <w:right w:w="160.0" w:type="dxa"/>
            </w:tcMar>
            <w:vAlign w:val="top"/>
          </w:tcPr>
          <w:p w:rsidR="00000000" w:rsidDel="00000000" w:rsidP="00000000" w:rsidRDefault="00000000" w:rsidRPr="00000000" w14:paraId="00000017">
            <w:pPr>
              <w:rPr>
                <w:b w:val="1"/>
                <w:bCs w:val="1"/>
                <w:color w:val="ffffff"/>
              </w:rPr>
            </w:pPr>
            <w:r w:rsidDel="00000000" w:rsidR="00000000" w:rsidRPr="00000000">
              <w:rPr>
                <w:b w:val="1"/>
                <w:bCs w:val="1"/>
                <w:color w:val="ffffff"/>
                <w:rtl w:val="0"/>
              </w:rPr>
              <w:t xml:space="preserve">Casos de prueba asociados:</w:t>
            </w:r>
          </w:p>
        </w:tc>
        <w:tc>
          <w:tcPr>
            <w:tcBorders>
              <w:top w:color="000000" w:space="0" w:sz="0" w:val="nil"/>
              <w:left w:color="000000" w:space="0" w:sz="0" w:val="nil"/>
              <w:bottom w:color="000000" w:space="0" w:sz="6" w:val="single"/>
              <w:right w:color="000000" w:space="0" w:sz="6" w:val="single"/>
            </w:tcBorders>
            <w:tcMar>
              <w:top w:w="100.0" w:type="dxa"/>
              <w:left w:w="160.0" w:type="dxa"/>
              <w:bottom w:w="100.0" w:type="dxa"/>
              <w:right w:w="160.0" w:type="dxa"/>
            </w:tcMar>
            <w:vAlign w:val="top"/>
          </w:tcPr>
          <w:p w:rsidR="00000000" w:rsidDel="00000000" w:rsidP="00000000" w:rsidRDefault="00000000" w:rsidRPr="00000000" w14:paraId="00000018">
            <w:pPr>
              <w:widowControl w:val="0"/>
              <w:spacing w:after="40" w:before="240" w:line="240" w:lineRule="auto"/>
              <w:rPr>
                <w:b w:val="1"/>
                <w:bCs w:val="1"/>
              </w:rPr>
            </w:pPr>
            <w:r w:rsidDel="00000000" w:rsidR="00000000" w:rsidRPr="00000000">
              <w:rPr>
                <w:b w:val="1"/>
                <w:bCs w:val="1"/>
                <w:rtl w:val="0"/>
              </w:rPr>
              <w:t xml:space="preserve">RF-001.1 – CP-003</w:t>
            </w:r>
          </w:p>
          <w:p w:rsidR="00000000" w:rsidDel="00000000" w:rsidP="00000000" w:rsidRDefault="00000000" w:rsidRPr="00000000" w14:paraId="00000019">
            <w:pPr>
              <w:widowControl w:val="0"/>
              <w:spacing w:after="240" w:line="240" w:lineRule="auto"/>
              <w:rPr/>
            </w:pPr>
            <w:r w:rsidDel="00000000" w:rsidR="00000000" w:rsidRPr="00000000">
              <w:rPr>
                <w:rtl w:val="0"/>
              </w:rPr>
              <w:t xml:space="preserve">Verificar que el sistema no permita registrar trabajadores con el campo de primer nombre vacío.</w:t>
            </w:r>
          </w:p>
          <w:p w:rsidR="00000000" w:rsidDel="00000000" w:rsidP="00000000" w:rsidRDefault="00000000" w:rsidRPr="00000000" w14:paraId="0000001A">
            <w:pPr>
              <w:widowControl w:val="0"/>
              <w:spacing w:after="40" w:before="240" w:line="240" w:lineRule="auto"/>
              <w:rPr>
                <w:b w:val="1"/>
                <w:bCs w:val="1"/>
              </w:rPr>
            </w:pPr>
            <w:r w:rsidDel="00000000" w:rsidR="00000000" w:rsidRPr="00000000">
              <w:rPr>
                <w:b w:val="1"/>
                <w:bCs w:val="1"/>
                <w:rtl w:val="0"/>
              </w:rPr>
              <w:t xml:space="preserve">RF-001.1 – CP-004</w:t>
            </w:r>
          </w:p>
          <w:p w:rsidR="00000000" w:rsidDel="00000000" w:rsidP="00000000" w:rsidRDefault="00000000" w:rsidRPr="00000000" w14:paraId="0000001B">
            <w:pPr>
              <w:widowControl w:val="0"/>
              <w:spacing w:after="240" w:line="240" w:lineRule="auto"/>
              <w:rPr/>
            </w:pPr>
            <w:r w:rsidDel="00000000" w:rsidR="00000000" w:rsidRPr="00000000">
              <w:rPr>
                <w:rtl w:val="0"/>
              </w:rPr>
              <w:t xml:space="preserve">Verificar que el sistema no permita registrar trabajadores con el campo de primer apellido vacío.</w:t>
            </w:r>
          </w:p>
          <w:p w:rsidR="00000000" w:rsidDel="00000000" w:rsidP="00000000" w:rsidRDefault="00000000" w:rsidRPr="00000000" w14:paraId="0000001C">
            <w:pPr>
              <w:widowControl w:val="0"/>
              <w:spacing w:after="40" w:before="240" w:line="240" w:lineRule="auto"/>
              <w:rPr>
                <w:b w:val="1"/>
                <w:bCs w:val="1"/>
              </w:rPr>
            </w:pPr>
            <w:r w:rsidDel="00000000" w:rsidR="00000000" w:rsidRPr="00000000">
              <w:rPr>
                <w:b w:val="1"/>
                <w:bCs w:val="1"/>
                <w:rtl w:val="0"/>
              </w:rPr>
              <w:t xml:space="preserve">RF-001.1 – CP-005</w:t>
            </w:r>
          </w:p>
          <w:p w:rsidR="00000000" w:rsidDel="00000000" w:rsidP="00000000" w:rsidRDefault="00000000" w:rsidRPr="00000000" w14:paraId="0000001D">
            <w:pPr>
              <w:widowControl w:val="0"/>
              <w:spacing w:after="240" w:line="240" w:lineRule="auto"/>
              <w:rPr/>
            </w:pPr>
            <w:r w:rsidDel="00000000" w:rsidR="00000000" w:rsidRPr="00000000">
              <w:rPr>
                <w:rtl w:val="0"/>
              </w:rPr>
              <w:t xml:space="preserve">Verificar que el sistema no permita registrar trabajadores con el campo de correo electrónico vacío.</w:t>
            </w:r>
          </w:p>
          <w:p w:rsidR="00000000" w:rsidDel="00000000" w:rsidP="00000000" w:rsidRDefault="00000000" w:rsidRPr="00000000" w14:paraId="0000001E">
            <w:pPr>
              <w:widowControl w:val="0"/>
              <w:spacing w:after="40" w:before="240" w:line="240" w:lineRule="auto"/>
              <w:rPr>
                <w:b w:val="1"/>
                <w:bCs w:val="1"/>
              </w:rPr>
            </w:pPr>
            <w:r w:rsidDel="00000000" w:rsidR="00000000" w:rsidRPr="00000000">
              <w:rPr>
                <w:b w:val="1"/>
                <w:bCs w:val="1"/>
                <w:rtl w:val="0"/>
              </w:rPr>
              <w:t xml:space="preserve">RF-001.1 – CP-006</w:t>
            </w:r>
          </w:p>
          <w:p w:rsidR="00000000" w:rsidDel="00000000" w:rsidP="00000000" w:rsidRDefault="00000000" w:rsidRPr="00000000" w14:paraId="0000001F">
            <w:pPr>
              <w:widowControl w:val="0"/>
              <w:spacing w:after="240" w:line="240" w:lineRule="auto"/>
              <w:rPr/>
            </w:pPr>
            <w:r w:rsidDel="00000000" w:rsidR="00000000" w:rsidRPr="00000000">
              <w:rPr>
                <w:rtl w:val="0"/>
              </w:rPr>
              <w:t xml:space="preserve">Verificar que el sistema no permita registrar trabajadores con el campo de teléfono vacío.</w:t>
            </w:r>
          </w:p>
          <w:p w:rsidR="00000000" w:rsidDel="00000000" w:rsidP="00000000" w:rsidRDefault="00000000" w:rsidRPr="00000000" w14:paraId="00000020">
            <w:pPr>
              <w:widowControl w:val="0"/>
              <w:spacing w:after="40" w:before="240" w:line="240" w:lineRule="auto"/>
              <w:rPr>
                <w:b w:val="1"/>
                <w:bCs w:val="1"/>
              </w:rPr>
            </w:pPr>
            <w:r w:rsidDel="00000000" w:rsidR="00000000" w:rsidRPr="00000000">
              <w:rPr>
                <w:b w:val="1"/>
                <w:bCs w:val="1"/>
                <w:rtl w:val="0"/>
              </w:rPr>
              <w:t xml:space="preserve">RF-001.1 – CP-007</w:t>
            </w:r>
          </w:p>
          <w:p w:rsidR="00000000" w:rsidDel="00000000" w:rsidP="00000000" w:rsidRDefault="00000000" w:rsidRPr="00000000" w14:paraId="00000021">
            <w:pPr>
              <w:widowControl w:val="0"/>
              <w:spacing w:after="240" w:line="240" w:lineRule="auto"/>
              <w:rPr/>
            </w:pPr>
            <w:r w:rsidDel="00000000" w:rsidR="00000000" w:rsidRPr="00000000">
              <w:rPr>
                <w:rtl w:val="0"/>
              </w:rPr>
              <w:t xml:space="preserve">Verificar que el sistema no permita registrar trabajadores con el campo de contraseña vacío.</w:t>
            </w:r>
          </w:p>
          <w:p w:rsidR="00000000" w:rsidDel="00000000" w:rsidP="00000000" w:rsidRDefault="00000000" w:rsidRPr="00000000" w14:paraId="00000022">
            <w:pPr>
              <w:widowControl w:val="0"/>
              <w:spacing w:after="40" w:before="240" w:line="240" w:lineRule="auto"/>
              <w:rPr>
                <w:b w:val="1"/>
                <w:bCs w:val="1"/>
              </w:rPr>
            </w:pPr>
            <w:r w:rsidDel="00000000" w:rsidR="00000000" w:rsidRPr="00000000">
              <w:rPr>
                <w:b w:val="1"/>
                <w:bCs w:val="1"/>
                <w:rtl w:val="0"/>
              </w:rPr>
              <w:t xml:space="preserve">RF-006.3 – CP-001</w:t>
            </w:r>
          </w:p>
          <w:p w:rsidR="00000000" w:rsidDel="00000000" w:rsidP="00000000" w:rsidRDefault="00000000" w:rsidRPr="00000000" w14:paraId="00000023">
            <w:pPr>
              <w:widowControl w:val="0"/>
              <w:spacing w:after="240" w:line="240" w:lineRule="auto"/>
              <w:rPr/>
            </w:pPr>
            <w:r w:rsidDel="00000000" w:rsidR="00000000" w:rsidRPr="00000000">
              <w:rPr>
                <w:rtl w:val="0"/>
              </w:rPr>
              <w:t xml:space="preserve">Verificar que el botón “−” se deshabilite (o no permita bajar de 1 unidad) al llegar a la cantidad mínima, sin eliminar el producto.</w:t>
            </w:r>
          </w:p>
          <w:p w:rsidR="00000000" w:rsidDel="00000000" w:rsidP="00000000" w:rsidRDefault="00000000" w:rsidRPr="00000000" w14:paraId="00000024">
            <w:pPr>
              <w:widowControl w:val="0"/>
              <w:spacing w:after="40" w:before="240" w:line="240" w:lineRule="auto"/>
              <w:rPr>
                <w:b w:val="1"/>
                <w:bCs w:val="1"/>
              </w:rPr>
            </w:pPr>
            <w:r w:rsidDel="00000000" w:rsidR="00000000" w:rsidRPr="00000000">
              <w:rPr>
                <w:b w:val="1"/>
                <w:bCs w:val="1"/>
                <w:rtl w:val="0"/>
              </w:rPr>
              <w:t xml:space="preserve">RF-006.3 – CP-002</w:t>
            </w:r>
          </w:p>
          <w:p w:rsidR="00000000" w:rsidDel="00000000" w:rsidP="00000000" w:rsidRDefault="00000000" w:rsidRPr="00000000" w14:paraId="00000025">
            <w:pPr>
              <w:widowControl w:val="0"/>
              <w:spacing w:after="240" w:line="240" w:lineRule="auto"/>
              <w:rPr/>
            </w:pPr>
            <w:r w:rsidDel="00000000" w:rsidR="00000000" w:rsidRPr="00000000">
              <w:rPr>
                <w:rtl w:val="0"/>
              </w:rPr>
              <w:t xml:space="preserve">Verificar que el sistema bloquee el incremento de cantidad al llegar al stock máximo y muestre el mensaje “No hay más stock disponible”.</w:t>
            </w:r>
          </w:p>
          <w:p w:rsidR="00000000" w:rsidDel="00000000" w:rsidP="00000000" w:rsidRDefault="00000000" w:rsidRPr="00000000" w14:paraId="00000026">
            <w:pPr>
              <w:widowControl w:val="0"/>
              <w:spacing w:after="40" w:before="240" w:line="240" w:lineRule="auto"/>
              <w:rPr>
                <w:b w:val="1"/>
                <w:bCs w:val="1"/>
              </w:rPr>
            </w:pPr>
            <w:r w:rsidDel="00000000" w:rsidR="00000000" w:rsidRPr="00000000">
              <w:rPr>
                <w:b w:val="1"/>
                <w:bCs w:val="1"/>
                <w:rtl w:val="0"/>
              </w:rPr>
              <w:t xml:space="preserve">RF-006.3 – CP-003</w:t>
            </w:r>
          </w:p>
          <w:p w:rsidR="00000000" w:rsidDel="00000000" w:rsidP="00000000" w:rsidRDefault="00000000" w:rsidRPr="00000000" w14:paraId="00000027">
            <w:pPr>
              <w:widowControl w:val="0"/>
              <w:spacing w:after="240" w:line="240" w:lineRule="auto"/>
              <w:rPr/>
            </w:pPr>
            <w:r w:rsidDel="00000000" w:rsidR="00000000" w:rsidRPr="00000000">
              <w:rPr>
                <w:rtl w:val="0"/>
              </w:rPr>
              <w:t xml:space="preserve">Verificar que, al aumentar la cantidad de un producto dentro del stock disponible, la cantidad, el subtotal y el total se actualicen correctamente.</w:t>
            </w:r>
          </w:p>
          <w:p w:rsidR="00000000" w:rsidDel="00000000" w:rsidP="00000000" w:rsidRDefault="00000000" w:rsidRPr="00000000" w14:paraId="00000028">
            <w:pPr>
              <w:widowControl w:val="0"/>
              <w:spacing w:after="40" w:before="240" w:line="240" w:lineRule="auto"/>
              <w:rPr>
                <w:b w:val="1"/>
                <w:bCs w:val="1"/>
              </w:rPr>
            </w:pPr>
            <w:r w:rsidDel="00000000" w:rsidR="00000000" w:rsidRPr="00000000">
              <w:rPr>
                <w:b w:val="1"/>
                <w:bCs w:val="1"/>
                <w:rtl w:val="0"/>
              </w:rPr>
              <w:t xml:space="preserve">RF-006.3 – CP-004</w:t>
            </w:r>
          </w:p>
          <w:p w:rsidR="00000000" w:rsidDel="00000000" w:rsidP="00000000" w:rsidRDefault="00000000" w:rsidRPr="00000000" w14:paraId="00000029">
            <w:pPr>
              <w:widowControl w:val="0"/>
              <w:spacing w:after="240" w:line="240" w:lineRule="auto"/>
              <w:rPr/>
            </w:pPr>
            <w:r w:rsidDel="00000000" w:rsidR="00000000" w:rsidRPr="00000000">
              <w:rPr>
                <w:rtl w:val="0"/>
              </w:rPr>
              <w:t xml:space="preserve">Verificar que, al disminuir la cantidad de un producto (con cantidad ≥ 2), la cantidad y el subtotal se actualicen y el producto permanezca en el carrito.</w:t>
            </w:r>
          </w:p>
          <w:p w:rsidR="00000000" w:rsidDel="00000000" w:rsidP="00000000" w:rsidRDefault="00000000" w:rsidRPr="00000000" w14:paraId="0000002A">
            <w:pPr>
              <w:widowControl w:val="0"/>
              <w:spacing w:after="40" w:before="240" w:line="240" w:lineRule="auto"/>
              <w:rPr>
                <w:b w:val="1"/>
                <w:bCs w:val="1"/>
              </w:rPr>
            </w:pPr>
            <w:r w:rsidDel="00000000" w:rsidR="00000000" w:rsidRPr="00000000">
              <w:rPr>
                <w:b w:val="1"/>
                <w:bCs w:val="1"/>
                <w:rtl w:val="0"/>
              </w:rPr>
              <w:t xml:space="preserve">RF-006.4 – CP-001</w:t>
            </w:r>
          </w:p>
          <w:p w:rsidR="00000000" w:rsidDel="00000000" w:rsidP="00000000" w:rsidRDefault="00000000" w:rsidRPr="00000000" w14:paraId="0000002B">
            <w:pPr>
              <w:widowControl w:val="0"/>
              <w:spacing w:after="240" w:line="240" w:lineRule="auto"/>
              <w:rPr/>
            </w:pPr>
            <w:r w:rsidDel="00000000" w:rsidR="00000000" w:rsidRPr="00000000">
              <w:rPr>
                <w:rtl w:val="0"/>
              </w:rPr>
              <w:t xml:space="preserve">Verificar que el cliente pueda eliminar un producto específico del carrito, dejando los demás productos y el total intactos.</w:t>
            </w:r>
          </w:p>
          <w:p w:rsidR="00000000" w:rsidDel="00000000" w:rsidP="00000000" w:rsidRDefault="00000000" w:rsidRPr="00000000" w14:paraId="0000002C">
            <w:pPr>
              <w:widowControl w:val="0"/>
              <w:spacing w:after="40" w:before="240" w:line="240" w:lineRule="auto"/>
              <w:rPr>
                <w:b w:val="1"/>
                <w:bCs w:val="1"/>
              </w:rPr>
            </w:pPr>
            <w:r w:rsidDel="00000000" w:rsidR="00000000" w:rsidRPr="00000000">
              <w:rPr>
                <w:b w:val="1"/>
                <w:bCs w:val="1"/>
                <w:rtl w:val="0"/>
              </w:rPr>
              <w:t xml:space="preserve">RF-006.4 – CP-002</w:t>
            </w:r>
          </w:p>
          <w:p w:rsidR="00000000" w:rsidDel="00000000" w:rsidP="00000000" w:rsidRDefault="00000000" w:rsidRPr="00000000" w14:paraId="0000002D">
            <w:pPr>
              <w:widowControl w:val="0"/>
              <w:spacing w:after="240" w:line="240" w:lineRule="auto"/>
              <w:rPr/>
            </w:pPr>
            <w:r w:rsidDel="00000000" w:rsidR="00000000" w:rsidRPr="00000000">
              <w:rPr>
                <w:rtl w:val="0"/>
              </w:rPr>
              <w:t xml:space="preserve">Verificar que, al cancelar la eliminación desde la ventana de confirmación, el producto permanezca en el carrito sin cambios.</w:t>
            </w:r>
          </w:p>
          <w:p w:rsidR="00000000" w:rsidDel="00000000" w:rsidP="00000000" w:rsidRDefault="00000000" w:rsidRPr="00000000" w14:paraId="0000002E">
            <w:pPr>
              <w:widowControl w:val="0"/>
              <w:spacing w:after="40" w:before="240" w:line="240" w:lineRule="auto"/>
              <w:rPr>
                <w:b w:val="1"/>
                <w:bCs w:val="1"/>
              </w:rPr>
            </w:pPr>
            <w:r w:rsidDel="00000000" w:rsidR="00000000" w:rsidRPr="00000000">
              <w:rPr>
                <w:b w:val="1"/>
                <w:bCs w:val="1"/>
                <w:rtl w:val="0"/>
              </w:rPr>
              <w:t xml:space="preserve">RF-006.4 – CP-003</w:t>
            </w:r>
          </w:p>
          <w:p w:rsidR="00000000" w:rsidDel="00000000" w:rsidP="00000000" w:rsidRDefault="00000000" w:rsidRPr="00000000" w14:paraId="0000002F">
            <w:pPr>
              <w:widowControl w:val="0"/>
              <w:spacing w:after="240" w:line="240" w:lineRule="auto"/>
              <w:rPr/>
            </w:pPr>
            <w:r w:rsidDel="00000000" w:rsidR="00000000" w:rsidRPr="00000000">
              <w:rPr>
                <w:rtl w:val="0"/>
              </w:rPr>
              <w:t xml:space="preserve">Verificar que el sistema maneje el intento de eliminar un producto que ya no está en el carrito (por ejemplo, con dos sesiones abiertas), mostrando un mensaje de error y actualizando la vista.</w:t>
            </w:r>
          </w:p>
          <w:p w:rsidR="00000000" w:rsidDel="00000000" w:rsidP="00000000" w:rsidRDefault="00000000" w:rsidRPr="00000000" w14:paraId="00000030">
            <w:pPr>
              <w:widowControl w:val="0"/>
              <w:spacing w:after="40" w:before="240" w:line="240" w:lineRule="auto"/>
              <w:rPr>
                <w:b w:val="1"/>
                <w:bCs w:val="1"/>
              </w:rPr>
            </w:pPr>
            <w:r w:rsidDel="00000000" w:rsidR="00000000" w:rsidRPr="00000000">
              <w:rPr>
                <w:b w:val="1"/>
                <w:bCs w:val="1"/>
                <w:rtl w:val="0"/>
              </w:rPr>
              <w:t xml:space="preserve">RF-006.5 – CP-001</w:t>
            </w:r>
          </w:p>
          <w:p w:rsidR="00000000" w:rsidDel="00000000" w:rsidP="00000000" w:rsidRDefault="00000000" w:rsidRPr="00000000" w14:paraId="00000031">
            <w:pPr>
              <w:widowControl w:val="0"/>
              <w:spacing w:after="240" w:line="240" w:lineRule="auto"/>
              <w:rPr/>
            </w:pPr>
            <w:r w:rsidDel="00000000" w:rsidR="00000000" w:rsidRPr="00000000">
              <w:rPr>
                <w:rtl w:val="0"/>
              </w:rPr>
              <w:t xml:space="preserve">Verificar que el cliente pueda vaciar el carrito con varios productos y que el sistema muestre el mensaje “Tu carrito está vacío”.</w:t>
            </w:r>
          </w:p>
          <w:p w:rsidR="00000000" w:rsidDel="00000000" w:rsidP="00000000" w:rsidRDefault="00000000" w:rsidRPr="00000000" w14:paraId="00000032">
            <w:pPr>
              <w:widowControl w:val="0"/>
              <w:spacing w:after="40" w:before="240" w:line="240" w:lineRule="auto"/>
              <w:rPr>
                <w:b w:val="1"/>
                <w:bCs w:val="1"/>
              </w:rPr>
            </w:pPr>
            <w:r w:rsidDel="00000000" w:rsidR="00000000" w:rsidRPr="00000000">
              <w:rPr>
                <w:b w:val="1"/>
                <w:bCs w:val="1"/>
                <w:rtl w:val="0"/>
              </w:rPr>
              <w:t xml:space="preserve">RF-006.5 – CP-002</w:t>
            </w:r>
          </w:p>
          <w:p w:rsidR="00000000" w:rsidDel="00000000" w:rsidP="00000000" w:rsidRDefault="00000000" w:rsidRPr="00000000" w14:paraId="00000033">
            <w:pPr>
              <w:widowControl w:val="0"/>
              <w:spacing w:after="240" w:line="240" w:lineRule="auto"/>
              <w:rPr/>
            </w:pPr>
            <w:r w:rsidDel="00000000" w:rsidR="00000000" w:rsidRPr="00000000">
              <w:rPr>
                <w:rtl w:val="0"/>
              </w:rPr>
              <w:t xml:space="preserve">Verificar que, al cancelar la acción de vaciar el carrito, los productos permanezcan sin cambios.</w:t>
            </w:r>
          </w:p>
          <w:p w:rsidR="00000000" w:rsidDel="00000000" w:rsidP="00000000" w:rsidRDefault="00000000" w:rsidRPr="00000000" w14:paraId="00000034">
            <w:pPr>
              <w:widowControl w:val="0"/>
              <w:spacing w:after="40" w:before="240" w:line="240" w:lineRule="auto"/>
              <w:rPr>
                <w:b w:val="1"/>
                <w:bCs w:val="1"/>
              </w:rPr>
            </w:pPr>
            <w:r w:rsidDel="00000000" w:rsidR="00000000" w:rsidRPr="00000000">
              <w:rPr>
                <w:b w:val="1"/>
                <w:bCs w:val="1"/>
                <w:rtl w:val="0"/>
              </w:rPr>
              <w:t xml:space="preserve">RF-006.5 – CP-003</w:t>
            </w:r>
          </w:p>
          <w:p w:rsidR="00000000" w:rsidDel="00000000" w:rsidP="00000000" w:rsidRDefault="00000000" w:rsidRPr="00000000" w14:paraId="00000035">
            <w:pPr>
              <w:widowControl w:val="0"/>
              <w:spacing w:after="240" w:line="240" w:lineRule="auto"/>
              <w:rPr/>
            </w:pPr>
            <w:r w:rsidDel="00000000" w:rsidR="00000000" w:rsidRPr="00000000">
              <w:rPr>
                <w:rtl w:val="0"/>
              </w:rPr>
              <w:t xml:space="preserve">Verificar que el sistema maneje el intento de vaciar un carrito ya vacío (el botón “Vaciar carrito” no debe estar disponible).</w:t>
            </w:r>
          </w:p>
          <w:p w:rsidR="00000000" w:rsidDel="00000000" w:rsidP="00000000" w:rsidRDefault="00000000" w:rsidRPr="00000000" w14:paraId="00000036">
            <w:pPr>
              <w:widowControl w:val="0"/>
              <w:spacing w:after="40" w:before="240" w:line="240" w:lineRule="auto"/>
              <w:rPr>
                <w:b w:val="1"/>
                <w:bCs w:val="1"/>
              </w:rPr>
            </w:pPr>
            <w:r w:rsidDel="00000000" w:rsidR="00000000" w:rsidRPr="00000000">
              <w:rPr>
                <w:b w:val="1"/>
                <w:bCs w:val="1"/>
                <w:rtl w:val="0"/>
              </w:rPr>
              <w:t xml:space="preserve">RF-007.1 – CP-003</w:t>
            </w:r>
          </w:p>
          <w:p w:rsidR="00000000" w:rsidDel="00000000" w:rsidP="00000000" w:rsidRDefault="00000000" w:rsidRPr="00000000" w14:paraId="00000037">
            <w:pPr>
              <w:widowControl w:val="0"/>
              <w:spacing w:after="240" w:line="240" w:lineRule="auto"/>
              <w:rPr/>
            </w:pPr>
            <w:r w:rsidDel="00000000" w:rsidR="00000000" w:rsidRPr="00000000">
              <w:rPr>
                <w:rtl w:val="0"/>
              </w:rPr>
              <w:t xml:space="preserve">Verificar que el sistema no permita confirmar un pedido con el carrito vacío y muestre el mensaje correspondiente.</w:t>
            </w:r>
          </w:p>
        </w:tc>
      </w:tr>
      <w:tr>
        <w:trPr>
          <w:cantSplit w:val="0"/>
          <w:trHeight w:val="3870" w:hRule="atLeast"/>
          <w:tblHeader w:val="0"/>
        </w:trPr>
        <w:tc>
          <w:tcPr>
            <w:tcBorders>
              <w:top w:color="000000" w:space="0" w:sz="0" w:val="nil"/>
              <w:left w:color="000000" w:space="0" w:sz="6" w:val="single"/>
              <w:bottom w:color="000000" w:space="0" w:sz="6" w:val="single"/>
              <w:right w:color="000000" w:space="0" w:sz="6" w:val="single"/>
            </w:tcBorders>
            <w:shd w:fill="366091" w:val="clear"/>
            <w:tcMar>
              <w:top w:w="100.0" w:type="dxa"/>
              <w:left w:w="160.0" w:type="dxa"/>
              <w:bottom w:w="100.0" w:type="dxa"/>
              <w:right w:w="160.0" w:type="dxa"/>
            </w:tcMar>
            <w:vAlign w:val="top"/>
          </w:tcPr>
          <w:p w:rsidR="00000000" w:rsidDel="00000000" w:rsidP="00000000" w:rsidRDefault="00000000" w:rsidRPr="00000000" w14:paraId="00000038">
            <w:pPr>
              <w:rPr>
                <w:b w:val="1"/>
                <w:bCs w:val="1"/>
                <w:color w:val="ffffff"/>
              </w:rPr>
            </w:pPr>
            <w:r w:rsidDel="00000000" w:rsidR="00000000" w:rsidRPr="00000000">
              <w:rPr>
                <w:b w:val="1"/>
                <w:bCs w:val="1"/>
                <w:color w:val="ffffff"/>
                <w:rtl w:val="0"/>
              </w:rPr>
              <w:t xml:space="preserve">Observaciones:</w:t>
            </w:r>
          </w:p>
        </w:tc>
        <w:tc>
          <w:tcPr>
            <w:tcBorders>
              <w:top w:color="000000" w:space="0" w:sz="0" w:val="nil"/>
              <w:left w:color="000000" w:space="0" w:sz="0" w:val="nil"/>
              <w:bottom w:color="000000" w:space="0" w:sz="6" w:val="single"/>
              <w:right w:color="000000" w:space="0" w:sz="6" w:val="single"/>
            </w:tcBorders>
            <w:tcMar>
              <w:top w:w="100.0" w:type="dxa"/>
              <w:left w:w="160.0" w:type="dxa"/>
              <w:bottom w:w="100.0" w:type="dxa"/>
              <w:right w:w="160.0" w:type="dxa"/>
            </w:tcMar>
            <w:vAlign w:val="top"/>
          </w:tcPr>
          <w:p w:rsidR="00000000" w:rsidDel="00000000" w:rsidP="00000000" w:rsidRDefault="00000000" w:rsidRPr="00000000" w14:paraId="00000039">
            <w:pPr>
              <w:ind w:left="0" w:firstLine="0"/>
              <w:rPr/>
            </w:pPr>
            <w:r w:rsidDel="00000000" w:rsidR="00000000" w:rsidRPr="00000000">
              <w:rPr>
                <w:rtl w:val="0"/>
              </w:rPr>
              <w:t xml:space="preserve">Épicas asociadas: </w:t>
            </w:r>
          </w:p>
          <w:p w:rsidR="00000000" w:rsidDel="00000000" w:rsidP="00000000" w:rsidRDefault="00000000" w:rsidRPr="00000000" w14:paraId="0000003A">
            <w:pPr>
              <w:ind w:left="0" w:firstLine="0"/>
              <w:rPr/>
            </w:pPr>
            <w:r w:rsidDel="00000000" w:rsidR="00000000" w:rsidRPr="00000000">
              <w:rPr>
                <w:rtl w:val="0"/>
              </w:rPr>
              <w:t xml:space="preserve">RF-001, </w:t>
            </w:r>
          </w:p>
          <w:p w:rsidR="00000000" w:rsidDel="00000000" w:rsidP="00000000" w:rsidRDefault="00000000" w:rsidRPr="00000000" w14:paraId="0000003B">
            <w:pPr>
              <w:ind w:left="0" w:firstLine="0"/>
              <w:rPr/>
            </w:pPr>
            <w:r w:rsidDel="00000000" w:rsidR="00000000" w:rsidRPr="00000000">
              <w:rPr>
                <w:rtl w:val="0"/>
              </w:rPr>
              <w:t xml:space="preserve">RF-002, </w:t>
            </w:r>
          </w:p>
          <w:p w:rsidR="00000000" w:rsidDel="00000000" w:rsidP="00000000" w:rsidRDefault="00000000" w:rsidRPr="00000000" w14:paraId="0000003C">
            <w:pPr>
              <w:ind w:left="0" w:firstLine="0"/>
              <w:rPr/>
            </w:pPr>
            <w:r w:rsidDel="00000000" w:rsidR="00000000" w:rsidRPr="00000000">
              <w:rPr>
                <w:rtl w:val="0"/>
              </w:rPr>
              <w:t xml:space="preserve">RF-004, </w:t>
            </w:r>
          </w:p>
          <w:p w:rsidR="00000000" w:rsidDel="00000000" w:rsidP="00000000" w:rsidRDefault="00000000" w:rsidRPr="00000000" w14:paraId="0000003D">
            <w:pPr>
              <w:ind w:left="0" w:firstLine="0"/>
              <w:rPr/>
            </w:pPr>
            <w:r w:rsidDel="00000000" w:rsidR="00000000" w:rsidRPr="00000000">
              <w:rPr>
                <w:rtl w:val="0"/>
              </w:rPr>
              <w:t xml:space="preserve">RF-005, </w:t>
            </w:r>
          </w:p>
          <w:p w:rsidR="00000000" w:rsidDel="00000000" w:rsidP="00000000" w:rsidRDefault="00000000" w:rsidRPr="00000000" w14:paraId="0000003E">
            <w:pPr>
              <w:ind w:left="0" w:firstLine="0"/>
              <w:rPr/>
            </w:pPr>
            <w:r w:rsidDel="00000000" w:rsidR="00000000" w:rsidRPr="00000000">
              <w:rPr>
                <w:rtl w:val="0"/>
              </w:rPr>
              <w:t xml:space="preserve">RF-006, </w:t>
            </w:r>
          </w:p>
          <w:p w:rsidR="00000000" w:rsidDel="00000000" w:rsidP="00000000" w:rsidRDefault="00000000" w:rsidRPr="00000000" w14:paraId="0000003F">
            <w:pPr>
              <w:ind w:left="0" w:firstLine="0"/>
              <w:rPr/>
            </w:pPr>
            <w:r w:rsidDel="00000000" w:rsidR="00000000" w:rsidRPr="00000000">
              <w:rPr>
                <w:rtl w:val="0"/>
              </w:rPr>
              <w:t xml:space="preserve">RF-007, </w:t>
            </w:r>
          </w:p>
          <w:p w:rsidR="00000000" w:rsidDel="00000000" w:rsidP="00000000" w:rsidRDefault="00000000" w:rsidRPr="00000000" w14:paraId="00000040">
            <w:pPr>
              <w:ind w:left="0" w:firstLine="0"/>
              <w:rPr/>
            </w:pPr>
            <w:r w:rsidDel="00000000" w:rsidR="00000000" w:rsidRPr="00000000">
              <w:rPr>
                <w:rtl w:val="0"/>
              </w:rPr>
              <w:t xml:space="preserve">RF-009, </w:t>
            </w:r>
          </w:p>
        </w:tc>
      </w:tr>
    </w:tbl>
    <w:p w:rsidR="00000000" w:rsidDel="00000000" w:rsidP="00000000" w:rsidRDefault="00000000" w:rsidRPr="00000000" w14:paraId="00000041">
      <w:pPr>
        <w:rPr/>
      </w:pPr>
      <w:r w:rsidDel="00000000" w:rsidR="00000000" w:rsidRPr="00000000">
        <w:rPr>
          <w:rtl w:val="0"/>
        </w:rPr>
        <w:t xml:space="preserve"> </w:t>
      </w:r>
    </w:p>
    <w:tbl>
      <w:tblPr>
        <w:tblStyle w:val="Table2"/>
        <w:tblW w:w="864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239.865092748735"/>
        <w:gridCol w:w="4400.134907251265"/>
        <w:tblGridChange w:id="0">
          <w:tblGrid>
            <w:gridCol w:w="4239.865092748735"/>
            <w:gridCol w:w="4400.134907251265"/>
          </w:tblGrid>
        </w:tblGridChange>
      </w:tblGrid>
      <w:tr>
        <w:trPr>
          <w:cantSplit w:val="0"/>
          <w:trHeight w:val="645" w:hRule="atLeast"/>
          <w:tblHeader w:val="0"/>
        </w:trPr>
        <w:tc>
          <w:tcPr>
            <w:tcBorders>
              <w:top w:color="000000" w:space="0" w:sz="6" w:val="single"/>
              <w:left w:color="000000" w:space="0" w:sz="6" w:val="single"/>
              <w:bottom w:color="000000" w:space="0" w:sz="6" w:val="single"/>
              <w:right w:color="000000" w:space="0" w:sz="6" w:val="single"/>
            </w:tcBorders>
            <w:shd w:fill="366091" w:val="clear"/>
            <w:tcMar>
              <w:top w:w="100.0" w:type="dxa"/>
              <w:left w:w="160.0" w:type="dxa"/>
              <w:bottom w:w="100.0" w:type="dxa"/>
              <w:right w:w="160.0" w:type="dxa"/>
            </w:tcMar>
            <w:vAlign w:val="top"/>
          </w:tcPr>
          <w:p w:rsidR="00000000" w:rsidDel="00000000" w:rsidP="00000000" w:rsidRDefault="00000000" w:rsidRPr="00000000" w14:paraId="00000042">
            <w:pPr>
              <w:rPr>
                <w:b w:val="1"/>
                <w:bCs w:val="1"/>
                <w:color w:val="ffffff"/>
              </w:rPr>
            </w:pPr>
            <w:r w:rsidDel="00000000" w:rsidR="00000000" w:rsidRPr="00000000">
              <w:rPr>
                <w:b w:val="1"/>
                <w:bCs w:val="1"/>
                <w:color w:val="ffffff"/>
                <w:rtl w:val="0"/>
              </w:rPr>
              <w:t xml:space="preserve">ID:</w:t>
            </w:r>
          </w:p>
        </w:tc>
        <w:tc>
          <w:tcPr>
            <w:tcBorders>
              <w:top w:color="000000" w:space="0" w:sz="6" w:val="single"/>
              <w:left w:color="000000" w:space="0" w:sz="0" w:val="nil"/>
              <w:bottom w:color="000000" w:space="0" w:sz="6" w:val="single"/>
              <w:right w:color="000000" w:space="0" w:sz="6" w:val="single"/>
            </w:tcBorders>
            <w:tcMar>
              <w:top w:w="100.0" w:type="dxa"/>
              <w:left w:w="160.0" w:type="dxa"/>
              <w:bottom w:w="100.0" w:type="dxa"/>
              <w:right w:w="160.0" w:type="dxa"/>
            </w:tcMar>
            <w:vAlign w:val="top"/>
          </w:tcPr>
          <w:p w:rsidR="00000000" w:rsidDel="00000000" w:rsidP="00000000" w:rsidRDefault="00000000" w:rsidRPr="00000000" w14:paraId="00000043">
            <w:pPr>
              <w:rPr/>
            </w:pPr>
            <w:r w:rsidDel="00000000" w:rsidR="00000000" w:rsidRPr="00000000">
              <w:rPr>
                <w:rtl w:val="0"/>
              </w:rPr>
              <w:t xml:space="preserve">RNF-002</w:t>
            </w:r>
          </w:p>
        </w:tc>
      </w:tr>
      <w:tr>
        <w:trPr>
          <w:cantSplit w:val="0"/>
          <w:trHeight w:val="645" w:hRule="atLeast"/>
          <w:tblHeader w:val="0"/>
        </w:trPr>
        <w:tc>
          <w:tcPr>
            <w:tcBorders>
              <w:top w:color="000000" w:space="0" w:sz="0" w:val="nil"/>
              <w:left w:color="000000" w:space="0" w:sz="6" w:val="single"/>
              <w:bottom w:color="000000" w:space="0" w:sz="6" w:val="single"/>
              <w:right w:color="000000" w:space="0" w:sz="6" w:val="single"/>
            </w:tcBorders>
            <w:shd w:fill="366091" w:val="clear"/>
            <w:tcMar>
              <w:top w:w="100.0" w:type="dxa"/>
              <w:left w:w="160.0" w:type="dxa"/>
              <w:bottom w:w="100.0" w:type="dxa"/>
              <w:right w:w="160.0" w:type="dxa"/>
            </w:tcMar>
            <w:vAlign w:val="top"/>
          </w:tcPr>
          <w:p w:rsidR="00000000" w:rsidDel="00000000" w:rsidP="00000000" w:rsidRDefault="00000000" w:rsidRPr="00000000" w14:paraId="00000044">
            <w:pPr>
              <w:rPr>
                <w:b w:val="1"/>
                <w:bCs w:val="1"/>
                <w:color w:val="ffffff"/>
              </w:rPr>
            </w:pPr>
            <w:r w:rsidDel="00000000" w:rsidR="00000000" w:rsidRPr="00000000">
              <w:rPr>
                <w:b w:val="1"/>
                <w:bCs w:val="1"/>
                <w:color w:val="ffffff"/>
                <w:rtl w:val="0"/>
              </w:rPr>
              <w:t xml:space="preserve">Categoría:</w:t>
            </w:r>
          </w:p>
        </w:tc>
        <w:tc>
          <w:tcPr>
            <w:tcBorders>
              <w:top w:color="000000" w:space="0" w:sz="0" w:val="nil"/>
              <w:left w:color="000000" w:space="0" w:sz="0" w:val="nil"/>
              <w:bottom w:color="000000" w:space="0" w:sz="6" w:val="single"/>
              <w:right w:color="000000" w:space="0" w:sz="6" w:val="single"/>
            </w:tcBorders>
            <w:tcMar>
              <w:top w:w="100.0" w:type="dxa"/>
              <w:left w:w="160.0" w:type="dxa"/>
              <w:bottom w:w="100.0" w:type="dxa"/>
              <w:right w:w="160.0" w:type="dxa"/>
            </w:tcMar>
            <w:vAlign w:val="top"/>
          </w:tcPr>
          <w:p w:rsidR="00000000" w:rsidDel="00000000" w:rsidP="00000000" w:rsidRDefault="00000000" w:rsidRPr="00000000" w14:paraId="00000045">
            <w:pPr>
              <w:rPr/>
            </w:pPr>
            <w:r w:rsidDel="00000000" w:rsidR="00000000" w:rsidRPr="00000000">
              <w:rPr>
                <w:rtl w:val="0"/>
              </w:rPr>
              <w:t xml:space="preserve">Seguridad</w:t>
            </w:r>
          </w:p>
        </w:tc>
      </w:tr>
      <w:tr>
        <w:trPr>
          <w:cantSplit w:val="0"/>
          <w:trHeight w:val="1560" w:hRule="atLeast"/>
          <w:tblHeader w:val="0"/>
        </w:trPr>
        <w:tc>
          <w:tcPr>
            <w:tcBorders>
              <w:top w:color="000000" w:space="0" w:sz="0" w:val="nil"/>
              <w:left w:color="000000" w:space="0" w:sz="6" w:val="single"/>
              <w:bottom w:color="000000" w:space="0" w:sz="6" w:val="single"/>
              <w:right w:color="000000" w:space="0" w:sz="6" w:val="single"/>
            </w:tcBorders>
            <w:shd w:fill="366091" w:val="clear"/>
            <w:tcMar>
              <w:top w:w="100.0" w:type="dxa"/>
              <w:left w:w="160.0" w:type="dxa"/>
              <w:bottom w:w="100.0" w:type="dxa"/>
              <w:right w:w="160.0" w:type="dxa"/>
            </w:tcMar>
            <w:vAlign w:val="top"/>
          </w:tcPr>
          <w:p w:rsidR="00000000" w:rsidDel="00000000" w:rsidP="00000000" w:rsidRDefault="00000000" w:rsidRPr="00000000" w14:paraId="00000046">
            <w:pPr>
              <w:rPr>
                <w:b w:val="1"/>
                <w:bCs w:val="1"/>
                <w:color w:val="ffffff"/>
              </w:rPr>
            </w:pPr>
            <w:r w:rsidDel="00000000" w:rsidR="00000000" w:rsidRPr="00000000">
              <w:rPr>
                <w:b w:val="1"/>
                <w:bCs w:val="1"/>
                <w:color w:val="ffffff"/>
                <w:rtl w:val="0"/>
              </w:rPr>
              <w:t xml:space="preserve">Descripción:</w:t>
            </w:r>
          </w:p>
        </w:tc>
        <w:tc>
          <w:tcPr>
            <w:tcBorders>
              <w:top w:color="000000" w:space="0" w:sz="0" w:val="nil"/>
              <w:left w:color="000000" w:space="0" w:sz="0" w:val="nil"/>
              <w:bottom w:color="000000" w:space="0" w:sz="6" w:val="single"/>
              <w:right w:color="000000" w:space="0" w:sz="6" w:val="single"/>
            </w:tcBorders>
            <w:tcMar>
              <w:top w:w="100.0" w:type="dxa"/>
              <w:left w:w="160.0" w:type="dxa"/>
              <w:bottom w:w="100.0" w:type="dxa"/>
              <w:right w:w="160.0" w:type="dxa"/>
            </w:tcMar>
            <w:vAlign w:val="top"/>
          </w:tcPr>
          <w:p w:rsidR="00000000" w:rsidDel="00000000" w:rsidP="00000000" w:rsidRDefault="00000000" w:rsidRPr="00000000" w14:paraId="00000047">
            <w:pPr>
              <w:rPr/>
            </w:pPr>
            <w:r w:rsidDel="00000000" w:rsidR="00000000" w:rsidRPr="00000000">
              <w:rPr>
                <w:rtl w:val="0"/>
              </w:rPr>
              <w:t xml:space="preserve">El sistema deberá controlar el acceso a la información mediante autenticación y autorización basada en roles, y proteger los datos de productos, pagos, pedidos y credenciales contra accesos no autorizados.</w:t>
            </w:r>
          </w:p>
        </w:tc>
      </w:tr>
      <w:tr>
        <w:trPr>
          <w:cantSplit w:val="0"/>
          <w:trHeight w:val="1560" w:hRule="atLeast"/>
          <w:tblHeader w:val="0"/>
        </w:trPr>
        <w:tc>
          <w:tcPr>
            <w:tcBorders>
              <w:top w:color="000000" w:space="0" w:sz="0" w:val="nil"/>
              <w:left w:color="000000" w:space="0" w:sz="6" w:val="single"/>
              <w:bottom w:color="000000" w:space="0" w:sz="6" w:val="single"/>
              <w:right w:color="000000" w:space="0" w:sz="6" w:val="single"/>
            </w:tcBorders>
            <w:shd w:fill="366091" w:val="clear"/>
            <w:tcMar>
              <w:top w:w="100.0" w:type="dxa"/>
              <w:left w:w="160.0" w:type="dxa"/>
              <w:bottom w:w="100.0" w:type="dxa"/>
              <w:right w:w="160.0" w:type="dxa"/>
            </w:tcMar>
            <w:vAlign w:val="top"/>
          </w:tcPr>
          <w:p w:rsidR="00000000" w:rsidDel="00000000" w:rsidP="00000000" w:rsidRDefault="00000000" w:rsidRPr="00000000" w14:paraId="00000048">
            <w:pPr>
              <w:rPr>
                <w:b w:val="1"/>
                <w:bCs w:val="1"/>
                <w:color w:val="ffffff"/>
              </w:rPr>
            </w:pPr>
            <w:r w:rsidDel="00000000" w:rsidR="00000000" w:rsidRPr="00000000">
              <w:rPr>
                <w:b w:val="1"/>
                <w:bCs w:val="1"/>
                <w:color w:val="ffffff"/>
                <w:rtl w:val="0"/>
              </w:rPr>
              <w:t xml:space="preserve">Justificación:</w:t>
            </w:r>
          </w:p>
        </w:tc>
        <w:tc>
          <w:tcPr>
            <w:tcBorders>
              <w:top w:color="000000" w:space="0" w:sz="0" w:val="nil"/>
              <w:left w:color="000000" w:space="0" w:sz="0" w:val="nil"/>
              <w:bottom w:color="000000" w:space="0" w:sz="6" w:val="single"/>
              <w:right w:color="000000" w:space="0" w:sz="6" w:val="single"/>
            </w:tcBorders>
            <w:tcMar>
              <w:top w:w="100.0" w:type="dxa"/>
              <w:left w:w="160.0" w:type="dxa"/>
              <w:bottom w:w="100.0" w:type="dxa"/>
              <w:right w:w="160.0" w:type="dxa"/>
            </w:tcMar>
            <w:vAlign w:val="top"/>
          </w:tcPr>
          <w:p w:rsidR="00000000" w:rsidDel="00000000" w:rsidP="00000000" w:rsidRDefault="00000000" w:rsidRPr="00000000" w14:paraId="00000049">
            <w:pPr>
              <w:rPr/>
            </w:pPr>
            <w:r w:rsidDel="00000000" w:rsidR="00000000" w:rsidRPr="00000000">
              <w:rPr>
                <w:rtl w:val="0"/>
              </w:rPr>
              <w:t xml:space="preserve">El sistema maneja datos personales de clientes, información de pedidos y comprobantes de pago; un acceso indebido comprometería la confidencialidad de los usuarios y la operación comercial de la tienda.</w:t>
            </w:r>
          </w:p>
        </w:tc>
      </w:tr>
      <w:tr>
        <w:trPr>
          <w:cantSplit w:val="0"/>
          <w:trHeight w:val="1560" w:hRule="atLeast"/>
          <w:tblHeader w:val="0"/>
        </w:trPr>
        <w:tc>
          <w:tcPr>
            <w:tcBorders>
              <w:top w:color="000000" w:space="0" w:sz="0" w:val="nil"/>
              <w:left w:color="000000" w:space="0" w:sz="6" w:val="single"/>
              <w:bottom w:color="000000" w:space="0" w:sz="6" w:val="single"/>
              <w:right w:color="000000" w:space="0" w:sz="6" w:val="single"/>
            </w:tcBorders>
            <w:shd w:fill="366091" w:val="clear"/>
            <w:tcMar>
              <w:top w:w="100.0" w:type="dxa"/>
              <w:left w:w="160.0" w:type="dxa"/>
              <w:bottom w:w="100.0" w:type="dxa"/>
              <w:right w:w="160.0" w:type="dxa"/>
            </w:tcMar>
            <w:vAlign w:val="top"/>
          </w:tcPr>
          <w:p w:rsidR="00000000" w:rsidDel="00000000" w:rsidP="00000000" w:rsidRDefault="00000000" w:rsidRPr="00000000" w14:paraId="0000004A">
            <w:pPr>
              <w:rPr>
                <w:b w:val="1"/>
                <w:bCs w:val="1"/>
                <w:color w:val="ffffff"/>
              </w:rPr>
            </w:pPr>
            <w:r w:rsidDel="00000000" w:rsidR="00000000" w:rsidRPr="00000000">
              <w:rPr>
                <w:b w:val="1"/>
                <w:bCs w:val="1"/>
                <w:color w:val="ffffff"/>
                <w:rtl w:val="0"/>
              </w:rPr>
              <w:t xml:space="preserve">Métrica:</w:t>
            </w:r>
          </w:p>
        </w:tc>
        <w:tc>
          <w:tcPr>
            <w:tcBorders>
              <w:top w:color="000000" w:space="0" w:sz="0" w:val="nil"/>
              <w:left w:color="000000" w:space="0" w:sz="0" w:val="nil"/>
              <w:bottom w:color="000000" w:space="0" w:sz="6" w:val="single"/>
              <w:right w:color="000000" w:space="0" w:sz="6" w:val="single"/>
            </w:tcBorders>
            <w:tcMar>
              <w:top w:w="100.0" w:type="dxa"/>
              <w:left w:w="160.0" w:type="dxa"/>
              <w:bottom w:w="100.0" w:type="dxa"/>
              <w:right w:w="160.0" w:type="dxa"/>
            </w:tcMar>
            <w:vAlign w:val="top"/>
          </w:tcPr>
          <w:p w:rsidR="00000000" w:rsidDel="00000000" w:rsidP="00000000" w:rsidRDefault="00000000" w:rsidRPr="00000000" w14:paraId="0000004B">
            <w:pPr>
              <w:rPr/>
            </w:pPr>
            <w:r w:rsidDel="00000000" w:rsidR="00000000" w:rsidRPr="00000000">
              <w:rPr>
                <w:rtl w:val="0"/>
              </w:rPr>
              <w:t xml:space="preserve">Porcentaje de endpoints protegidos por autenticación/autorización por rol. Porcentaje de contraseñas almacenadas mediante hash seguro. Porcentaje de intentos de acceso indebido bloqueados en pruebas.</w:t>
            </w:r>
          </w:p>
        </w:tc>
      </w:tr>
      <w:tr>
        <w:trPr>
          <w:cantSplit w:val="0"/>
          <w:trHeight w:val="2250" w:hRule="atLeast"/>
          <w:tblHeader w:val="0"/>
        </w:trPr>
        <w:tc>
          <w:tcPr>
            <w:tcBorders>
              <w:top w:color="000000" w:space="0" w:sz="0" w:val="nil"/>
              <w:left w:color="000000" w:space="0" w:sz="6" w:val="single"/>
              <w:bottom w:color="000000" w:space="0" w:sz="6" w:val="single"/>
              <w:right w:color="000000" w:space="0" w:sz="6" w:val="single"/>
            </w:tcBorders>
            <w:shd w:fill="366091" w:val="clear"/>
            <w:tcMar>
              <w:top w:w="100.0" w:type="dxa"/>
              <w:left w:w="160.0" w:type="dxa"/>
              <w:bottom w:w="100.0" w:type="dxa"/>
              <w:right w:w="160.0" w:type="dxa"/>
            </w:tcMar>
            <w:vAlign w:val="top"/>
          </w:tcPr>
          <w:p w:rsidR="00000000" w:rsidDel="00000000" w:rsidP="00000000" w:rsidRDefault="00000000" w:rsidRPr="00000000" w14:paraId="0000004C">
            <w:pPr>
              <w:rPr>
                <w:b w:val="1"/>
                <w:bCs w:val="1"/>
                <w:color w:val="ffffff"/>
              </w:rPr>
            </w:pPr>
            <w:r w:rsidDel="00000000" w:rsidR="00000000" w:rsidRPr="00000000">
              <w:rPr>
                <w:b w:val="1"/>
                <w:bCs w:val="1"/>
                <w:color w:val="ffffff"/>
                <w:rtl w:val="0"/>
              </w:rPr>
              <w:t xml:space="preserve">Valor esperado:</w:t>
            </w:r>
          </w:p>
        </w:tc>
        <w:tc>
          <w:tcPr>
            <w:tcBorders>
              <w:top w:color="000000" w:space="0" w:sz="0" w:val="nil"/>
              <w:left w:color="000000" w:space="0" w:sz="0" w:val="nil"/>
              <w:bottom w:color="000000" w:space="0" w:sz="6" w:val="single"/>
              <w:right w:color="000000" w:space="0" w:sz="6" w:val="single"/>
            </w:tcBorders>
            <w:tcMar>
              <w:top w:w="100.0" w:type="dxa"/>
              <w:left w:w="160.0" w:type="dxa"/>
              <w:bottom w:w="100.0" w:type="dxa"/>
              <w:right w:w="160.0" w:type="dxa"/>
            </w:tcMar>
            <w:vAlign w:val="top"/>
          </w:tcPr>
          <w:p w:rsidR="00000000" w:rsidDel="00000000" w:rsidP="00000000" w:rsidRDefault="00000000" w:rsidRPr="00000000" w14:paraId="0000004D">
            <w:pPr>
              <w:rPr/>
            </w:pPr>
            <w:r w:rsidDel="00000000" w:rsidR="00000000" w:rsidRPr="00000000">
              <w:rPr>
                <w:rtl w:val="0"/>
              </w:rPr>
              <w:t xml:space="preserve">100 % de las contraseñas deberán almacenarse mediante hash seguro (bcrypt, Argon2 o PBKDF2). Un cliente sin sesión activa no deberá poder registrar un pedido (debe ser redirigido al login). Un cliente no deberá poder consultar ni acceder al pedido de otro cliente, aunque conozca la URL o el identificador.</w:t>
            </w:r>
          </w:p>
        </w:tc>
      </w:tr>
      <w:tr>
        <w:trPr>
          <w:cantSplit w:val="0"/>
          <w:trHeight w:val="1335" w:hRule="atLeast"/>
          <w:tblHeader w:val="0"/>
        </w:trPr>
        <w:tc>
          <w:tcPr>
            <w:tcBorders>
              <w:top w:color="000000" w:space="0" w:sz="0" w:val="nil"/>
              <w:left w:color="000000" w:space="0" w:sz="6" w:val="single"/>
              <w:bottom w:color="000000" w:space="0" w:sz="6" w:val="single"/>
              <w:right w:color="000000" w:space="0" w:sz="6" w:val="single"/>
            </w:tcBorders>
            <w:shd w:fill="366091" w:val="clear"/>
            <w:tcMar>
              <w:top w:w="100.0" w:type="dxa"/>
              <w:left w:w="160.0" w:type="dxa"/>
              <w:bottom w:w="100.0" w:type="dxa"/>
              <w:right w:w="160.0" w:type="dxa"/>
            </w:tcMar>
            <w:vAlign w:val="top"/>
          </w:tcPr>
          <w:p w:rsidR="00000000" w:rsidDel="00000000" w:rsidP="00000000" w:rsidRDefault="00000000" w:rsidRPr="00000000" w14:paraId="0000004E">
            <w:pPr>
              <w:rPr>
                <w:b w:val="1"/>
                <w:bCs w:val="1"/>
                <w:color w:val="ffffff"/>
              </w:rPr>
            </w:pPr>
            <w:r w:rsidDel="00000000" w:rsidR="00000000" w:rsidRPr="00000000">
              <w:rPr>
                <w:b w:val="1"/>
                <w:bCs w:val="1"/>
                <w:color w:val="ffffff"/>
                <w:rtl w:val="0"/>
              </w:rPr>
              <w:t xml:space="preserve">Método de validación:</w:t>
            </w:r>
          </w:p>
        </w:tc>
        <w:tc>
          <w:tcPr>
            <w:tcBorders>
              <w:top w:color="000000" w:space="0" w:sz="0" w:val="nil"/>
              <w:left w:color="000000" w:space="0" w:sz="0" w:val="nil"/>
              <w:bottom w:color="000000" w:space="0" w:sz="6" w:val="single"/>
              <w:right w:color="000000" w:space="0" w:sz="6" w:val="single"/>
            </w:tcBorders>
            <w:tcMar>
              <w:top w:w="100.0" w:type="dxa"/>
              <w:left w:w="160.0" w:type="dxa"/>
              <w:bottom w:w="100.0" w:type="dxa"/>
              <w:right w:w="160.0" w:type="dxa"/>
            </w:tcMar>
            <w:vAlign w:val="top"/>
          </w:tcPr>
          <w:p w:rsidR="00000000" w:rsidDel="00000000" w:rsidP="00000000" w:rsidRDefault="00000000" w:rsidRPr="00000000" w14:paraId="0000004F">
            <w:pPr>
              <w:rPr/>
            </w:pPr>
            <w:r w:rsidDel="00000000" w:rsidR="00000000" w:rsidRPr="00000000">
              <w:rPr>
                <w:rtl w:val="0"/>
              </w:rPr>
              <w:t xml:space="preserve">Revisión del código fuente y de la base de datos. Pruebas de control de acceso por rol e intentos de acceso cruzado entre cuentas de cliente.</w:t>
            </w:r>
          </w:p>
        </w:tc>
      </w:tr>
      <w:tr>
        <w:trPr>
          <w:cantSplit w:val="0"/>
          <w:trHeight w:val="1560" w:hRule="atLeast"/>
          <w:tblHeader w:val="0"/>
        </w:trPr>
        <w:tc>
          <w:tcPr>
            <w:tcBorders>
              <w:top w:color="000000" w:space="0" w:sz="0" w:val="nil"/>
              <w:left w:color="000000" w:space="0" w:sz="6" w:val="single"/>
              <w:bottom w:color="000000" w:space="0" w:sz="6" w:val="single"/>
              <w:right w:color="000000" w:space="0" w:sz="6" w:val="single"/>
            </w:tcBorders>
            <w:shd w:fill="366091" w:val="clear"/>
            <w:tcMar>
              <w:top w:w="100.0" w:type="dxa"/>
              <w:left w:w="160.0" w:type="dxa"/>
              <w:bottom w:w="100.0" w:type="dxa"/>
              <w:right w:w="160.0" w:type="dxa"/>
            </w:tcMar>
            <w:vAlign w:val="top"/>
          </w:tcPr>
          <w:p w:rsidR="00000000" w:rsidDel="00000000" w:rsidP="00000000" w:rsidRDefault="00000000" w:rsidRPr="00000000" w14:paraId="00000050">
            <w:pPr>
              <w:rPr>
                <w:b w:val="1"/>
                <w:bCs w:val="1"/>
                <w:color w:val="ffffff"/>
              </w:rPr>
            </w:pPr>
            <w:r w:rsidDel="00000000" w:rsidR="00000000" w:rsidRPr="00000000">
              <w:rPr>
                <w:b w:val="1"/>
                <w:bCs w:val="1"/>
                <w:color w:val="ffffff"/>
                <w:rtl w:val="0"/>
              </w:rPr>
              <w:t xml:space="preserve">Casos de prueba asociados:</w:t>
            </w:r>
          </w:p>
        </w:tc>
        <w:tc>
          <w:tcPr>
            <w:tcBorders>
              <w:top w:color="000000" w:space="0" w:sz="0" w:val="nil"/>
              <w:left w:color="000000" w:space="0" w:sz="0" w:val="nil"/>
              <w:bottom w:color="000000" w:space="0" w:sz="6" w:val="single"/>
              <w:right w:color="000000" w:space="0" w:sz="6" w:val="single"/>
            </w:tcBorders>
            <w:tcMar>
              <w:top w:w="100.0" w:type="dxa"/>
              <w:left w:w="160.0" w:type="dxa"/>
              <w:bottom w:w="100.0" w:type="dxa"/>
              <w:right w:w="160.0" w:type="dxa"/>
            </w:tcMar>
            <w:vAlign w:val="top"/>
          </w:tcPr>
          <w:p w:rsidR="00000000" w:rsidDel="00000000" w:rsidP="00000000" w:rsidRDefault="00000000" w:rsidRPr="00000000" w14:paraId="00000051">
            <w:pPr>
              <w:widowControl w:val="0"/>
              <w:spacing w:after="40" w:before="240" w:line="240" w:lineRule="auto"/>
              <w:rPr>
                <w:b w:val="1"/>
                <w:bCs w:val="1"/>
              </w:rPr>
            </w:pPr>
            <w:r w:rsidDel="00000000" w:rsidR="00000000" w:rsidRPr="00000000">
              <w:rPr>
                <w:b w:val="1"/>
                <w:bCs w:val="1"/>
                <w:rtl w:val="0"/>
              </w:rPr>
              <w:t xml:space="preserve">RF-007.1 – CP-004</w:t>
            </w:r>
          </w:p>
          <w:p w:rsidR="00000000" w:rsidDel="00000000" w:rsidP="00000000" w:rsidRDefault="00000000" w:rsidRPr="00000000" w14:paraId="00000052">
            <w:pPr>
              <w:widowControl w:val="0"/>
              <w:spacing w:after="240" w:line="240" w:lineRule="auto"/>
              <w:rPr/>
            </w:pPr>
            <w:r w:rsidDel="00000000" w:rsidR="00000000" w:rsidRPr="00000000">
              <w:rPr>
                <w:rtl w:val="0"/>
              </w:rPr>
              <w:t xml:space="preserve">Verificar que un usuario sin sesión iniciada no pueda registrar un pedido y sea redirigido al login.</w:t>
            </w:r>
          </w:p>
          <w:p w:rsidR="00000000" w:rsidDel="00000000" w:rsidP="00000000" w:rsidRDefault="00000000" w:rsidRPr="00000000" w14:paraId="00000053">
            <w:pPr>
              <w:widowControl w:val="0"/>
              <w:spacing w:after="40" w:before="240" w:line="240" w:lineRule="auto"/>
              <w:rPr>
                <w:b w:val="1"/>
                <w:bCs w:val="1"/>
              </w:rPr>
            </w:pPr>
            <w:r w:rsidDel="00000000" w:rsidR="00000000" w:rsidRPr="00000000">
              <w:rPr>
                <w:b w:val="1"/>
                <w:bCs w:val="1"/>
                <w:rtl w:val="0"/>
              </w:rPr>
              <w:t xml:space="preserve">RF-007.2 – CP-004</w:t>
            </w:r>
          </w:p>
          <w:p w:rsidR="00000000" w:rsidDel="00000000" w:rsidP="00000000" w:rsidRDefault="00000000" w:rsidRPr="00000000" w14:paraId="00000054">
            <w:pPr>
              <w:widowControl w:val="0"/>
              <w:spacing w:after="240" w:line="240" w:lineRule="auto"/>
              <w:rPr/>
            </w:pPr>
            <w:r w:rsidDel="00000000" w:rsidR="00000000" w:rsidRPr="00000000">
              <w:rPr>
                <w:rtl w:val="0"/>
              </w:rPr>
              <w:t xml:space="preserve">Verificar que el sistema deniegue a un cliente el acceso al pedido de otro cliente, mostrando el mensaje “No autorizado”.</w:t>
            </w:r>
          </w:p>
          <w:p w:rsidR="00000000" w:rsidDel="00000000" w:rsidP="00000000" w:rsidRDefault="00000000" w:rsidRPr="00000000" w14:paraId="00000055">
            <w:pPr>
              <w:widowControl w:val="0"/>
              <w:spacing w:after="40" w:before="240" w:line="240" w:lineRule="auto"/>
              <w:rPr>
                <w:b w:val="1"/>
                <w:bCs w:val="1"/>
              </w:rPr>
            </w:pPr>
            <w:r w:rsidDel="00000000" w:rsidR="00000000" w:rsidRPr="00000000">
              <w:rPr>
                <w:b w:val="1"/>
                <w:bCs w:val="1"/>
                <w:rtl w:val="0"/>
              </w:rPr>
              <w:t xml:space="preserve">RF-009.2</w:t>
            </w:r>
          </w:p>
          <w:p w:rsidR="00000000" w:rsidDel="00000000" w:rsidP="00000000" w:rsidRDefault="00000000" w:rsidRPr="00000000" w14:paraId="00000056">
            <w:pPr>
              <w:widowControl w:val="0"/>
              <w:spacing w:after="240" w:line="240" w:lineRule="auto"/>
              <w:rPr/>
            </w:pPr>
            <w:r w:rsidDel="00000000" w:rsidR="00000000" w:rsidRPr="00000000">
              <w:rPr>
                <w:rtl w:val="0"/>
              </w:rPr>
              <w:t xml:space="preserve">Verificar que el acceso al reporte general esté restringido a los roles Administrador y Trabajador. (Pendiente: RF-009.2 aún no tiene casos de prueba desarrollados en el archivo Casos_Prueba; falta asignarle un CP formal.)</w:t>
            </w:r>
          </w:p>
        </w:tc>
      </w:tr>
      <w:tr>
        <w:trPr>
          <w:cantSplit w:val="0"/>
          <w:trHeight w:val="3000" w:hRule="atLeast"/>
          <w:tblHeader w:val="0"/>
        </w:trPr>
        <w:tc>
          <w:tcPr>
            <w:tcBorders>
              <w:top w:color="000000" w:space="0" w:sz="0" w:val="nil"/>
              <w:left w:color="000000" w:space="0" w:sz="6" w:val="single"/>
              <w:bottom w:color="000000" w:space="0" w:sz="6" w:val="single"/>
              <w:right w:color="000000" w:space="0" w:sz="6" w:val="single"/>
            </w:tcBorders>
            <w:shd w:fill="366091" w:val="clear"/>
            <w:tcMar>
              <w:top w:w="100.0" w:type="dxa"/>
              <w:left w:w="160.0" w:type="dxa"/>
              <w:bottom w:w="100.0" w:type="dxa"/>
              <w:right w:w="160.0" w:type="dxa"/>
            </w:tcMar>
            <w:vAlign w:val="top"/>
          </w:tcPr>
          <w:p w:rsidR="00000000" w:rsidDel="00000000" w:rsidP="00000000" w:rsidRDefault="00000000" w:rsidRPr="00000000" w14:paraId="00000057">
            <w:pPr>
              <w:rPr>
                <w:b w:val="1"/>
                <w:bCs w:val="1"/>
                <w:color w:val="ffffff"/>
              </w:rPr>
            </w:pPr>
            <w:r w:rsidDel="00000000" w:rsidR="00000000" w:rsidRPr="00000000">
              <w:rPr>
                <w:b w:val="1"/>
                <w:bCs w:val="1"/>
                <w:color w:val="ffffff"/>
                <w:rtl w:val="0"/>
              </w:rPr>
              <w:t xml:space="preserve">Observaciones:</w:t>
            </w:r>
          </w:p>
        </w:tc>
        <w:tc>
          <w:tcPr>
            <w:tcBorders>
              <w:top w:color="000000" w:space="0" w:sz="0" w:val="nil"/>
              <w:left w:color="000000" w:space="0" w:sz="0" w:val="nil"/>
              <w:bottom w:color="000000" w:space="0" w:sz="6" w:val="single"/>
              <w:right w:color="000000" w:space="0" w:sz="6" w:val="single"/>
            </w:tcBorders>
            <w:tcMar>
              <w:top w:w="100.0" w:type="dxa"/>
              <w:left w:w="160.0" w:type="dxa"/>
              <w:bottom w:w="100.0" w:type="dxa"/>
              <w:right w:w="160.0" w:type="dxa"/>
            </w:tcMar>
            <w:vAlign w:val="top"/>
          </w:tcPr>
          <w:p w:rsidR="00000000" w:rsidDel="00000000" w:rsidP="00000000" w:rsidRDefault="00000000" w:rsidRPr="00000000" w14:paraId="00000058">
            <w:pPr>
              <w:ind w:left="280" w:firstLine="0"/>
              <w:rPr/>
            </w:pPr>
            <w:r w:rsidDel="00000000" w:rsidR="00000000" w:rsidRPr="00000000">
              <w:rPr>
                <w:rtl w:val="0"/>
              </w:rPr>
              <w:t xml:space="preserve">• Épicas asociadas: RF-001, RF-002, RF-003, RF-006, RF-007, RF-008.</w:t>
            </w:r>
          </w:p>
          <w:p w:rsidR="00000000" w:rsidDel="00000000" w:rsidP="00000000" w:rsidRDefault="00000000" w:rsidRPr="00000000" w14:paraId="00000059">
            <w:pPr>
              <w:ind w:left="280" w:firstLine="0"/>
              <w:rPr/>
            </w:pPr>
            <w:r w:rsidDel="00000000" w:rsidR="00000000" w:rsidRPr="00000000">
              <w:rPr>
                <w:rtl w:val="0"/>
              </w:rPr>
              <w:t xml:space="preserve">• Subrequisitos que ya lo referencian: RF-001.1, RF-001.3, RF-001.4, RF-001.5, RF-001.6, RF-001.7, RF-001.8, RF-002.1, RF-007.1, RF-009.2.</w:t>
            </w:r>
          </w:p>
          <w:p w:rsidR="00000000" w:rsidDel="00000000" w:rsidP="00000000" w:rsidRDefault="00000000" w:rsidRPr="00000000" w14:paraId="0000005A">
            <w:pPr>
              <w:ind w:left="280" w:firstLine="0"/>
              <w:rPr/>
            </w:pPr>
            <w:r w:rsidDel="00000000" w:rsidR="00000000" w:rsidRPr="00000000">
              <w:rPr>
                <w:rtl w:val="0"/>
              </w:rPr>
              <w:t xml:space="preserve">• Subrequisitos sin RNF asignado que deberían heredarlo de su épica: RF-002.2 a RF-002.5, RF-003.1 a RF-003.4, RF-006.1, RF-006.2.</w:t>
            </w:r>
          </w:p>
        </w:tc>
      </w:tr>
    </w:tbl>
    <w:p w:rsidR="00000000" w:rsidDel="00000000" w:rsidP="00000000" w:rsidRDefault="00000000" w:rsidRPr="00000000" w14:paraId="0000005B">
      <w:pPr>
        <w:rPr/>
      </w:pPr>
      <w:r w:rsidDel="00000000" w:rsidR="00000000" w:rsidRPr="00000000">
        <w:rPr>
          <w:rtl w:val="0"/>
        </w:rPr>
        <w:t xml:space="preserve"> </w:t>
      </w:r>
    </w:p>
    <w:tbl>
      <w:tblPr>
        <w:tblStyle w:val="Table3"/>
        <w:tblW w:w="864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327.284991568296"/>
        <w:gridCol w:w="4312.715008431704"/>
        <w:tblGridChange w:id="0">
          <w:tblGrid>
            <w:gridCol w:w="4327.284991568296"/>
            <w:gridCol w:w="4312.715008431704"/>
          </w:tblGrid>
        </w:tblGridChange>
      </w:tblGrid>
      <w:tr>
        <w:trPr>
          <w:cantSplit w:val="0"/>
          <w:trHeight w:val="645" w:hRule="atLeast"/>
          <w:tblHeader w:val="0"/>
        </w:trPr>
        <w:tc>
          <w:tcPr>
            <w:tcBorders>
              <w:top w:color="000000" w:space="0" w:sz="6" w:val="single"/>
              <w:left w:color="000000" w:space="0" w:sz="6" w:val="single"/>
              <w:bottom w:color="000000" w:space="0" w:sz="6" w:val="single"/>
              <w:right w:color="000000" w:space="0" w:sz="6" w:val="single"/>
            </w:tcBorders>
            <w:shd w:fill="366091" w:val="clear"/>
            <w:tcMar>
              <w:top w:w="100.0" w:type="dxa"/>
              <w:left w:w="160.0" w:type="dxa"/>
              <w:bottom w:w="100.0" w:type="dxa"/>
              <w:right w:w="160.0" w:type="dxa"/>
            </w:tcMar>
            <w:vAlign w:val="top"/>
          </w:tcPr>
          <w:p w:rsidR="00000000" w:rsidDel="00000000" w:rsidP="00000000" w:rsidRDefault="00000000" w:rsidRPr="00000000" w14:paraId="0000005C">
            <w:pPr>
              <w:rPr>
                <w:b w:val="1"/>
                <w:bCs w:val="1"/>
                <w:color w:val="ffffff"/>
              </w:rPr>
            </w:pPr>
            <w:r w:rsidDel="00000000" w:rsidR="00000000" w:rsidRPr="00000000">
              <w:rPr>
                <w:b w:val="1"/>
                <w:bCs w:val="1"/>
                <w:color w:val="ffffff"/>
                <w:rtl w:val="0"/>
              </w:rPr>
              <w:t xml:space="preserve">ID:</w:t>
            </w:r>
          </w:p>
        </w:tc>
        <w:tc>
          <w:tcPr>
            <w:tcBorders>
              <w:top w:color="000000" w:space="0" w:sz="6" w:val="single"/>
              <w:left w:color="000000" w:space="0" w:sz="0" w:val="nil"/>
              <w:bottom w:color="000000" w:space="0" w:sz="6" w:val="single"/>
              <w:right w:color="000000" w:space="0" w:sz="6" w:val="single"/>
            </w:tcBorders>
            <w:tcMar>
              <w:top w:w="100.0" w:type="dxa"/>
              <w:left w:w="160.0" w:type="dxa"/>
              <w:bottom w:w="100.0" w:type="dxa"/>
              <w:right w:w="160.0" w:type="dxa"/>
            </w:tcMar>
            <w:vAlign w:val="top"/>
          </w:tcPr>
          <w:p w:rsidR="00000000" w:rsidDel="00000000" w:rsidP="00000000" w:rsidRDefault="00000000" w:rsidRPr="00000000" w14:paraId="0000005D">
            <w:pPr>
              <w:rPr/>
            </w:pPr>
            <w:r w:rsidDel="00000000" w:rsidR="00000000" w:rsidRPr="00000000">
              <w:rPr>
                <w:rtl w:val="0"/>
              </w:rPr>
              <w:t xml:space="preserve">RNF-003</w:t>
            </w:r>
          </w:p>
        </w:tc>
      </w:tr>
      <w:tr>
        <w:trPr>
          <w:cantSplit w:val="0"/>
          <w:trHeight w:val="645" w:hRule="atLeast"/>
          <w:tblHeader w:val="0"/>
        </w:trPr>
        <w:tc>
          <w:tcPr>
            <w:tcBorders>
              <w:top w:color="000000" w:space="0" w:sz="0" w:val="nil"/>
              <w:left w:color="000000" w:space="0" w:sz="6" w:val="single"/>
              <w:bottom w:color="000000" w:space="0" w:sz="6" w:val="single"/>
              <w:right w:color="000000" w:space="0" w:sz="6" w:val="single"/>
            </w:tcBorders>
            <w:shd w:fill="366091" w:val="clear"/>
            <w:tcMar>
              <w:top w:w="100.0" w:type="dxa"/>
              <w:left w:w="160.0" w:type="dxa"/>
              <w:bottom w:w="100.0" w:type="dxa"/>
              <w:right w:w="160.0" w:type="dxa"/>
            </w:tcMar>
            <w:vAlign w:val="top"/>
          </w:tcPr>
          <w:p w:rsidR="00000000" w:rsidDel="00000000" w:rsidP="00000000" w:rsidRDefault="00000000" w:rsidRPr="00000000" w14:paraId="0000005E">
            <w:pPr>
              <w:rPr>
                <w:b w:val="1"/>
                <w:bCs w:val="1"/>
                <w:color w:val="ffffff"/>
              </w:rPr>
            </w:pPr>
            <w:r w:rsidDel="00000000" w:rsidR="00000000" w:rsidRPr="00000000">
              <w:rPr>
                <w:b w:val="1"/>
                <w:bCs w:val="1"/>
                <w:color w:val="ffffff"/>
                <w:rtl w:val="0"/>
              </w:rPr>
              <w:t xml:space="preserve">Categoría:</w:t>
            </w:r>
          </w:p>
        </w:tc>
        <w:tc>
          <w:tcPr>
            <w:tcBorders>
              <w:top w:color="000000" w:space="0" w:sz="0" w:val="nil"/>
              <w:left w:color="000000" w:space="0" w:sz="0" w:val="nil"/>
              <w:bottom w:color="000000" w:space="0" w:sz="6" w:val="single"/>
              <w:right w:color="000000" w:space="0" w:sz="6" w:val="single"/>
            </w:tcBorders>
            <w:tcMar>
              <w:top w:w="100.0" w:type="dxa"/>
              <w:left w:w="160.0" w:type="dxa"/>
              <w:bottom w:w="100.0" w:type="dxa"/>
              <w:right w:w="160.0" w:type="dxa"/>
            </w:tcMar>
            <w:vAlign w:val="top"/>
          </w:tcPr>
          <w:p w:rsidR="00000000" w:rsidDel="00000000" w:rsidP="00000000" w:rsidRDefault="00000000" w:rsidRPr="00000000" w14:paraId="0000005F">
            <w:pPr>
              <w:rPr/>
            </w:pPr>
            <w:r w:rsidDel="00000000" w:rsidR="00000000" w:rsidRPr="00000000">
              <w:rPr>
                <w:rtl w:val="0"/>
              </w:rPr>
              <w:t xml:space="preserve">Rendimiento</w:t>
            </w:r>
          </w:p>
        </w:tc>
      </w:tr>
      <w:tr>
        <w:trPr>
          <w:cantSplit w:val="0"/>
          <w:trHeight w:val="1800" w:hRule="atLeast"/>
          <w:tblHeader w:val="0"/>
        </w:trPr>
        <w:tc>
          <w:tcPr>
            <w:tcBorders>
              <w:top w:color="000000" w:space="0" w:sz="0" w:val="nil"/>
              <w:left w:color="000000" w:space="0" w:sz="6" w:val="single"/>
              <w:bottom w:color="000000" w:space="0" w:sz="6" w:val="single"/>
              <w:right w:color="000000" w:space="0" w:sz="6" w:val="single"/>
            </w:tcBorders>
            <w:shd w:fill="366091" w:val="clear"/>
            <w:tcMar>
              <w:top w:w="100.0" w:type="dxa"/>
              <w:left w:w="160.0" w:type="dxa"/>
              <w:bottom w:w="100.0" w:type="dxa"/>
              <w:right w:w="160.0" w:type="dxa"/>
            </w:tcMar>
            <w:vAlign w:val="top"/>
          </w:tcPr>
          <w:p w:rsidR="00000000" w:rsidDel="00000000" w:rsidP="00000000" w:rsidRDefault="00000000" w:rsidRPr="00000000" w14:paraId="00000060">
            <w:pPr>
              <w:rPr>
                <w:b w:val="1"/>
                <w:bCs w:val="1"/>
                <w:color w:val="ffffff"/>
              </w:rPr>
            </w:pPr>
            <w:r w:rsidDel="00000000" w:rsidR="00000000" w:rsidRPr="00000000">
              <w:rPr>
                <w:b w:val="1"/>
                <w:bCs w:val="1"/>
                <w:color w:val="ffffff"/>
                <w:rtl w:val="0"/>
              </w:rPr>
              <w:t xml:space="preserve">Descripción:</w:t>
            </w:r>
          </w:p>
        </w:tc>
        <w:tc>
          <w:tcPr>
            <w:tcBorders>
              <w:top w:color="000000" w:space="0" w:sz="0" w:val="nil"/>
              <w:left w:color="000000" w:space="0" w:sz="0" w:val="nil"/>
              <w:bottom w:color="000000" w:space="0" w:sz="6" w:val="single"/>
              <w:right w:color="000000" w:space="0" w:sz="6" w:val="single"/>
            </w:tcBorders>
            <w:tcMar>
              <w:top w:w="100.0" w:type="dxa"/>
              <w:left w:w="160.0" w:type="dxa"/>
              <w:bottom w:w="100.0" w:type="dxa"/>
              <w:right w:w="160.0" w:type="dxa"/>
            </w:tcMar>
            <w:vAlign w:val="top"/>
          </w:tcPr>
          <w:p w:rsidR="00000000" w:rsidDel="00000000" w:rsidP="00000000" w:rsidRDefault="00000000" w:rsidRPr="00000000" w14:paraId="00000061">
            <w:pPr>
              <w:rPr/>
            </w:pPr>
            <w:r w:rsidDel="00000000" w:rsidR="00000000" w:rsidRPr="00000000">
              <w:rPr>
                <w:rtl w:val="0"/>
              </w:rPr>
              <w:t xml:space="preserve">Las consultas y operaciones del sistema deberán ejecutarse en un tiempo de respuesta aceptable para el usuario, incluyendo la actualización de stock, el recálculo del carrito, el envío de notificaciones y la generación de tickets.</w:t>
            </w:r>
          </w:p>
        </w:tc>
      </w:tr>
      <w:tr>
        <w:trPr>
          <w:cantSplit w:val="0"/>
          <w:trHeight w:val="1560" w:hRule="atLeast"/>
          <w:tblHeader w:val="0"/>
        </w:trPr>
        <w:tc>
          <w:tcPr>
            <w:tcBorders>
              <w:top w:color="000000" w:space="0" w:sz="0" w:val="nil"/>
              <w:left w:color="000000" w:space="0" w:sz="6" w:val="single"/>
              <w:bottom w:color="000000" w:space="0" w:sz="6" w:val="single"/>
              <w:right w:color="000000" w:space="0" w:sz="6" w:val="single"/>
            </w:tcBorders>
            <w:shd w:fill="366091" w:val="clear"/>
            <w:tcMar>
              <w:top w:w="100.0" w:type="dxa"/>
              <w:left w:w="160.0" w:type="dxa"/>
              <w:bottom w:w="100.0" w:type="dxa"/>
              <w:right w:w="160.0" w:type="dxa"/>
            </w:tcMar>
            <w:vAlign w:val="top"/>
          </w:tcPr>
          <w:p w:rsidR="00000000" w:rsidDel="00000000" w:rsidP="00000000" w:rsidRDefault="00000000" w:rsidRPr="00000000" w14:paraId="00000062">
            <w:pPr>
              <w:rPr>
                <w:b w:val="1"/>
                <w:bCs w:val="1"/>
                <w:color w:val="ffffff"/>
              </w:rPr>
            </w:pPr>
            <w:r w:rsidDel="00000000" w:rsidR="00000000" w:rsidRPr="00000000">
              <w:rPr>
                <w:b w:val="1"/>
                <w:bCs w:val="1"/>
                <w:color w:val="ffffff"/>
                <w:rtl w:val="0"/>
              </w:rPr>
              <w:t xml:space="preserve">Justificación:</w:t>
            </w:r>
          </w:p>
        </w:tc>
        <w:tc>
          <w:tcPr>
            <w:tcBorders>
              <w:top w:color="000000" w:space="0" w:sz="0" w:val="nil"/>
              <w:left w:color="000000" w:space="0" w:sz="0" w:val="nil"/>
              <w:bottom w:color="000000" w:space="0" w:sz="6" w:val="single"/>
              <w:right w:color="000000" w:space="0" w:sz="6" w:val="single"/>
            </w:tcBorders>
            <w:tcMar>
              <w:top w:w="100.0" w:type="dxa"/>
              <w:left w:w="160.0" w:type="dxa"/>
              <w:bottom w:w="100.0" w:type="dxa"/>
              <w:right w:w="160.0" w:type="dxa"/>
            </w:tcMar>
            <w:vAlign w:val="top"/>
          </w:tcPr>
          <w:p w:rsidR="00000000" w:rsidDel="00000000" w:rsidP="00000000" w:rsidRDefault="00000000" w:rsidRPr="00000000" w14:paraId="00000063">
            <w:pPr>
              <w:rPr/>
            </w:pPr>
            <w:r w:rsidDel="00000000" w:rsidR="00000000" w:rsidRPr="00000000">
              <w:rPr>
                <w:rtl w:val="0"/>
              </w:rPr>
              <w:t xml:space="preserve">Un tiempo de respuesta prolongado afecta directamente la experiencia de compra del cliente y puede provocar abandono del carrito, además de retrasar operaciones críticas del administrador.</w:t>
            </w:r>
          </w:p>
        </w:tc>
      </w:tr>
      <w:tr>
        <w:trPr>
          <w:cantSplit w:val="0"/>
          <w:trHeight w:val="1335" w:hRule="atLeast"/>
          <w:tblHeader w:val="0"/>
        </w:trPr>
        <w:tc>
          <w:tcPr>
            <w:tcBorders>
              <w:top w:color="000000" w:space="0" w:sz="0" w:val="nil"/>
              <w:left w:color="000000" w:space="0" w:sz="6" w:val="single"/>
              <w:bottom w:color="000000" w:space="0" w:sz="6" w:val="single"/>
              <w:right w:color="000000" w:space="0" w:sz="6" w:val="single"/>
            </w:tcBorders>
            <w:shd w:fill="366091" w:val="clear"/>
            <w:tcMar>
              <w:top w:w="100.0" w:type="dxa"/>
              <w:left w:w="160.0" w:type="dxa"/>
              <w:bottom w:w="100.0" w:type="dxa"/>
              <w:right w:w="160.0" w:type="dxa"/>
            </w:tcMar>
            <w:vAlign w:val="top"/>
          </w:tcPr>
          <w:p w:rsidR="00000000" w:rsidDel="00000000" w:rsidP="00000000" w:rsidRDefault="00000000" w:rsidRPr="00000000" w14:paraId="00000064">
            <w:pPr>
              <w:rPr>
                <w:b w:val="1"/>
                <w:bCs w:val="1"/>
                <w:color w:val="ffffff"/>
              </w:rPr>
            </w:pPr>
            <w:r w:rsidDel="00000000" w:rsidR="00000000" w:rsidRPr="00000000">
              <w:rPr>
                <w:b w:val="1"/>
                <w:bCs w:val="1"/>
                <w:color w:val="ffffff"/>
                <w:rtl w:val="0"/>
              </w:rPr>
              <w:t xml:space="preserve">Métrica:</w:t>
            </w:r>
          </w:p>
        </w:tc>
        <w:tc>
          <w:tcPr>
            <w:tcBorders>
              <w:top w:color="000000" w:space="0" w:sz="0" w:val="nil"/>
              <w:left w:color="000000" w:space="0" w:sz="0" w:val="nil"/>
              <w:bottom w:color="000000" w:space="0" w:sz="6" w:val="single"/>
              <w:right w:color="000000" w:space="0" w:sz="6" w:val="single"/>
            </w:tcBorders>
            <w:tcMar>
              <w:top w:w="100.0" w:type="dxa"/>
              <w:left w:w="160.0" w:type="dxa"/>
              <w:bottom w:w="100.0" w:type="dxa"/>
              <w:right w:w="160.0" w:type="dxa"/>
            </w:tcMar>
            <w:vAlign w:val="top"/>
          </w:tcPr>
          <w:p w:rsidR="00000000" w:rsidDel="00000000" w:rsidP="00000000" w:rsidRDefault="00000000" w:rsidRPr="00000000" w14:paraId="00000065">
            <w:pPr>
              <w:rPr/>
            </w:pPr>
            <w:r w:rsidDel="00000000" w:rsidR="00000000" w:rsidRPr="00000000">
              <w:rPr>
                <w:rtl w:val="0"/>
              </w:rPr>
              <w:t xml:space="preserve">Tiempo de respuesta (en segundos) medido desde que el usuario ejecuta la acción hasta que el sistema muestra el resultado, para cada operación crítica.</w:t>
            </w:r>
          </w:p>
        </w:tc>
      </w:tr>
      <w:tr>
        <w:trPr>
          <w:cantSplit w:val="0"/>
          <w:trHeight w:val="2250" w:hRule="atLeast"/>
          <w:tblHeader w:val="0"/>
        </w:trPr>
        <w:tc>
          <w:tcPr>
            <w:tcBorders>
              <w:top w:color="000000" w:space="0" w:sz="0" w:val="nil"/>
              <w:left w:color="000000" w:space="0" w:sz="6" w:val="single"/>
              <w:bottom w:color="000000" w:space="0" w:sz="6" w:val="single"/>
              <w:right w:color="000000" w:space="0" w:sz="6" w:val="single"/>
            </w:tcBorders>
            <w:shd w:fill="366091" w:val="clear"/>
            <w:tcMar>
              <w:top w:w="100.0" w:type="dxa"/>
              <w:left w:w="160.0" w:type="dxa"/>
              <w:bottom w:w="100.0" w:type="dxa"/>
              <w:right w:w="160.0" w:type="dxa"/>
            </w:tcMar>
            <w:vAlign w:val="top"/>
          </w:tcPr>
          <w:p w:rsidR="00000000" w:rsidDel="00000000" w:rsidP="00000000" w:rsidRDefault="00000000" w:rsidRPr="00000000" w14:paraId="00000066">
            <w:pPr>
              <w:rPr>
                <w:b w:val="1"/>
                <w:bCs w:val="1"/>
                <w:color w:val="ffffff"/>
              </w:rPr>
            </w:pPr>
            <w:r w:rsidDel="00000000" w:rsidR="00000000" w:rsidRPr="00000000">
              <w:rPr>
                <w:b w:val="1"/>
                <w:bCs w:val="1"/>
                <w:color w:val="ffffff"/>
                <w:rtl w:val="0"/>
              </w:rPr>
              <w:t xml:space="preserve">Valor esperado:</w:t>
            </w:r>
          </w:p>
        </w:tc>
        <w:tc>
          <w:tcPr>
            <w:tcBorders>
              <w:top w:color="000000" w:space="0" w:sz="0" w:val="nil"/>
              <w:left w:color="000000" w:space="0" w:sz="0" w:val="nil"/>
              <w:bottom w:color="000000" w:space="0" w:sz="6" w:val="single"/>
              <w:right w:color="000000" w:space="0" w:sz="6" w:val="single"/>
            </w:tcBorders>
            <w:tcMar>
              <w:top w:w="100.0" w:type="dxa"/>
              <w:left w:w="160.0" w:type="dxa"/>
              <w:bottom w:w="100.0" w:type="dxa"/>
              <w:right w:w="160.0" w:type="dxa"/>
            </w:tcMar>
            <w:vAlign w:val="top"/>
          </w:tcPr>
          <w:p w:rsidR="00000000" w:rsidDel="00000000" w:rsidP="00000000" w:rsidRDefault="00000000" w:rsidRPr="00000000" w14:paraId="00000067">
            <w:pPr>
              <w:rPr/>
            </w:pPr>
            <w:r w:rsidDel="00000000" w:rsidR="00000000" w:rsidRPr="00000000">
              <w:rPr>
                <w:rtl w:val="0"/>
              </w:rPr>
              <w:t xml:space="preserve">El tiempo de respuesta deberá ser menor a 3 segundos para: recalcular el subtotal/total del carrito al modificar cantidades (RF-006.3), reflejar una notificación de cambio de estado en la app (RF-007.2), generar el ticket de pedido tras confirmarse (RF-008.1) y actualizar el stock tras un movimiento de inventario (RF-003).</w:t>
            </w:r>
          </w:p>
        </w:tc>
      </w:tr>
      <w:tr>
        <w:trPr>
          <w:cantSplit w:val="0"/>
          <w:trHeight w:val="1560" w:hRule="atLeast"/>
          <w:tblHeader w:val="0"/>
        </w:trPr>
        <w:tc>
          <w:tcPr>
            <w:tcBorders>
              <w:top w:color="000000" w:space="0" w:sz="0" w:val="nil"/>
              <w:left w:color="000000" w:space="0" w:sz="6" w:val="single"/>
              <w:bottom w:color="000000" w:space="0" w:sz="6" w:val="single"/>
              <w:right w:color="000000" w:space="0" w:sz="6" w:val="single"/>
            </w:tcBorders>
            <w:shd w:fill="366091" w:val="clear"/>
            <w:tcMar>
              <w:top w:w="100.0" w:type="dxa"/>
              <w:left w:w="160.0" w:type="dxa"/>
              <w:bottom w:w="100.0" w:type="dxa"/>
              <w:right w:w="160.0" w:type="dxa"/>
            </w:tcMar>
            <w:vAlign w:val="top"/>
          </w:tcPr>
          <w:p w:rsidR="00000000" w:rsidDel="00000000" w:rsidP="00000000" w:rsidRDefault="00000000" w:rsidRPr="00000000" w14:paraId="00000068">
            <w:pPr>
              <w:rPr>
                <w:b w:val="1"/>
                <w:bCs w:val="1"/>
                <w:color w:val="ffffff"/>
              </w:rPr>
            </w:pPr>
            <w:r w:rsidDel="00000000" w:rsidR="00000000" w:rsidRPr="00000000">
              <w:rPr>
                <w:b w:val="1"/>
                <w:bCs w:val="1"/>
                <w:color w:val="ffffff"/>
                <w:rtl w:val="0"/>
              </w:rPr>
              <w:t xml:space="preserve">Método de validación:</w:t>
            </w:r>
          </w:p>
        </w:tc>
        <w:tc>
          <w:tcPr>
            <w:tcBorders>
              <w:top w:color="000000" w:space="0" w:sz="0" w:val="nil"/>
              <w:left w:color="000000" w:space="0" w:sz="0" w:val="nil"/>
              <w:bottom w:color="000000" w:space="0" w:sz="6" w:val="single"/>
              <w:right w:color="000000" w:space="0" w:sz="6" w:val="single"/>
            </w:tcBorders>
            <w:tcMar>
              <w:top w:w="100.0" w:type="dxa"/>
              <w:left w:w="160.0" w:type="dxa"/>
              <w:bottom w:w="100.0" w:type="dxa"/>
              <w:right w:w="160.0" w:type="dxa"/>
            </w:tcMar>
            <w:vAlign w:val="top"/>
          </w:tcPr>
          <w:p w:rsidR="00000000" w:rsidDel="00000000" w:rsidP="00000000" w:rsidRDefault="00000000" w:rsidRPr="00000000" w14:paraId="00000069">
            <w:pPr>
              <w:rPr/>
            </w:pPr>
            <w:r w:rsidDel="00000000" w:rsidR="00000000" w:rsidRPr="00000000">
              <w:rPr>
                <w:rtl w:val="0"/>
              </w:rPr>
              <w:t xml:space="preserve">Pruebas de carga y de rendimiento sobre los endpoints críticos. Medición del tiempo de respuesta en los flujos de carrito, notificaciones, tickets y movimientos de inventario bajo uso concurrente simulado.</w:t>
            </w:r>
          </w:p>
        </w:tc>
      </w:tr>
      <w:tr>
        <w:trPr>
          <w:cantSplit w:val="0"/>
          <w:trHeight w:val="1800" w:hRule="atLeast"/>
          <w:tblHeader w:val="0"/>
        </w:trPr>
        <w:tc>
          <w:tcPr>
            <w:tcBorders>
              <w:top w:color="000000" w:space="0" w:sz="0" w:val="nil"/>
              <w:left w:color="000000" w:space="0" w:sz="6" w:val="single"/>
              <w:bottom w:color="000000" w:space="0" w:sz="6" w:val="single"/>
              <w:right w:color="000000" w:space="0" w:sz="6" w:val="single"/>
            </w:tcBorders>
            <w:shd w:fill="366091" w:val="clear"/>
            <w:tcMar>
              <w:top w:w="100.0" w:type="dxa"/>
              <w:left w:w="160.0" w:type="dxa"/>
              <w:bottom w:w="100.0" w:type="dxa"/>
              <w:right w:w="160.0" w:type="dxa"/>
            </w:tcMar>
            <w:vAlign w:val="top"/>
          </w:tcPr>
          <w:p w:rsidR="00000000" w:rsidDel="00000000" w:rsidP="00000000" w:rsidRDefault="00000000" w:rsidRPr="00000000" w14:paraId="0000006A">
            <w:pPr>
              <w:rPr>
                <w:b w:val="1"/>
                <w:bCs w:val="1"/>
                <w:color w:val="ffffff"/>
              </w:rPr>
            </w:pPr>
            <w:r w:rsidDel="00000000" w:rsidR="00000000" w:rsidRPr="00000000">
              <w:rPr>
                <w:b w:val="1"/>
                <w:bCs w:val="1"/>
                <w:color w:val="ffffff"/>
                <w:rtl w:val="0"/>
              </w:rPr>
              <w:t xml:space="preserve">Casos de prueba asociados:</w:t>
            </w:r>
          </w:p>
        </w:tc>
        <w:tc>
          <w:tcPr>
            <w:tcBorders>
              <w:top w:color="000000" w:space="0" w:sz="0" w:val="nil"/>
              <w:left w:color="000000" w:space="0" w:sz="0" w:val="nil"/>
              <w:bottom w:color="000000" w:space="0" w:sz="6" w:val="single"/>
              <w:right w:color="000000" w:space="0" w:sz="6" w:val="single"/>
            </w:tcBorders>
            <w:tcMar>
              <w:top w:w="100.0" w:type="dxa"/>
              <w:left w:w="160.0" w:type="dxa"/>
              <w:bottom w:w="100.0" w:type="dxa"/>
              <w:right w:w="160.0" w:type="dxa"/>
            </w:tcMar>
            <w:vAlign w:val="top"/>
          </w:tcPr>
          <w:p w:rsidR="00000000" w:rsidDel="00000000" w:rsidP="00000000" w:rsidRDefault="00000000" w:rsidRPr="00000000" w14:paraId="0000006B">
            <w:pPr>
              <w:widowControl w:val="0"/>
              <w:spacing w:after="40" w:before="240" w:line="240" w:lineRule="auto"/>
              <w:rPr>
                <w:b w:val="1"/>
                <w:bCs w:val="1"/>
              </w:rPr>
            </w:pPr>
            <w:r w:rsidDel="00000000" w:rsidR="00000000" w:rsidRPr="00000000">
              <w:rPr>
                <w:b w:val="1"/>
                <w:bCs w:val="1"/>
                <w:rtl w:val="0"/>
              </w:rPr>
              <w:t xml:space="preserve">RF-006.3 – CP-003</w:t>
            </w:r>
          </w:p>
          <w:p w:rsidR="00000000" w:rsidDel="00000000" w:rsidP="00000000" w:rsidRDefault="00000000" w:rsidRPr="00000000" w14:paraId="0000006C">
            <w:pPr>
              <w:widowControl w:val="0"/>
              <w:spacing w:after="240" w:line="240" w:lineRule="auto"/>
              <w:rPr/>
            </w:pPr>
            <w:r w:rsidDel="00000000" w:rsidR="00000000" w:rsidRPr="00000000">
              <w:rPr>
                <w:rtl w:val="0"/>
              </w:rPr>
              <w:t xml:space="preserve">Verificar que, al aumentar la cantidad de un producto, el subtotal y el total del carrito se recalculen en menos de 3 segundos.</w:t>
            </w:r>
          </w:p>
          <w:p w:rsidR="00000000" w:rsidDel="00000000" w:rsidP="00000000" w:rsidRDefault="00000000" w:rsidRPr="00000000" w14:paraId="0000006D">
            <w:pPr>
              <w:widowControl w:val="0"/>
              <w:spacing w:after="40" w:before="240" w:line="240" w:lineRule="auto"/>
              <w:rPr>
                <w:b w:val="1"/>
                <w:bCs w:val="1"/>
              </w:rPr>
            </w:pPr>
            <w:r w:rsidDel="00000000" w:rsidR="00000000" w:rsidRPr="00000000">
              <w:rPr>
                <w:b w:val="1"/>
                <w:bCs w:val="1"/>
                <w:rtl w:val="0"/>
              </w:rPr>
              <w:t xml:space="preserve">RF-006.3 – CP-004</w:t>
            </w:r>
          </w:p>
          <w:p w:rsidR="00000000" w:rsidDel="00000000" w:rsidP="00000000" w:rsidRDefault="00000000" w:rsidRPr="00000000" w14:paraId="0000006E">
            <w:pPr>
              <w:widowControl w:val="0"/>
              <w:spacing w:after="240" w:line="240" w:lineRule="auto"/>
              <w:rPr/>
            </w:pPr>
            <w:r w:rsidDel="00000000" w:rsidR="00000000" w:rsidRPr="00000000">
              <w:rPr>
                <w:rtl w:val="0"/>
              </w:rPr>
              <w:t xml:space="preserve">Verificar que, al disminuir la cantidad de un producto, el subtotal se recalcule en menos de 3 segundos.</w:t>
            </w:r>
          </w:p>
          <w:p w:rsidR="00000000" w:rsidDel="00000000" w:rsidP="00000000" w:rsidRDefault="00000000" w:rsidRPr="00000000" w14:paraId="0000006F">
            <w:pPr>
              <w:widowControl w:val="0"/>
              <w:spacing w:after="40" w:before="240" w:line="240" w:lineRule="auto"/>
              <w:rPr>
                <w:b w:val="1"/>
                <w:bCs w:val="1"/>
              </w:rPr>
            </w:pPr>
            <w:r w:rsidDel="00000000" w:rsidR="00000000" w:rsidRPr="00000000">
              <w:rPr>
                <w:b w:val="1"/>
                <w:bCs w:val="1"/>
                <w:rtl w:val="0"/>
              </w:rPr>
              <w:t xml:space="preserve">RF-007.2 – CP-001</w:t>
            </w:r>
          </w:p>
          <w:p w:rsidR="00000000" w:rsidDel="00000000" w:rsidP="00000000" w:rsidRDefault="00000000" w:rsidRPr="00000000" w14:paraId="00000070">
            <w:pPr>
              <w:widowControl w:val="0"/>
              <w:spacing w:after="240" w:line="240" w:lineRule="auto"/>
              <w:rPr/>
            </w:pPr>
            <w:r w:rsidDel="00000000" w:rsidR="00000000" w:rsidRPr="00000000">
              <w:rPr>
                <w:rtl w:val="0"/>
              </w:rPr>
              <w:t xml:space="preserve">Verificar que la notificación de cambio de estado del pedido se refleje en la app en menos de 3 segundos.</w:t>
            </w:r>
          </w:p>
          <w:p w:rsidR="00000000" w:rsidDel="00000000" w:rsidP="00000000" w:rsidRDefault="00000000" w:rsidRPr="00000000" w14:paraId="00000071">
            <w:pPr>
              <w:widowControl w:val="0"/>
              <w:spacing w:after="40" w:before="240" w:line="240" w:lineRule="auto"/>
              <w:rPr>
                <w:b w:val="1"/>
                <w:bCs w:val="1"/>
              </w:rPr>
            </w:pPr>
            <w:r w:rsidDel="00000000" w:rsidR="00000000" w:rsidRPr="00000000">
              <w:rPr>
                <w:b w:val="1"/>
                <w:bCs w:val="1"/>
                <w:rtl w:val="0"/>
              </w:rPr>
              <w:t xml:space="preserve">RF-008.1 – CP-001 / CP-002</w:t>
            </w:r>
          </w:p>
          <w:p w:rsidR="00000000" w:rsidDel="00000000" w:rsidP="00000000" w:rsidRDefault="00000000" w:rsidRPr="00000000" w14:paraId="00000072">
            <w:pPr>
              <w:widowControl w:val="0"/>
              <w:spacing w:after="240" w:line="240" w:lineRule="auto"/>
              <w:rPr/>
            </w:pPr>
            <w:r w:rsidDel="00000000" w:rsidR="00000000" w:rsidRPr="00000000">
              <w:rPr>
                <w:rtl w:val="0"/>
              </w:rPr>
              <w:t xml:space="preserve">Verificar que el ticket de pedido se genere en menos de 3 segundos tras confirmar un pedido estándar (CP-001) o personalizado (CP-002). (Pendiente: RF-008.1 aún no tiene casos de prueba desarrollados en el archivo Casos_Prueba.)</w:t>
            </w:r>
          </w:p>
        </w:tc>
      </w:tr>
      <w:tr>
        <w:trPr>
          <w:cantSplit w:val="0"/>
          <w:trHeight w:val="1005" w:hRule="atLeast"/>
          <w:tblHeader w:val="0"/>
        </w:trPr>
        <w:tc>
          <w:tcPr>
            <w:tcBorders>
              <w:top w:color="000000" w:space="0" w:sz="0" w:val="nil"/>
              <w:left w:color="000000" w:space="0" w:sz="6" w:val="single"/>
              <w:bottom w:color="000000" w:space="0" w:sz="6" w:val="single"/>
              <w:right w:color="000000" w:space="0" w:sz="6" w:val="single"/>
            </w:tcBorders>
            <w:shd w:fill="366091" w:val="clear"/>
            <w:tcMar>
              <w:top w:w="100.0" w:type="dxa"/>
              <w:left w:w="160.0" w:type="dxa"/>
              <w:bottom w:w="100.0" w:type="dxa"/>
              <w:right w:w="160.0" w:type="dxa"/>
            </w:tcMar>
            <w:vAlign w:val="top"/>
          </w:tcPr>
          <w:p w:rsidR="00000000" w:rsidDel="00000000" w:rsidP="00000000" w:rsidRDefault="00000000" w:rsidRPr="00000000" w14:paraId="00000073">
            <w:pPr>
              <w:rPr>
                <w:b w:val="1"/>
                <w:bCs w:val="1"/>
                <w:color w:val="ffffff"/>
              </w:rPr>
            </w:pPr>
            <w:r w:rsidDel="00000000" w:rsidR="00000000" w:rsidRPr="00000000">
              <w:rPr>
                <w:b w:val="1"/>
                <w:bCs w:val="1"/>
                <w:color w:val="ffffff"/>
                <w:rtl w:val="0"/>
              </w:rPr>
              <w:t xml:space="preserve">Observaciones:</w:t>
            </w:r>
          </w:p>
        </w:tc>
        <w:tc>
          <w:tcPr>
            <w:tcBorders>
              <w:top w:color="000000" w:space="0" w:sz="0" w:val="nil"/>
              <w:left w:color="000000" w:space="0" w:sz="0" w:val="nil"/>
              <w:bottom w:color="000000" w:space="0" w:sz="6" w:val="single"/>
              <w:right w:color="000000" w:space="0" w:sz="6" w:val="single"/>
            </w:tcBorders>
            <w:tcMar>
              <w:top w:w="100.0" w:type="dxa"/>
              <w:left w:w="160.0" w:type="dxa"/>
              <w:bottom w:w="100.0" w:type="dxa"/>
              <w:right w:w="160.0" w:type="dxa"/>
            </w:tcMar>
            <w:vAlign w:val="top"/>
          </w:tcPr>
          <w:p w:rsidR="00000000" w:rsidDel="00000000" w:rsidP="00000000" w:rsidRDefault="00000000" w:rsidRPr="00000000" w14:paraId="00000074">
            <w:pPr>
              <w:ind w:left="0" w:firstLine="0"/>
              <w:rPr/>
            </w:pPr>
            <w:r w:rsidDel="00000000" w:rsidR="00000000" w:rsidRPr="00000000">
              <w:rPr>
                <w:rtl w:val="0"/>
              </w:rPr>
              <w:t xml:space="preserve">Es el RNF con mayor cobertura, impacta las 9 épicas (RF-001 a RF-009) de la Plantilla_RF.</w:t>
            </w:r>
          </w:p>
        </w:tc>
      </w:tr>
    </w:tbl>
    <w:p w:rsidR="00000000" w:rsidDel="00000000" w:rsidP="00000000" w:rsidRDefault="00000000" w:rsidRPr="00000000" w14:paraId="00000075">
      <w:pPr>
        <w:rPr/>
      </w:pPr>
      <w:r w:rsidDel="00000000" w:rsidR="00000000" w:rsidRPr="00000000">
        <w:rPr>
          <w:rtl w:val="0"/>
        </w:rPr>
        <w:t xml:space="preserve"> </w:t>
      </w:r>
    </w:p>
    <w:tbl>
      <w:tblPr>
        <w:tblStyle w:val="Table4"/>
        <w:tblW w:w="864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327.284991568296"/>
        <w:gridCol w:w="4312.715008431704"/>
        <w:tblGridChange w:id="0">
          <w:tblGrid>
            <w:gridCol w:w="4327.284991568296"/>
            <w:gridCol w:w="4312.715008431704"/>
          </w:tblGrid>
        </w:tblGridChange>
      </w:tblGrid>
      <w:tr>
        <w:trPr>
          <w:cantSplit w:val="0"/>
          <w:trHeight w:val="645" w:hRule="atLeast"/>
          <w:tblHeader w:val="0"/>
        </w:trPr>
        <w:tc>
          <w:tcPr>
            <w:tcBorders>
              <w:top w:color="000000" w:space="0" w:sz="6" w:val="single"/>
              <w:left w:color="000000" w:space="0" w:sz="6" w:val="single"/>
              <w:bottom w:color="000000" w:space="0" w:sz="6" w:val="single"/>
              <w:right w:color="000000" w:space="0" w:sz="6" w:val="single"/>
            </w:tcBorders>
            <w:shd w:fill="366091" w:val="clear"/>
            <w:tcMar>
              <w:top w:w="100.0" w:type="dxa"/>
              <w:left w:w="160.0" w:type="dxa"/>
              <w:bottom w:w="100.0" w:type="dxa"/>
              <w:right w:w="160.0" w:type="dxa"/>
            </w:tcMar>
            <w:vAlign w:val="top"/>
          </w:tcPr>
          <w:p w:rsidR="00000000" w:rsidDel="00000000" w:rsidP="00000000" w:rsidRDefault="00000000" w:rsidRPr="00000000" w14:paraId="00000076">
            <w:pPr>
              <w:rPr>
                <w:b w:val="1"/>
                <w:bCs w:val="1"/>
                <w:color w:val="ffffff"/>
              </w:rPr>
            </w:pPr>
            <w:r w:rsidDel="00000000" w:rsidR="00000000" w:rsidRPr="00000000">
              <w:rPr>
                <w:b w:val="1"/>
                <w:bCs w:val="1"/>
                <w:color w:val="ffffff"/>
                <w:rtl w:val="0"/>
              </w:rPr>
              <w:t xml:space="preserve">ID:</w:t>
            </w:r>
          </w:p>
        </w:tc>
        <w:tc>
          <w:tcPr>
            <w:tcBorders>
              <w:top w:color="000000" w:space="0" w:sz="6" w:val="single"/>
              <w:left w:color="000000" w:space="0" w:sz="0" w:val="nil"/>
              <w:bottom w:color="000000" w:space="0" w:sz="6" w:val="single"/>
              <w:right w:color="000000" w:space="0" w:sz="6" w:val="single"/>
            </w:tcBorders>
            <w:tcMar>
              <w:top w:w="100.0" w:type="dxa"/>
              <w:left w:w="160.0" w:type="dxa"/>
              <w:bottom w:w="100.0" w:type="dxa"/>
              <w:right w:w="160.0" w:type="dxa"/>
            </w:tcMar>
            <w:vAlign w:val="top"/>
          </w:tcPr>
          <w:p w:rsidR="00000000" w:rsidDel="00000000" w:rsidP="00000000" w:rsidRDefault="00000000" w:rsidRPr="00000000" w14:paraId="00000077">
            <w:pPr>
              <w:rPr/>
            </w:pPr>
            <w:r w:rsidDel="00000000" w:rsidR="00000000" w:rsidRPr="00000000">
              <w:rPr>
                <w:rtl w:val="0"/>
              </w:rPr>
              <w:t xml:space="preserve">RNF-004</w:t>
            </w:r>
          </w:p>
        </w:tc>
      </w:tr>
      <w:tr>
        <w:trPr>
          <w:cantSplit w:val="0"/>
          <w:trHeight w:val="645" w:hRule="atLeast"/>
          <w:tblHeader w:val="0"/>
        </w:trPr>
        <w:tc>
          <w:tcPr>
            <w:tcBorders>
              <w:top w:color="000000" w:space="0" w:sz="0" w:val="nil"/>
              <w:left w:color="000000" w:space="0" w:sz="6" w:val="single"/>
              <w:bottom w:color="000000" w:space="0" w:sz="6" w:val="single"/>
              <w:right w:color="000000" w:space="0" w:sz="6" w:val="single"/>
            </w:tcBorders>
            <w:shd w:fill="366091" w:val="clear"/>
            <w:tcMar>
              <w:top w:w="100.0" w:type="dxa"/>
              <w:left w:w="160.0" w:type="dxa"/>
              <w:bottom w:w="100.0" w:type="dxa"/>
              <w:right w:w="160.0" w:type="dxa"/>
            </w:tcMar>
            <w:vAlign w:val="top"/>
          </w:tcPr>
          <w:p w:rsidR="00000000" w:rsidDel="00000000" w:rsidP="00000000" w:rsidRDefault="00000000" w:rsidRPr="00000000" w14:paraId="00000078">
            <w:pPr>
              <w:rPr>
                <w:b w:val="1"/>
                <w:bCs w:val="1"/>
                <w:color w:val="ffffff"/>
              </w:rPr>
            </w:pPr>
            <w:r w:rsidDel="00000000" w:rsidR="00000000" w:rsidRPr="00000000">
              <w:rPr>
                <w:b w:val="1"/>
                <w:bCs w:val="1"/>
                <w:color w:val="ffffff"/>
                <w:rtl w:val="0"/>
              </w:rPr>
              <w:t xml:space="preserve">Categoría:</w:t>
            </w:r>
          </w:p>
        </w:tc>
        <w:tc>
          <w:tcPr>
            <w:tcBorders>
              <w:top w:color="000000" w:space="0" w:sz="0" w:val="nil"/>
              <w:left w:color="000000" w:space="0" w:sz="0" w:val="nil"/>
              <w:bottom w:color="000000" w:space="0" w:sz="6" w:val="single"/>
              <w:right w:color="000000" w:space="0" w:sz="6" w:val="single"/>
            </w:tcBorders>
            <w:tcMar>
              <w:top w:w="100.0" w:type="dxa"/>
              <w:left w:w="160.0" w:type="dxa"/>
              <w:bottom w:w="100.0" w:type="dxa"/>
              <w:right w:w="160.0" w:type="dxa"/>
            </w:tcMar>
            <w:vAlign w:val="top"/>
          </w:tcPr>
          <w:p w:rsidR="00000000" w:rsidDel="00000000" w:rsidP="00000000" w:rsidRDefault="00000000" w:rsidRPr="00000000" w14:paraId="00000079">
            <w:pPr>
              <w:rPr/>
            </w:pPr>
            <w:r w:rsidDel="00000000" w:rsidR="00000000" w:rsidRPr="00000000">
              <w:rPr>
                <w:rtl w:val="0"/>
              </w:rPr>
              <w:t xml:space="preserve">Mantenibilidad</w:t>
            </w:r>
          </w:p>
        </w:tc>
      </w:tr>
      <w:tr>
        <w:trPr>
          <w:cantSplit w:val="0"/>
          <w:trHeight w:val="1335" w:hRule="atLeast"/>
          <w:tblHeader w:val="0"/>
        </w:trPr>
        <w:tc>
          <w:tcPr>
            <w:tcBorders>
              <w:top w:color="000000" w:space="0" w:sz="0" w:val="nil"/>
              <w:left w:color="000000" w:space="0" w:sz="6" w:val="single"/>
              <w:bottom w:color="000000" w:space="0" w:sz="6" w:val="single"/>
              <w:right w:color="000000" w:space="0" w:sz="6" w:val="single"/>
            </w:tcBorders>
            <w:shd w:fill="366091" w:val="clear"/>
            <w:tcMar>
              <w:top w:w="100.0" w:type="dxa"/>
              <w:left w:w="160.0" w:type="dxa"/>
              <w:bottom w:w="100.0" w:type="dxa"/>
              <w:right w:w="160.0" w:type="dxa"/>
            </w:tcMar>
            <w:vAlign w:val="top"/>
          </w:tcPr>
          <w:p w:rsidR="00000000" w:rsidDel="00000000" w:rsidP="00000000" w:rsidRDefault="00000000" w:rsidRPr="00000000" w14:paraId="0000007A">
            <w:pPr>
              <w:rPr>
                <w:b w:val="1"/>
                <w:bCs w:val="1"/>
                <w:color w:val="ffffff"/>
              </w:rPr>
            </w:pPr>
            <w:r w:rsidDel="00000000" w:rsidR="00000000" w:rsidRPr="00000000">
              <w:rPr>
                <w:b w:val="1"/>
                <w:bCs w:val="1"/>
                <w:color w:val="ffffff"/>
                <w:rtl w:val="0"/>
              </w:rPr>
              <w:t xml:space="preserve">Descripción:</w:t>
            </w:r>
          </w:p>
        </w:tc>
        <w:tc>
          <w:tcPr>
            <w:tcBorders>
              <w:top w:color="000000" w:space="0" w:sz="0" w:val="nil"/>
              <w:left w:color="000000" w:space="0" w:sz="0" w:val="nil"/>
              <w:bottom w:color="000000" w:space="0" w:sz="6" w:val="single"/>
              <w:right w:color="000000" w:space="0" w:sz="6" w:val="single"/>
            </w:tcBorders>
            <w:tcMar>
              <w:top w:w="100.0" w:type="dxa"/>
              <w:left w:w="160.0" w:type="dxa"/>
              <w:bottom w:w="100.0" w:type="dxa"/>
              <w:right w:w="160.0" w:type="dxa"/>
            </w:tcMar>
            <w:vAlign w:val="top"/>
          </w:tcPr>
          <w:p w:rsidR="00000000" w:rsidDel="00000000" w:rsidP="00000000" w:rsidRDefault="00000000" w:rsidRPr="00000000" w14:paraId="0000007B">
            <w:pPr>
              <w:rPr/>
            </w:pPr>
            <w:r w:rsidDel="00000000" w:rsidR="00000000" w:rsidRPr="00000000">
              <w:rPr>
                <w:rtl w:val="0"/>
              </w:rPr>
              <w:t xml:space="preserve">El sistema deberá contar con una arquitectura modular y documentada que permita incorporar nuevas funcionalidades o modificar las existentes con bajo esfuerzo de desarrollo.</w:t>
            </w:r>
          </w:p>
        </w:tc>
      </w:tr>
      <w:tr>
        <w:trPr>
          <w:cantSplit w:val="0"/>
          <w:trHeight w:val="1560" w:hRule="atLeast"/>
          <w:tblHeader w:val="0"/>
        </w:trPr>
        <w:tc>
          <w:tcPr>
            <w:tcBorders>
              <w:top w:color="000000" w:space="0" w:sz="0" w:val="nil"/>
              <w:left w:color="000000" w:space="0" w:sz="6" w:val="single"/>
              <w:bottom w:color="000000" w:space="0" w:sz="6" w:val="single"/>
              <w:right w:color="000000" w:space="0" w:sz="6" w:val="single"/>
            </w:tcBorders>
            <w:shd w:fill="366091" w:val="clear"/>
            <w:tcMar>
              <w:top w:w="100.0" w:type="dxa"/>
              <w:left w:w="160.0" w:type="dxa"/>
              <w:bottom w:w="100.0" w:type="dxa"/>
              <w:right w:w="160.0" w:type="dxa"/>
            </w:tcMar>
            <w:vAlign w:val="top"/>
          </w:tcPr>
          <w:p w:rsidR="00000000" w:rsidDel="00000000" w:rsidP="00000000" w:rsidRDefault="00000000" w:rsidRPr="00000000" w14:paraId="0000007C">
            <w:pPr>
              <w:rPr>
                <w:b w:val="1"/>
                <w:bCs w:val="1"/>
                <w:color w:val="ffffff"/>
              </w:rPr>
            </w:pPr>
            <w:r w:rsidDel="00000000" w:rsidR="00000000" w:rsidRPr="00000000">
              <w:rPr>
                <w:b w:val="1"/>
                <w:bCs w:val="1"/>
                <w:color w:val="ffffff"/>
                <w:rtl w:val="0"/>
              </w:rPr>
              <w:t xml:space="preserve">Justificación:</w:t>
            </w:r>
          </w:p>
        </w:tc>
        <w:tc>
          <w:tcPr>
            <w:tcBorders>
              <w:top w:color="000000" w:space="0" w:sz="0" w:val="nil"/>
              <w:left w:color="000000" w:space="0" w:sz="0" w:val="nil"/>
              <w:bottom w:color="000000" w:space="0" w:sz="6" w:val="single"/>
              <w:right w:color="000000" w:space="0" w:sz="6" w:val="single"/>
            </w:tcBorders>
            <w:tcMar>
              <w:top w:w="100.0" w:type="dxa"/>
              <w:left w:w="160.0" w:type="dxa"/>
              <w:bottom w:w="100.0" w:type="dxa"/>
              <w:right w:w="160.0" w:type="dxa"/>
            </w:tcMar>
            <w:vAlign w:val="top"/>
          </w:tcPr>
          <w:p w:rsidR="00000000" w:rsidDel="00000000" w:rsidP="00000000" w:rsidRDefault="00000000" w:rsidRPr="00000000" w14:paraId="0000007D">
            <w:pPr>
              <w:rPr/>
            </w:pPr>
            <w:r w:rsidDel="00000000" w:rsidR="00000000" w:rsidRPr="00000000">
              <w:rPr>
                <w:rtl w:val="0"/>
              </w:rPr>
              <w:t xml:space="preserve">El sistema tiene evolución prevista (integración con logística, reportes avanzados), por lo que una arquitectura desacoplada reduce el costo y el riesgo de futuras modificaciones.</w:t>
            </w:r>
          </w:p>
        </w:tc>
      </w:tr>
      <w:tr>
        <w:trPr>
          <w:cantSplit w:val="0"/>
          <w:trHeight w:val="1335" w:hRule="atLeast"/>
          <w:tblHeader w:val="0"/>
        </w:trPr>
        <w:tc>
          <w:tcPr>
            <w:tcBorders>
              <w:top w:color="000000" w:space="0" w:sz="0" w:val="nil"/>
              <w:left w:color="000000" w:space="0" w:sz="6" w:val="single"/>
              <w:bottom w:color="000000" w:space="0" w:sz="6" w:val="single"/>
              <w:right w:color="000000" w:space="0" w:sz="6" w:val="single"/>
            </w:tcBorders>
            <w:shd w:fill="366091" w:val="clear"/>
            <w:tcMar>
              <w:top w:w="100.0" w:type="dxa"/>
              <w:left w:w="160.0" w:type="dxa"/>
              <w:bottom w:w="100.0" w:type="dxa"/>
              <w:right w:w="160.0" w:type="dxa"/>
            </w:tcMar>
            <w:vAlign w:val="top"/>
          </w:tcPr>
          <w:p w:rsidR="00000000" w:rsidDel="00000000" w:rsidP="00000000" w:rsidRDefault="00000000" w:rsidRPr="00000000" w14:paraId="0000007E">
            <w:pPr>
              <w:rPr>
                <w:b w:val="1"/>
                <w:bCs w:val="1"/>
                <w:color w:val="ffffff"/>
              </w:rPr>
            </w:pPr>
            <w:r w:rsidDel="00000000" w:rsidR="00000000" w:rsidRPr="00000000">
              <w:rPr>
                <w:b w:val="1"/>
                <w:bCs w:val="1"/>
                <w:color w:val="ffffff"/>
                <w:rtl w:val="0"/>
              </w:rPr>
              <w:t xml:space="preserve">Métrica:</w:t>
            </w:r>
          </w:p>
        </w:tc>
        <w:tc>
          <w:tcPr>
            <w:tcBorders>
              <w:top w:color="000000" w:space="0" w:sz="0" w:val="nil"/>
              <w:left w:color="000000" w:space="0" w:sz="0" w:val="nil"/>
              <w:bottom w:color="000000" w:space="0" w:sz="6" w:val="single"/>
              <w:right w:color="000000" w:space="0" w:sz="6" w:val="single"/>
            </w:tcBorders>
            <w:tcMar>
              <w:top w:w="100.0" w:type="dxa"/>
              <w:left w:w="160.0" w:type="dxa"/>
              <w:bottom w:w="100.0" w:type="dxa"/>
              <w:right w:w="160.0" w:type="dxa"/>
            </w:tcMar>
            <w:vAlign w:val="top"/>
          </w:tcPr>
          <w:p w:rsidR="00000000" w:rsidDel="00000000" w:rsidP="00000000" w:rsidRDefault="00000000" w:rsidRPr="00000000" w14:paraId="0000007F">
            <w:pPr>
              <w:rPr/>
            </w:pPr>
            <w:r w:rsidDel="00000000" w:rsidR="00000000" w:rsidRPr="00000000">
              <w:rPr>
                <w:rtl w:val="0"/>
              </w:rPr>
              <w:t xml:space="preserve">Nivel de acoplamiento entre módulos. Porcentaje de módulos con documentación técnica actualizada (backend, endpoints, esquema de base de datos).</w:t>
            </w:r>
          </w:p>
        </w:tc>
      </w:tr>
      <w:tr>
        <w:trPr>
          <w:cantSplit w:val="0"/>
          <w:trHeight w:val="1800" w:hRule="atLeast"/>
          <w:tblHeader w:val="0"/>
        </w:trPr>
        <w:tc>
          <w:tcPr>
            <w:tcBorders>
              <w:top w:color="000000" w:space="0" w:sz="0" w:val="nil"/>
              <w:left w:color="000000" w:space="0" w:sz="6" w:val="single"/>
              <w:bottom w:color="000000" w:space="0" w:sz="6" w:val="single"/>
              <w:right w:color="000000" w:space="0" w:sz="6" w:val="single"/>
            </w:tcBorders>
            <w:shd w:fill="366091" w:val="clear"/>
            <w:tcMar>
              <w:top w:w="100.0" w:type="dxa"/>
              <w:left w:w="160.0" w:type="dxa"/>
              <w:bottom w:w="100.0" w:type="dxa"/>
              <w:right w:w="160.0" w:type="dxa"/>
            </w:tcMar>
            <w:vAlign w:val="top"/>
          </w:tcPr>
          <w:p w:rsidR="00000000" w:rsidDel="00000000" w:rsidP="00000000" w:rsidRDefault="00000000" w:rsidRPr="00000000" w14:paraId="00000080">
            <w:pPr>
              <w:rPr>
                <w:b w:val="1"/>
                <w:bCs w:val="1"/>
                <w:color w:val="ffffff"/>
              </w:rPr>
            </w:pPr>
            <w:r w:rsidDel="00000000" w:rsidR="00000000" w:rsidRPr="00000000">
              <w:rPr>
                <w:b w:val="1"/>
                <w:bCs w:val="1"/>
                <w:color w:val="ffffff"/>
                <w:rtl w:val="0"/>
              </w:rPr>
              <w:t xml:space="preserve">Valor esperado:</w:t>
            </w:r>
          </w:p>
        </w:tc>
        <w:tc>
          <w:tcPr>
            <w:tcBorders>
              <w:top w:color="000000" w:space="0" w:sz="0" w:val="nil"/>
              <w:left w:color="000000" w:space="0" w:sz="0" w:val="nil"/>
              <w:bottom w:color="000000" w:space="0" w:sz="6" w:val="single"/>
              <w:right w:color="000000" w:space="0" w:sz="6" w:val="single"/>
            </w:tcBorders>
            <w:tcMar>
              <w:top w:w="100.0" w:type="dxa"/>
              <w:left w:w="160.0" w:type="dxa"/>
              <w:bottom w:w="100.0" w:type="dxa"/>
              <w:right w:w="160.0" w:type="dxa"/>
            </w:tcMar>
            <w:vAlign w:val="top"/>
          </w:tcPr>
          <w:p w:rsidR="00000000" w:rsidDel="00000000" w:rsidP="00000000" w:rsidRDefault="00000000" w:rsidRPr="00000000" w14:paraId="00000081">
            <w:pPr>
              <w:rPr/>
            </w:pPr>
            <w:r w:rsidDel="00000000" w:rsidR="00000000" w:rsidRPr="00000000">
              <w:rPr>
                <w:rtl w:val="0"/>
              </w:rPr>
              <w:t xml:space="preserve">El backend deberá organizarse por módulos independientes (Usuarios, Productos, Inventario, Pedidos, Notificaciones, etc.), cada uno con su propio servicio y controlador, y con documentación Swagger actualizada para el 100 % de los endpoints.</w:t>
            </w:r>
          </w:p>
        </w:tc>
      </w:tr>
      <w:tr>
        <w:trPr>
          <w:cantSplit w:val="0"/>
          <w:trHeight w:val="1335" w:hRule="atLeast"/>
          <w:tblHeader w:val="0"/>
        </w:trPr>
        <w:tc>
          <w:tcPr>
            <w:tcBorders>
              <w:top w:color="000000" w:space="0" w:sz="0" w:val="nil"/>
              <w:left w:color="000000" w:space="0" w:sz="6" w:val="single"/>
              <w:bottom w:color="000000" w:space="0" w:sz="6" w:val="single"/>
              <w:right w:color="000000" w:space="0" w:sz="6" w:val="single"/>
            </w:tcBorders>
            <w:shd w:fill="366091" w:val="clear"/>
            <w:tcMar>
              <w:top w:w="100.0" w:type="dxa"/>
              <w:left w:w="160.0" w:type="dxa"/>
              <w:bottom w:w="100.0" w:type="dxa"/>
              <w:right w:w="160.0" w:type="dxa"/>
            </w:tcMar>
            <w:vAlign w:val="top"/>
          </w:tcPr>
          <w:p w:rsidR="00000000" w:rsidDel="00000000" w:rsidP="00000000" w:rsidRDefault="00000000" w:rsidRPr="00000000" w14:paraId="00000082">
            <w:pPr>
              <w:rPr>
                <w:b w:val="1"/>
                <w:bCs w:val="1"/>
                <w:color w:val="ffffff"/>
              </w:rPr>
            </w:pPr>
            <w:r w:rsidDel="00000000" w:rsidR="00000000" w:rsidRPr="00000000">
              <w:rPr>
                <w:b w:val="1"/>
                <w:bCs w:val="1"/>
                <w:color w:val="ffffff"/>
                <w:rtl w:val="0"/>
              </w:rPr>
              <w:t xml:space="preserve">Método de validación:</w:t>
            </w:r>
          </w:p>
        </w:tc>
        <w:tc>
          <w:tcPr>
            <w:tcBorders>
              <w:top w:color="000000" w:space="0" w:sz="0" w:val="nil"/>
              <w:left w:color="000000" w:space="0" w:sz="0" w:val="nil"/>
              <w:bottom w:color="000000" w:space="0" w:sz="6" w:val="single"/>
              <w:right w:color="000000" w:space="0" w:sz="6" w:val="single"/>
            </w:tcBorders>
            <w:tcMar>
              <w:top w:w="100.0" w:type="dxa"/>
              <w:left w:w="160.0" w:type="dxa"/>
              <w:bottom w:w="100.0" w:type="dxa"/>
              <w:right w:w="160.0" w:type="dxa"/>
            </w:tcMar>
            <w:vAlign w:val="top"/>
          </w:tcPr>
          <w:p w:rsidR="00000000" w:rsidDel="00000000" w:rsidP="00000000" w:rsidRDefault="00000000" w:rsidRPr="00000000" w14:paraId="00000083">
            <w:pPr>
              <w:rPr/>
            </w:pPr>
            <w:r w:rsidDel="00000000" w:rsidR="00000000" w:rsidRPr="00000000">
              <w:rPr>
                <w:rtl w:val="0"/>
              </w:rPr>
              <w:t xml:space="preserve">Revisión de arquitectura y de la organización del código fuente. Verificación de que la documentación Swagger esté sincronizada con los endpoints reales.</w:t>
            </w:r>
          </w:p>
        </w:tc>
      </w:tr>
      <w:tr>
        <w:trPr>
          <w:cantSplit w:val="0"/>
          <w:trHeight w:val="1335" w:hRule="atLeast"/>
          <w:tblHeader w:val="0"/>
        </w:trPr>
        <w:tc>
          <w:tcPr>
            <w:tcBorders>
              <w:top w:color="000000" w:space="0" w:sz="0" w:val="nil"/>
              <w:left w:color="000000" w:space="0" w:sz="6" w:val="single"/>
              <w:bottom w:color="000000" w:space="0" w:sz="6" w:val="single"/>
              <w:right w:color="000000" w:space="0" w:sz="6" w:val="single"/>
            </w:tcBorders>
            <w:shd w:fill="366091" w:val="clear"/>
            <w:tcMar>
              <w:top w:w="100.0" w:type="dxa"/>
              <w:left w:w="160.0" w:type="dxa"/>
              <w:bottom w:w="100.0" w:type="dxa"/>
              <w:right w:w="160.0" w:type="dxa"/>
            </w:tcMar>
            <w:vAlign w:val="top"/>
          </w:tcPr>
          <w:p w:rsidR="00000000" w:rsidDel="00000000" w:rsidP="00000000" w:rsidRDefault="00000000" w:rsidRPr="00000000" w14:paraId="00000084">
            <w:pPr>
              <w:rPr>
                <w:b w:val="1"/>
                <w:bCs w:val="1"/>
                <w:color w:val="ffffff"/>
              </w:rPr>
            </w:pPr>
            <w:r w:rsidDel="00000000" w:rsidR="00000000" w:rsidRPr="00000000">
              <w:rPr>
                <w:b w:val="1"/>
                <w:bCs w:val="1"/>
                <w:color w:val="ffffff"/>
                <w:rtl w:val="0"/>
              </w:rPr>
              <w:t xml:space="preserve">Casos de prueba asociados:</w:t>
            </w:r>
          </w:p>
        </w:tc>
        <w:tc>
          <w:tcPr>
            <w:tcBorders>
              <w:top w:color="000000" w:space="0" w:sz="0" w:val="nil"/>
              <w:left w:color="000000" w:space="0" w:sz="0" w:val="nil"/>
              <w:bottom w:color="000000" w:space="0" w:sz="6" w:val="single"/>
              <w:right w:color="000000" w:space="0" w:sz="6" w:val="single"/>
            </w:tcBorders>
            <w:tcMar>
              <w:top w:w="100.0" w:type="dxa"/>
              <w:left w:w="160.0" w:type="dxa"/>
              <w:bottom w:w="100.0" w:type="dxa"/>
              <w:right w:w="160.0" w:type="dxa"/>
            </w:tcMar>
            <w:vAlign w:val="top"/>
          </w:tcPr>
          <w:p w:rsidR="00000000" w:rsidDel="00000000" w:rsidP="00000000" w:rsidRDefault="00000000" w:rsidRPr="00000000" w14:paraId="00000085">
            <w:pPr>
              <w:rPr/>
            </w:pPr>
            <w:r w:rsidDel="00000000" w:rsidR="00000000" w:rsidRPr="00000000">
              <w:rPr>
                <w:rtl w:val="0"/>
              </w:rPr>
              <w:t xml:space="preserve">No aplica un caso de prueba funcional directo; se valida mediante revisión técnica de arquitectura y documentación en cada entrega.</w:t>
            </w:r>
          </w:p>
        </w:tc>
      </w:tr>
      <w:tr>
        <w:trPr>
          <w:cantSplit w:val="0"/>
          <w:trHeight w:val="1110" w:hRule="atLeast"/>
          <w:tblHeader w:val="0"/>
        </w:trPr>
        <w:tc>
          <w:tcPr>
            <w:tcBorders>
              <w:top w:color="000000" w:space="0" w:sz="0" w:val="nil"/>
              <w:left w:color="000000" w:space="0" w:sz="6" w:val="single"/>
              <w:bottom w:color="000000" w:space="0" w:sz="6" w:val="single"/>
              <w:right w:color="000000" w:space="0" w:sz="6" w:val="single"/>
            </w:tcBorders>
            <w:shd w:fill="366091" w:val="clear"/>
            <w:tcMar>
              <w:top w:w="100.0" w:type="dxa"/>
              <w:left w:w="160.0" w:type="dxa"/>
              <w:bottom w:w="100.0" w:type="dxa"/>
              <w:right w:w="160.0" w:type="dxa"/>
            </w:tcMar>
            <w:vAlign w:val="top"/>
          </w:tcPr>
          <w:p w:rsidR="00000000" w:rsidDel="00000000" w:rsidP="00000000" w:rsidRDefault="00000000" w:rsidRPr="00000000" w14:paraId="00000086">
            <w:pPr>
              <w:rPr>
                <w:b w:val="1"/>
                <w:bCs w:val="1"/>
                <w:color w:val="ffffff"/>
              </w:rPr>
            </w:pPr>
            <w:r w:rsidDel="00000000" w:rsidR="00000000" w:rsidRPr="00000000">
              <w:rPr>
                <w:b w:val="1"/>
                <w:bCs w:val="1"/>
                <w:color w:val="ffffff"/>
                <w:rtl w:val="0"/>
              </w:rPr>
              <w:t xml:space="preserve">Observaciones:</w:t>
            </w:r>
          </w:p>
        </w:tc>
        <w:tc>
          <w:tcPr>
            <w:tcBorders>
              <w:top w:color="000000" w:space="0" w:sz="0" w:val="nil"/>
              <w:left w:color="000000" w:space="0" w:sz="0" w:val="nil"/>
              <w:bottom w:color="000000" w:space="0" w:sz="6" w:val="single"/>
              <w:right w:color="000000" w:space="0" w:sz="6" w:val="single"/>
            </w:tcBorders>
            <w:tcMar>
              <w:top w:w="100.0" w:type="dxa"/>
              <w:left w:w="160.0" w:type="dxa"/>
              <w:bottom w:w="100.0" w:type="dxa"/>
              <w:right w:w="160.0" w:type="dxa"/>
            </w:tcMar>
            <w:vAlign w:val="top"/>
          </w:tcPr>
          <w:p w:rsidR="00000000" w:rsidDel="00000000" w:rsidP="00000000" w:rsidRDefault="00000000" w:rsidRPr="00000000" w14:paraId="00000087">
            <w:pPr>
              <w:rPr/>
            </w:pPr>
            <w:r w:rsidDel="00000000" w:rsidR="00000000" w:rsidRPr="00000000">
              <w:rPr>
                <w:rtl w:val="0"/>
              </w:rPr>
              <w:t xml:space="preserve">Impacta directamente RF-002 Gestión de Productos y el subrequisito RF-001.1, según lo referenciado en la Plantilla_RF.</w:t>
            </w:r>
          </w:p>
        </w:tc>
      </w:tr>
    </w:tbl>
    <w:p w:rsidR="00000000" w:rsidDel="00000000" w:rsidP="00000000" w:rsidRDefault="00000000" w:rsidRPr="00000000" w14:paraId="00000088">
      <w:pPr>
        <w:rPr/>
      </w:pPr>
      <w:r w:rsidDel="00000000" w:rsidR="00000000" w:rsidRPr="00000000">
        <w:rPr>
          <w:rtl w:val="0"/>
        </w:rPr>
        <w:t xml:space="preserve"> </w:t>
      </w:r>
    </w:p>
    <w:tbl>
      <w:tblPr>
        <w:tblStyle w:val="Table5"/>
        <w:tblW w:w="864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327.284991568296"/>
        <w:gridCol w:w="4312.715008431704"/>
        <w:tblGridChange w:id="0">
          <w:tblGrid>
            <w:gridCol w:w="4327.284991568296"/>
            <w:gridCol w:w="4312.715008431704"/>
          </w:tblGrid>
        </w:tblGridChange>
      </w:tblGrid>
      <w:tr>
        <w:trPr>
          <w:cantSplit w:val="0"/>
          <w:trHeight w:val="645" w:hRule="atLeast"/>
          <w:tblHeader w:val="0"/>
        </w:trPr>
        <w:tc>
          <w:tcPr>
            <w:tcBorders>
              <w:top w:color="000000" w:space="0" w:sz="6" w:val="single"/>
              <w:left w:color="000000" w:space="0" w:sz="6" w:val="single"/>
              <w:bottom w:color="000000" w:space="0" w:sz="6" w:val="single"/>
              <w:right w:color="000000" w:space="0" w:sz="6" w:val="single"/>
            </w:tcBorders>
            <w:shd w:fill="366091" w:val="clear"/>
            <w:tcMar>
              <w:top w:w="100.0" w:type="dxa"/>
              <w:left w:w="160.0" w:type="dxa"/>
              <w:bottom w:w="100.0" w:type="dxa"/>
              <w:right w:w="160.0" w:type="dxa"/>
            </w:tcMar>
            <w:vAlign w:val="top"/>
          </w:tcPr>
          <w:p w:rsidR="00000000" w:rsidDel="00000000" w:rsidP="00000000" w:rsidRDefault="00000000" w:rsidRPr="00000000" w14:paraId="00000089">
            <w:pPr>
              <w:rPr>
                <w:b w:val="1"/>
                <w:bCs w:val="1"/>
                <w:color w:val="ffffff"/>
              </w:rPr>
            </w:pPr>
            <w:r w:rsidDel="00000000" w:rsidR="00000000" w:rsidRPr="00000000">
              <w:rPr>
                <w:b w:val="1"/>
                <w:bCs w:val="1"/>
                <w:color w:val="ffffff"/>
                <w:rtl w:val="0"/>
              </w:rPr>
              <w:t xml:space="preserve">ID:</w:t>
            </w:r>
          </w:p>
        </w:tc>
        <w:tc>
          <w:tcPr>
            <w:tcBorders>
              <w:top w:color="000000" w:space="0" w:sz="6" w:val="single"/>
              <w:left w:color="000000" w:space="0" w:sz="0" w:val="nil"/>
              <w:bottom w:color="000000" w:space="0" w:sz="6" w:val="single"/>
              <w:right w:color="000000" w:space="0" w:sz="6" w:val="single"/>
            </w:tcBorders>
            <w:tcMar>
              <w:top w:w="100.0" w:type="dxa"/>
              <w:left w:w="160.0" w:type="dxa"/>
              <w:bottom w:w="100.0" w:type="dxa"/>
              <w:right w:w="160.0" w:type="dxa"/>
            </w:tcMar>
            <w:vAlign w:val="top"/>
          </w:tcPr>
          <w:p w:rsidR="00000000" w:rsidDel="00000000" w:rsidP="00000000" w:rsidRDefault="00000000" w:rsidRPr="00000000" w14:paraId="0000008A">
            <w:pPr>
              <w:rPr/>
            </w:pPr>
            <w:r w:rsidDel="00000000" w:rsidR="00000000" w:rsidRPr="00000000">
              <w:rPr>
                <w:rtl w:val="0"/>
              </w:rPr>
              <w:t xml:space="preserve">RNF-005</w:t>
            </w:r>
          </w:p>
        </w:tc>
      </w:tr>
      <w:tr>
        <w:trPr>
          <w:cantSplit w:val="0"/>
          <w:trHeight w:val="645" w:hRule="atLeast"/>
          <w:tblHeader w:val="0"/>
        </w:trPr>
        <w:tc>
          <w:tcPr>
            <w:tcBorders>
              <w:top w:color="000000" w:space="0" w:sz="0" w:val="nil"/>
              <w:left w:color="000000" w:space="0" w:sz="6" w:val="single"/>
              <w:bottom w:color="000000" w:space="0" w:sz="6" w:val="single"/>
              <w:right w:color="000000" w:space="0" w:sz="6" w:val="single"/>
            </w:tcBorders>
            <w:shd w:fill="366091" w:val="clear"/>
            <w:tcMar>
              <w:top w:w="100.0" w:type="dxa"/>
              <w:left w:w="160.0" w:type="dxa"/>
              <w:bottom w:w="100.0" w:type="dxa"/>
              <w:right w:w="160.0" w:type="dxa"/>
            </w:tcMar>
            <w:vAlign w:val="top"/>
          </w:tcPr>
          <w:p w:rsidR="00000000" w:rsidDel="00000000" w:rsidP="00000000" w:rsidRDefault="00000000" w:rsidRPr="00000000" w14:paraId="0000008B">
            <w:pPr>
              <w:rPr>
                <w:b w:val="1"/>
                <w:bCs w:val="1"/>
                <w:color w:val="ffffff"/>
              </w:rPr>
            </w:pPr>
            <w:r w:rsidDel="00000000" w:rsidR="00000000" w:rsidRPr="00000000">
              <w:rPr>
                <w:b w:val="1"/>
                <w:bCs w:val="1"/>
                <w:color w:val="ffffff"/>
                <w:rtl w:val="0"/>
              </w:rPr>
              <w:t xml:space="preserve">Categoría:</w:t>
            </w:r>
          </w:p>
        </w:tc>
        <w:tc>
          <w:tcPr>
            <w:tcBorders>
              <w:top w:color="000000" w:space="0" w:sz="0" w:val="nil"/>
              <w:left w:color="000000" w:space="0" w:sz="0" w:val="nil"/>
              <w:bottom w:color="000000" w:space="0" w:sz="6" w:val="single"/>
              <w:right w:color="000000" w:space="0" w:sz="6" w:val="single"/>
            </w:tcBorders>
            <w:tcMar>
              <w:top w:w="100.0" w:type="dxa"/>
              <w:left w:w="160.0" w:type="dxa"/>
              <w:bottom w:w="100.0" w:type="dxa"/>
              <w:right w:w="160.0" w:type="dxa"/>
            </w:tcMar>
            <w:vAlign w:val="top"/>
          </w:tcPr>
          <w:p w:rsidR="00000000" w:rsidDel="00000000" w:rsidP="00000000" w:rsidRDefault="00000000" w:rsidRPr="00000000" w14:paraId="0000008C">
            <w:pPr>
              <w:rPr/>
            </w:pPr>
            <w:r w:rsidDel="00000000" w:rsidR="00000000" w:rsidRPr="00000000">
              <w:rPr>
                <w:rtl w:val="0"/>
              </w:rPr>
              <w:t xml:space="preserve">Disponibilidad</w:t>
            </w:r>
          </w:p>
        </w:tc>
      </w:tr>
      <w:tr>
        <w:trPr>
          <w:cantSplit w:val="0"/>
          <w:trHeight w:val="1335" w:hRule="atLeast"/>
          <w:tblHeader w:val="0"/>
        </w:trPr>
        <w:tc>
          <w:tcPr>
            <w:tcBorders>
              <w:top w:color="000000" w:space="0" w:sz="0" w:val="nil"/>
              <w:left w:color="000000" w:space="0" w:sz="6" w:val="single"/>
              <w:bottom w:color="000000" w:space="0" w:sz="6" w:val="single"/>
              <w:right w:color="000000" w:space="0" w:sz="6" w:val="single"/>
            </w:tcBorders>
            <w:shd w:fill="366091" w:val="clear"/>
            <w:tcMar>
              <w:top w:w="100.0" w:type="dxa"/>
              <w:left w:w="160.0" w:type="dxa"/>
              <w:bottom w:w="100.0" w:type="dxa"/>
              <w:right w:w="160.0" w:type="dxa"/>
            </w:tcMar>
            <w:vAlign w:val="top"/>
          </w:tcPr>
          <w:p w:rsidR="00000000" w:rsidDel="00000000" w:rsidP="00000000" w:rsidRDefault="00000000" w:rsidRPr="00000000" w14:paraId="0000008D">
            <w:pPr>
              <w:rPr>
                <w:b w:val="1"/>
                <w:bCs w:val="1"/>
                <w:color w:val="ffffff"/>
              </w:rPr>
            </w:pPr>
            <w:r w:rsidDel="00000000" w:rsidR="00000000" w:rsidRPr="00000000">
              <w:rPr>
                <w:b w:val="1"/>
                <w:bCs w:val="1"/>
                <w:color w:val="ffffff"/>
                <w:rtl w:val="0"/>
              </w:rPr>
              <w:t xml:space="preserve">Descripción:</w:t>
            </w:r>
          </w:p>
        </w:tc>
        <w:tc>
          <w:tcPr>
            <w:tcBorders>
              <w:top w:color="000000" w:space="0" w:sz="0" w:val="nil"/>
              <w:left w:color="000000" w:space="0" w:sz="0" w:val="nil"/>
              <w:bottom w:color="000000" w:space="0" w:sz="6" w:val="single"/>
              <w:right w:color="000000" w:space="0" w:sz="6" w:val="single"/>
            </w:tcBorders>
            <w:tcMar>
              <w:top w:w="100.0" w:type="dxa"/>
              <w:left w:w="160.0" w:type="dxa"/>
              <w:bottom w:w="100.0" w:type="dxa"/>
              <w:right w:w="160.0" w:type="dxa"/>
            </w:tcMar>
            <w:vAlign w:val="top"/>
          </w:tcPr>
          <w:p w:rsidR="00000000" w:rsidDel="00000000" w:rsidP="00000000" w:rsidRDefault="00000000" w:rsidRPr="00000000" w14:paraId="0000008E">
            <w:pPr>
              <w:rPr/>
            </w:pPr>
            <w:r w:rsidDel="00000000" w:rsidR="00000000" w:rsidRPr="00000000">
              <w:rPr>
                <w:rtl w:val="0"/>
              </w:rPr>
              <w:t xml:space="preserve">El sistema deberá estar operativo la mayor parte del tiempo posible, contando con respaldo periódico de la base de datos para minimizar la pérdida de información.</w:t>
            </w:r>
          </w:p>
        </w:tc>
      </w:tr>
      <w:tr>
        <w:trPr>
          <w:cantSplit w:val="0"/>
          <w:trHeight w:val="1335" w:hRule="atLeast"/>
          <w:tblHeader w:val="0"/>
        </w:trPr>
        <w:tc>
          <w:tcPr>
            <w:tcBorders>
              <w:top w:color="000000" w:space="0" w:sz="0" w:val="nil"/>
              <w:left w:color="000000" w:space="0" w:sz="6" w:val="single"/>
              <w:bottom w:color="000000" w:space="0" w:sz="6" w:val="single"/>
              <w:right w:color="000000" w:space="0" w:sz="6" w:val="single"/>
            </w:tcBorders>
            <w:shd w:fill="366091" w:val="clear"/>
            <w:tcMar>
              <w:top w:w="100.0" w:type="dxa"/>
              <w:left w:w="160.0" w:type="dxa"/>
              <w:bottom w:w="100.0" w:type="dxa"/>
              <w:right w:w="160.0" w:type="dxa"/>
            </w:tcMar>
            <w:vAlign w:val="top"/>
          </w:tcPr>
          <w:p w:rsidR="00000000" w:rsidDel="00000000" w:rsidP="00000000" w:rsidRDefault="00000000" w:rsidRPr="00000000" w14:paraId="0000008F">
            <w:pPr>
              <w:rPr>
                <w:b w:val="1"/>
                <w:bCs w:val="1"/>
                <w:color w:val="ffffff"/>
              </w:rPr>
            </w:pPr>
            <w:r w:rsidDel="00000000" w:rsidR="00000000" w:rsidRPr="00000000">
              <w:rPr>
                <w:b w:val="1"/>
                <w:bCs w:val="1"/>
                <w:color w:val="ffffff"/>
                <w:rtl w:val="0"/>
              </w:rPr>
              <w:t xml:space="preserve">Justificación:</w:t>
            </w:r>
          </w:p>
        </w:tc>
        <w:tc>
          <w:tcPr>
            <w:tcBorders>
              <w:top w:color="000000" w:space="0" w:sz="0" w:val="nil"/>
              <w:left w:color="000000" w:space="0" w:sz="0" w:val="nil"/>
              <w:bottom w:color="000000" w:space="0" w:sz="6" w:val="single"/>
              <w:right w:color="000000" w:space="0" w:sz="6" w:val="single"/>
            </w:tcBorders>
            <w:tcMar>
              <w:top w:w="100.0" w:type="dxa"/>
              <w:left w:w="160.0" w:type="dxa"/>
              <w:bottom w:w="100.0" w:type="dxa"/>
              <w:right w:w="160.0" w:type="dxa"/>
            </w:tcMar>
            <w:vAlign w:val="top"/>
          </w:tcPr>
          <w:p w:rsidR="00000000" w:rsidDel="00000000" w:rsidP="00000000" w:rsidRDefault="00000000" w:rsidRPr="00000000" w14:paraId="00000090">
            <w:pPr>
              <w:rPr/>
            </w:pPr>
            <w:r w:rsidDel="00000000" w:rsidR="00000000" w:rsidRPr="00000000">
              <w:rPr>
                <w:rtl w:val="0"/>
              </w:rPr>
              <w:t xml:space="preserve">Al ser una plataforma de venta en línea, la indisponibilidad del sistema representa pérdida directa de ventas y afecta la confianza del cliente en la tienda.</w:t>
            </w:r>
          </w:p>
        </w:tc>
      </w:tr>
      <w:tr>
        <w:trPr>
          <w:cantSplit w:val="0"/>
          <w:trHeight w:val="1110" w:hRule="atLeast"/>
          <w:tblHeader w:val="0"/>
        </w:trPr>
        <w:tc>
          <w:tcPr>
            <w:tcBorders>
              <w:top w:color="000000" w:space="0" w:sz="0" w:val="nil"/>
              <w:left w:color="000000" w:space="0" w:sz="6" w:val="single"/>
              <w:bottom w:color="000000" w:space="0" w:sz="6" w:val="single"/>
              <w:right w:color="000000" w:space="0" w:sz="6" w:val="single"/>
            </w:tcBorders>
            <w:shd w:fill="366091" w:val="clear"/>
            <w:tcMar>
              <w:top w:w="100.0" w:type="dxa"/>
              <w:left w:w="160.0" w:type="dxa"/>
              <w:bottom w:w="100.0" w:type="dxa"/>
              <w:right w:w="160.0" w:type="dxa"/>
            </w:tcMar>
            <w:vAlign w:val="top"/>
          </w:tcPr>
          <w:p w:rsidR="00000000" w:rsidDel="00000000" w:rsidP="00000000" w:rsidRDefault="00000000" w:rsidRPr="00000000" w14:paraId="00000091">
            <w:pPr>
              <w:rPr>
                <w:b w:val="1"/>
                <w:bCs w:val="1"/>
                <w:color w:val="ffffff"/>
              </w:rPr>
            </w:pPr>
            <w:r w:rsidDel="00000000" w:rsidR="00000000" w:rsidRPr="00000000">
              <w:rPr>
                <w:b w:val="1"/>
                <w:bCs w:val="1"/>
                <w:color w:val="ffffff"/>
                <w:rtl w:val="0"/>
              </w:rPr>
              <w:t xml:space="preserve">Métrica:</w:t>
            </w:r>
          </w:p>
        </w:tc>
        <w:tc>
          <w:tcPr>
            <w:tcBorders>
              <w:top w:color="000000" w:space="0" w:sz="0" w:val="nil"/>
              <w:left w:color="000000" w:space="0" w:sz="0" w:val="nil"/>
              <w:bottom w:color="000000" w:space="0" w:sz="6" w:val="single"/>
              <w:right w:color="000000" w:space="0" w:sz="6" w:val="single"/>
            </w:tcBorders>
            <w:tcMar>
              <w:top w:w="100.0" w:type="dxa"/>
              <w:left w:w="160.0" w:type="dxa"/>
              <w:bottom w:w="100.0" w:type="dxa"/>
              <w:right w:w="160.0" w:type="dxa"/>
            </w:tcMar>
            <w:vAlign w:val="top"/>
          </w:tcPr>
          <w:p w:rsidR="00000000" w:rsidDel="00000000" w:rsidP="00000000" w:rsidRDefault="00000000" w:rsidRPr="00000000" w14:paraId="00000092">
            <w:pPr>
              <w:rPr/>
            </w:pPr>
            <w:r w:rsidDel="00000000" w:rsidR="00000000" w:rsidRPr="00000000">
              <w:rPr>
                <w:rtl w:val="0"/>
              </w:rPr>
              <w:t xml:space="preserve">Porcentaje de tiempo de operación (uptime) medido mensualmente. Frecuencia de respaldo de la base de datos.</w:t>
            </w:r>
          </w:p>
        </w:tc>
      </w:tr>
      <w:tr>
        <w:trPr>
          <w:cantSplit w:val="0"/>
          <w:trHeight w:val="1335" w:hRule="atLeast"/>
          <w:tblHeader w:val="0"/>
        </w:trPr>
        <w:tc>
          <w:tcPr>
            <w:tcBorders>
              <w:top w:color="000000" w:space="0" w:sz="0" w:val="nil"/>
              <w:left w:color="000000" w:space="0" w:sz="6" w:val="single"/>
              <w:bottom w:color="000000" w:space="0" w:sz="6" w:val="single"/>
              <w:right w:color="000000" w:space="0" w:sz="6" w:val="single"/>
            </w:tcBorders>
            <w:shd w:fill="366091" w:val="clear"/>
            <w:tcMar>
              <w:top w:w="100.0" w:type="dxa"/>
              <w:left w:w="160.0" w:type="dxa"/>
              <w:bottom w:w="100.0" w:type="dxa"/>
              <w:right w:w="160.0" w:type="dxa"/>
            </w:tcMar>
            <w:vAlign w:val="top"/>
          </w:tcPr>
          <w:p w:rsidR="00000000" w:rsidDel="00000000" w:rsidP="00000000" w:rsidRDefault="00000000" w:rsidRPr="00000000" w14:paraId="00000093">
            <w:pPr>
              <w:rPr>
                <w:b w:val="1"/>
                <w:bCs w:val="1"/>
                <w:color w:val="ffffff"/>
              </w:rPr>
            </w:pPr>
            <w:r w:rsidDel="00000000" w:rsidR="00000000" w:rsidRPr="00000000">
              <w:rPr>
                <w:b w:val="1"/>
                <w:bCs w:val="1"/>
                <w:color w:val="ffffff"/>
                <w:rtl w:val="0"/>
              </w:rPr>
              <w:t xml:space="preserve">Valor esperado:</w:t>
            </w:r>
          </w:p>
        </w:tc>
        <w:tc>
          <w:tcPr>
            <w:tcBorders>
              <w:top w:color="000000" w:space="0" w:sz="0" w:val="nil"/>
              <w:left w:color="000000" w:space="0" w:sz="0" w:val="nil"/>
              <w:bottom w:color="000000" w:space="0" w:sz="6" w:val="single"/>
              <w:right w:color="000000" w:space="0" w:sz="6" w:val="single"/>
            </w:tcBorders>
            <w:tcMar>
              <w:top w:w="100.0" w:type="dxa"/>
              <w:left w:w="160.0" w:type="dxa"/>
              <w:bottom w:w="100.0" w:type="dxa"/>
              <w:right w:w="160.0" w:type="dxa"/>
            </w:tcMar>
            <w:vAlign w:val="top"/>
          </w:tcPr>
          <w:p w:rsidR="00000000" w:rsidDel="00000000" w:rsidP="00000000" w:rsidRDefault="00000000" w:rsidRPr="00000000" w14:paraId="00000094">
            <w:pPr>
              <w:rPr/>
            </w:pPr>
            <w:r w:rsidDel="00000000" w:rsidR="00000000" w:rsidRPr="00000000">
              <w:rPr>
                <w:rtl w:val="0"/>
              </w:rPr>
              <w:t xml:space="preserve">El sistema deberá estar disponible al menos el 95 % del tiempo mensual, con respaldo (backup) de la base de datos de forma semanal como mínimo.</w:t>
            </w:r>
          </w:p>
        </w:tc>
      </w:tr>
      <w:tr>
        <w:trPr>
          <w:cantSplit w:val="0"/>
          <w:trHeight w:val="1335" w:hRule="atLeast"/>
          <w:tblHeader w:val="0"/>
        </w:trPr>
        <w:tc>
          <w:tcPr>
            <w:tcBorders>
              <w:top w:color="000000" w:space="0" w:sz="0" w:val="nil"/>
              <w:left w:color="000000" w:space="0" w:sz="6" w:val="single"/>
              <w:bottom w:color="000000" w:space="0" w:sz="6" w:val="single"/>
              <w:right w:color="000000" w:space="0" w:sz="6" w:val="single"/>
            </w:tcBorders>
            <w:shd w:fill="366091" w:val="clear"/>
            <w:tcMar>
              <w:top w:w="100.0" w:type="dxa"/>
              <w:left w:w="160.0" w:type="dxa"/>
              <w:bottom w:w="100.0" w:type="dxa"/>
              <w:right w:w="160.0" w:type="dxa"/>
            </w:tcMar>
            <w:vAlign w:val="top"/>
          </w:tcPr>
          <w:p w:rsidR="00000000" w:rsidDel="00000000" w:rsidP="00000000" w:rsidRDefault="00000000" w:rsidRPr="00000000" w14:paraId="00000095">
            <w:pPr>
              <w:rPr>
                <w:b w:val="1"/>
                <w:bCs w:val="1"/>
                <w:color w:val="ffffff"/>
              </w:rPr>
            </w:pPr>
            <w:r w:rsidDel="00000000" w:rsidR="00000000" w:rsidRPr="00000000">
              <w:rPr>
                <w:b w:val="1"/>
                <w:bCs w:val="1"/>
                <w:color w:val="ffffff"/>
                <w:rtl w:val="0"/>
              </w:rPr>
              <w:t xml:space="preserve">Método de validación:</w:t>
            </w:r>
          </w:p>
        </w:tc>
        <w:tc>
          <w:tcPr>
            <w:tcBorders>
              <w:top w:color="000000" w:space="0" w:sz="0" w:val="nil"/>
              <w:left w:color="000000" w:space="0" w:sz="0" w:val="nil"/>
              <w:bottom w:color="000000" w:space="0" w:sz="6" w:val="single"/>
              <w:right w:color="000000" w:space="0" w:sz="6" w:val="single"/>
            </w:tcBorders>
            <w:tcMar>
              <w:top w:w="100.0" w:type="dxa"/>
              <w:left w:w="160.0" w:type="dxa"/>
              <w:bottom w:w="100.0" w:type="dxa"/>
              <w:right w:w="160.0" w:type="dxa"/>
            </w:tcMar>
            <w:vAlign w:val="top"/>
          </w:tcPr>
          <w:p w:rsidR="00000000" w:rsidDel="00000000" w:rsidP="00000000" w:rsidRDefault="00000000" w:rsidRPr="00000000" w14:paraId="00000096">
            <w:pPr>
              <w:rPr/>
            </w:pPr>
            <w:r w:rsidDel="00000000" w:rsidR="00000000" w:rsidRPr="00000000">
              <w:rPr>
                <w:rtl w:val="0"/>
              </w:rPr>
              <w:t xml:space="preserve">Monitoreo del tiempo de actividad del servidor/hosting. Verificación de la existencia y restauración exitosa de los respaldos programados de la base de datos.</w:t>
            </w:r>
          </w:p>
        </w:tc>
      </w:tr>
      <w:tr>
        <w:trPr>
          <w:cantSplit w:val="0"/>
          <w:trHeight w:val="1335" w:hRule="atLeast"/>
          <w:tblHeader w:val="0"/>
        </w:trPr>
        <w:tc>
          <w:tcPr>
            <w:tcBorders>
              <w:top w:color="000000" w:space="0" w:sz="0" w:val="nil"/>
              <w:left w:color="000000" w:space="0" w:sz="6" w:val="single"/>
              <w:bottom w:color="000000" w:space="0" w:sz="6" w:val="single"/>
              <w:right w:color="000000" w:space="0" w:sz="6" w:val="single"/>
            </w:tcBorders>
            <w:shd w:fill="366091" w:val="clear"/>
            <w:tcMar>
              <w:top w:w="100.0" w:type="dxa"/>
              <w:left w:w="160.0" w:type="dxa"/>
              <w:bottom w:w="100.0" w:type="dxa"/>
              <w:right w:w="160.0" w:type="dxa"/>
            </w:tcMar>
            <w:vAlign w:val="top"/>
          </w:tcPr>
          <w:p w:rsidR="00000000" w:rsidDel="00000000" w:rsidP="00000000" w:rsidRDefault="00000000" w:rsidRPr="00000000" w14:paraId="00000097">
            <w:pPr>
              <w:rPr>
                <w:b w:val="1"/>
                <w:bCs w:val="1"/>
                <w:color w:val="ffffff"/>
              </w:rPr>
            </w:pPr>
            <w:r w:rsidDel="00000000" w:rsidR="00000000" w:rsidRPr="00000000">
              <w:rPr>
                <w:b w:val="1"/>
                <w:bCs w:val="1"/>
                <w:color w:val="ffffff"/>
                <w:rtl w:val="0"/>
              </w:rPr>
              <w:t xml:space="preserve">Casos de prueba asociados:</w:t>
            </w:r>
          </w:p>
        </w:tc>
        <w:tc>
          <w:tcPr>
            <w:tcBorders>
              <w:top w:color="000000" w:space="0" w:sz="0" w:val="nil"/>
              <w:left w:color="000000" w:space="0" w:sz="0" w:val="nil"/>
              <w:bottom w:color="000000" w:space="0" w:sz="6" w:val="single"/>
              <w:right w:color="000000" w:space="0" w:sz="6" w:val="single"/>
            </w:tcBorders>
            <w:tcMar>
              <w:top w:w="100.0" w:type="dxa"/>
              <w:left w:w="160.0" w:type="dxa"/>
              <w:bottom w:w="100.0" w:type="dxa"/>
              <w:right w:w="160.0" w:type="dxa"/>
            </w:tcMar>
            <w:vAlign w:val="top"/>
          </w:tcPr>
          <w:p w:rsidR="00000000" w:rsidDel="00000000" w:rsidP="00000000" w:rsidRDefault="00000000" w:rsidRPr="00000000" w14:paraId="00000098">
            <w:pPr>
              <w:rPr/>
            </w:pPr>
            <w:r w:rsidDel="00000000" w:rsidR="00000000" w:rsidRPr="00000000">
              <w:rPr>
                <w:rtl w:val="0"/>
              </w:rPr>
              <w:t xml:space="preserve">No aplica un caso de prueba funcional directo; se valida mediante monitoreo de infraestructura y verificación periódica de respaldos.</w:t>
            </w:r>
          </w:p>
        </w:tc>
      </w:tr>
      <w:tr>
        <w:trPr>
          <w:cantSplit w:val="0"/>
          <w:trHeight w:val="1560" w:hRule="atLeast"/>
          <w:tblHeader w:val="0"/>
        </w:trPr>
        <w:tc>
          <w:tcPr>
            <w:tcBorders>
              <w:top w:color="000000" w:space="0" w:sz="0" w:val="nil"/>
              <w:left w:color="000000" w:space="0" w:sz="6" w:val="single"/>
              <w:bottom w:color="000000" w:space="0" w:sz="6" w:val="single"/>
              <w:right w:color="000000" w:space="0" w:sz="6" w:val="single"/>
            </w:tcBorders>
            <w:shd w:fill="366091" w:val="clear"/>
            <w:tcMar>
              <w:top w:w="100.0" w:type="dxa"/>
              <w:left w:w="160.0" w:type="dxa"/>
              <w:bottom w:w="100.0" w:type="dxa"/>
              <w:right w:w="160.0" w:type="dxa"/>
            </w:tcMar>
            <w:vAlign w:val="top"/>
          </w:tcPr>
          <w:p w:rsidR="00000000" w:rsidDel="00000000" w:rsidP="00000000" w:rsidRDefault="00000000" w:rsidRPr="00000000" w14:paraId="00000099">
            <w:pPr>
              <w:rPr>
                <w:b w:val="1"/>
                <w:bCs w:val="1"/>
                <w:color w:val="ffffff"/>
              </w:rPr>
            </w:pPr>
            <w:r w:rsidDel="00000000" w:rsidR="00000000" w:rsidRPr="00000000">
              <w:rPr>
                <w:b w:val="1"/>
                <w:bCs w:val="1"/>
                <w:color w:val="ffffff"/>
                <w:rtl w:val="0"/>
              </w:rPr>
              <w:t xml:space="preserve">Observaciones:</w:t>
            </w:r>
          </w:p>
        </w:tc>
        <w:tc>
          <w:tcPr>
            <w:tcBorders>
              <w:top w:color="000000" w:space="0" w:sz="0" w:val="nil"/>
              <w:left w:color="000000" w:space="0" w:sz="0" w:val="nil"/>
              <w:bottom w:color="000000" w:space="0" w:sz="6" w:val="single"/>
              <w:right w:color="000000" w:space="0" w:sz="6" w:val="single"/>
            </w:tcBorders>
            <w:tcMar>
              <w:top w:w="100.0" w:type="dxa"/>
              <w:left w:w="160.0" w:type="dxa"/>
              <w:bottom w:w="100.0" w:type="dxa"/>
              <w:right w:w="160.0" w:type="dxa"/>
            </w:tcMar>
            <w:vAlign w:val="top"/>
          </w:tcPr>
          <w:p w:rsidR="00000000" w:rsidDel="00000000" w:rsidP="00000000" w:rsidRDefault="00000000" w:rsidRPr="00000000" w14:paraId="0000009A">
            <w:pPr>
              <w:rPr/>
            </w:pPr>
            <w:r w:rsidDel="00000000" w:rsidR="00000000" w:rsidRPr="00000000">
              <w:rPr>
                <w:rtl w:val="0"/>
              </w:rPr>
              <w:t xml:space="preserve">Impacta directamente RF-001 Gestión de Usuarios y RF-002 Gestión de Productos, y los subrequisitos RF-001.1, RF-001.4 a RF-001.8 y RF-002.1.</w:t>
            </w:r>
          </w:p>
        </w:tc>
      </w:tr>
    </w:tbl>
    <w:p w:rsidR="00000000" w:rsidDel="00000000" w:rsidP="00000000" w:rsidRDefault="00000000" w:rsidRPr="00000000" w14:paraId="0000009B">
      <w:pPr>
        <w:rPr/>
      </w:pPr>
      <w:r w:rsidDel="00000000" w:rsidR="00000000" w:rsidRPr="00000000">
        <w:rPr>
          <w:rtl w:val="0"/>
        </w:rPr>
        <w:t xml:space="preserve"> </w:t>
      </w:r>
    </w:p>
    <w:tbl>
      <w:tblPr>
        <w:tblStyle w:val="Table6"/>
        <w:tblW w:w="864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254.435075885329"/>
        <w:gridCol w:w="4385.564924114671"/>
        <w:tblGridChange w:id="0">
          <w:tblGrid>
            <w:gridCol w:w="4254.435075885329"/>
            <w:gridCol w:w="4385.564924114671"/>
          </w:tblGrid>
        </w:tblGridChange>
      </w:tblGrid>
      <w:tr>
        <w:trPr>
          <w:cantSplit w:val="0"/>
          <w:trHeight w:val="645" w:hRule="atLeast"/>
          <w:tblHeader w:val="0"/>
        </w:trPr>
        <w:tc>
          <w:tcPr>
            <w:tcBorders>
              <w:top w:color="000000" w:space="0" w:sz="6" w:val="single"/>
              <w:left w:color="000000" w:space="0" w:sz="6" w:val="single"/>
              <w:bottom w:color="000000" w:space="0" w:sz="6" w:val="single"/>
              <w:right w:color="000000" w:space="0" w:sz="6" w:val="single"/>
            </w:tcBorders>
            <w:shd w:fill="366091" w:val="clear"/>
            <w:tcMar>
              <w:top w:w="100.0" w:type="dxa"/>
              <w:left w:w="160.0" w:type="dxa"/>
              <w:bottom w:w="100.0" w:type="dxa"/>
              <w:right w:w="160.0" w:type="dxa"/>
            </w:tcMar>
            <w:vAlign w:val="top"/>
          </w:tcPr>
          <w:p w:rsidR="00000000" w:rsidDel="00000000" w:rsidP="00000000" w:rsidRDefault="00000000" w:rsidRPr="00000000" w14:paraId="0000009C">
            <w:pPr>
              <w:rPr>
                <w:b w:val="1"/>
                <w:bCs w:val="1"/>
                <w:color w:val="ffffff"/>
              </w:rPr>
            </w:pPr>
            <w:r w:rsidDel="00000000" w:rsidR="00000000" w:rsidRPr="00000000">
              <w:rPr>
                <w:b w:val="1"/>
                <w:bCs w:val="1"/>
                <w:color w:val="ffffff"/>
                <w:rtl w:val="0"/>
              </w:rPr>
              <w:t xml:space="preserve">ID:</w:t>
            </w:r>
          </w:p>
        </w:tc>
        <w:tc>
          <w:tcPr>
            <w:tcBorders>
              <w:top w:color="000000" w:space="0" w:sz="6" w:val="single"/>
              <w:left w:color="000000" w:space="0" w:sz="0" w:val="nil"/>
              <w:bottom w:color="000000" w:space="0" w:sz="6" w:val="single"/>
              <w:right w:color="000000" w:space="0" w:sz="6" w:val="single"/>
            </w:tcBorders>
            <w:tcMar>
              <w:top w:w="100.0" w:type="dxa"/>
              <w:left w:w="160.0" w:type="dxa"/>
              <w:bottom w:w="100.0" w:type="dxa"/>
              <w:right w:w="160.0" w:type="dxa"/>
            </w:tcMar>
            <w:vAlign w:val="top"/>
          </w:tcPr>
          <w:p w:rsidR="00000000" w:rsidDel="00000000" w:rsidP="00000000" w:rsidRDefault="00000000" w:rsidRPr="00000000" w14:paraId="0000009D">
            <w:pPr>
              <w:rPr/>
            </w:pPr>
            <w:r w:rsidDel="00000000" w:rsidR="00000000" w:rsidRPr="00000000">
              <w:rPr>
                <w:rtl w:val="0"/>
              </w:rPr>
              <w:t xml:space="preserve">RNF-006</w:t>
            </w:r>
          </w:p>
        </w:tc>
      </w:tr>
      <w:tr>
        <w:trPr>
          <w:cantSplit w:val="0"/>
          <w:trHeight w:val="645" w:hRule="atLeast"/>
          <w:tblHeader w:val="0"/>
        </w:trPr>
        <w:tc>
          <w:tcPr>
            <w:tcBorders>
              <w:top w:color="000000" w:space="0" w:sz="0" w:val="nil"/>
              <w:left w:color="000000" w:space="0" w:sz="6" w:val="single"/>
              <w:bottom w:color="000000" w:space="0" w:sz="6" w:val="single"/>
              <w:right w:color="000000" w:space="0" w:sz="6" w:val="single"/>
            </w:tcBorders>
            <w:shd w:fill="366091" w:val="clear"/>
            <w:tcMar>
              <w:top w:w="100.0" w:type="dxa"/>
              <w:left w:w="160.0" w:type="dxa"/>
              <w:bottom w:w="100.0" w:type="dxa"/>
              <w:right w:w="160.0" w:type="dxa"/>
            </w:tcMar>
            <w:vAlign w:val="top"/>
          </w:tcPr>
          <w:p w:rsidR="00000000" w:rsidDel="00000000" w:rsidP="00000000" w:rsidRDefault="00000000" w:rsidRPr="00000000" w14:paraId="0000009E">
            <w:pPr>
              <w:rPr>
                <w:b w:val="1"/>
                <w:bCs w:val="1"/>
                <w:color w:val="ffffff"/>
              </w:rPr>
            </w:pPr>
            <w:r w:rsidDel="00000000" w:rsidR="00000000" w:rsidRPr="00000000">
              <w:rPr>
                <w:b w:val="1"/>
                <w:bCs w:val="1"/>
                <w:color w:val="ffffff"/>
                <w:rtl w:val="0"/>
              </w:rPr>
              <w:t xml:space="preserve">Categoría:</w:t>
            </w:r>
          </w:p>
        </w:tc>
        <w:tc>
          <w:tcPr>
            <w:tcBorders>
              <w:top w:color="000000" w:space="0" w:sz="0" w:val="nil"/>
              <w:left w:color="000000" w:space="0" w:sz="0" w:val="nil"/>
              <w:bottom w:color="000000" w:space="0" w:sz="6" w:val="single"/>
              <w:right w:color="000000" w:space="0" w:sz="6" w:val="single"/>
            </w:tcBorders>
            <w:tcMar>
              <w:top w:w="100.0" w:type="dxa"/>
              <w:left w:w="160.0" w:type="dxa"/>
              <w:bottom w:w="100.0" w:type="dxa"/>
              <w:right w:w="160.0" w:type="dxa"/>
            </w:tcMar>
            <w:vAlign w:val="top"/>
          </w:tcPr>
          <w:p w:rsidR="00000000" w:rsidDel="00000000" w:rsidP="00000000" w:rsidRDefault="00000000" w:rsidRPr="00000000" w14:paraId="0000009F">
            <w:pPr>
              <w:rPr/>
            </w:pPr>
            <w:r w:rsidDel="00000000" w:rsidR="00000000" w:rsidRPr="00000000">
              <w:rPr>
                <w:rtl w:val="0"/>
              </w:rPr>
              <w:t xml:space="preserve">Portabilidad</w:t>
            </w:r>
          </w:p>
        </w:tc>
      </w:tr>
      <w:tr>
        <w:trPr>
          <w:cantSplit w:val="0"/>
          <w:trHeight w:val="1560" w:hRule="atLeast"/>
          <w:tblHeader w:val="0"/>
        </w:trPr>
        <w:tc>
          <w:tcPr>
            <w:tcBorders>
              <w:top w:color="000000" w:space="0" w:sz="0" w:val="nil"/>
              <w:left w:color="000000" w:space="0" w:sz="6" w:val="single"/>
              <w:bottom w:color="000000" w:space="0" w:sz="6" w:val="single"/>
              <w:right w:color="000000" w:space="0" w:sz="6" w:val="single"/>
            </w:tcBorders>
            <w:shd w:fill="366091" w:val="clear"/>
            <w:tcMar>
              <w:top w:w="100.0" w:type="dxa"/>
              <w:left w:w="160.0" w:type="dxa"/>
              <w:bottom w:w="100.0" w:type="dxa"/>
              <w:right w:w="160.0" w:type="dxa"/>
            </w:tcMar>
            <w:vAlign w:val="top"/>
          </w:tcPr>
          <w:p w:rsidR="00000000" w:rsidDel="00000000" w:rsidP="00000000" w:rsidRDefault="00000000" w:rsidRPr="00000000" w14:paraId="000000A0">
            <w:pPr>
              <w:rPr>
                <w:b w:val="1"/>
                <w:bCs w:val="1"/>
                <w:color w:val="ffffff"/>
              </w:rPr>
            </w:pPr>
            <w:r w:rsidDel="00000000" w:rsidR="00000000" w:rsidRPr="00000000">
              <w:rPr>
                <w:b w:val="1"/>
                <w:bCs w:val="1"/>
                <w:color w:val="ffffff"/>
                <w:rtl w:val="0"/>
              </w:rPr>
              <w:t xml:space="preserve">Descripción:</w:t>
            </w:r>
          </w:p>
        </w:tc>
        <w:tc>
          <w:tcPr>
            <w:tcBorders>
              <w:top w:color="000000" w:space="0" w:sz="0" w:val="nil"/>
              <w:left w:color="000000" w:space="0" w:sz="0" w:val="nil"/>
              <w:bottom w:color="000000" w:space="0" w:sz="6" w:val="single"/>
              <w:right w:color="000000" w:space="0" w:sz="6" w:val="single"/>
            </w:tcBorders>
            <w:tcMar>
              <w:top w:w="100.0" w:type="dxa"/>
              <w:left w:w="160.0" w:type="dxa"/>
              <w:bottom w:w="100.0" w:type="dxa"/>
              <w:right w:w="160.0" w:type="dxa"/>
            </w:tcMar>
            <w:vAlign w:val="top"/>
          </w:tcPr>
          <w:p w:rsidR="00000000" w:rsidDel="00000000" w:rsidP="00000000" w:rsidRDefault="00000000" w:rsidRPr="00000000" w14:paraId="000000A1">
            <w:pPr>
              <w:rPr/>
            </w:pPr>
            <w:r w:rsidDel="00000000" w:rsidR="00000000" w:rsidRPr="00000000">
              <w:rPr>
                <w:rtl w:val="0"/>
              </w:rPr>
              <w:t xml:space="preserve">El sistema deberá poder consultarse y utilizarse correctamente desde distintos tipos de dispositivo (computador, tablet y celular), adaptando la interfaz a cada tamaño de pantalla.</w:t>
            </w:r>
          </w:p>
        </w:tc>
      </w:tr>
      <w:tr>
        <w:trPr>
          <w:cantSplit w:val="0"/>
          <w:trHeight w:val="1560" w:hRule="atLeast"/>
          <w:tblHeader w:val="0"/>
        </w:trPr>
        <w:tc>
          <w:tcPr>
            <w:tcBorders>
              <w:top w:color="000000" w:space="0" w:sz="0" w:val="nil"/>
              <w:left w:color="000000" w:space="0" w:sz="6" w:val="single"/>
              <w:bottom w:color="000000" w:space="0" w:sz="6" w:val="single"/>
              <w:right w:color="000000" w:space="0" w:sz="6" w:val="single"/>
            </w:tcBorders>
            <w:shd w:fill="366091" w:val="clear"/>
            <w:tcMar>
              <w:top w:w="100.0" w:type="dxa"/>
              <w:left w:w="160.0" w:type="dxa"/>
              <w:bottom w:w="100.0" w:type="dxa"/>
              <w:right w:w="160.0" w:type="dxa"/>
            </w:tcMar>
            <w:vAlign w:val="top"/>
          </w:tcPr>
          <w:p w:rsidR="00000000" w:rsidDel="00000000" w:rsidP="00000000" w:rsidRDefault="00000000" w:rsidRPr="00000000" w14:paraId="000000A2">
            <w:pPr>
              <w:rPr>
                <w:b w:val="1"/>
                <w:bCs w:val="1"/>
                <w:color w:val="ffffff"/>
              </w:rPr>
            </w:pPr>
            <w:r w:rsidDel="00000000" w:rsidR="00000000" w:rsidRPr="00000000">
              <w:rPr>
                <w:b w:val="1"/>
                <w:bCs w:val="1"/>
                <w:color w:val="ffffff"/>
                <w:rtl w:val="0"/>
              </w:rPr>
              <w:t xml:space="preserve">Justificación:</w:t>
            </w:r>
          </w:p>
        </w:tc>
        <w:tc>
          <w:tcPr>
            <w:tcBorders>
              <w:top w:color="000000" w:space="0" w:sz="0" w:val="nil"/>
              <w:left w:color="000000" w:space="0" w:sz="0" w:val="nil"/>
              <w:bottom w:color="000000" w:space="0" w:sz="6" w:val="single"/>
              <w:right w:color="000000" w:space="0" w:sz="6" w:val="single"/>
            </w:tcBorders>
            <w:tcMar>
              <w:top w:w="100.0" w:type="dxa"/>
              <w:left w:w="160.0" w:type="dxa"/>
              <w:bottom w:w="100.0" w:type="dxa"/>
              <w:right w:w="160.0" w:type="dxa"/>
            </w:tcMar>
            <w:vAlign w:val="top"/>
          </w:tcPr>
          <w:p w:rsidR="00000000" w:rsidDel="00000000" w:rsidP="00000000" w:rsidRDefault="00000000" w:rsidRPr="00000000" w14:paraId="000000A3">
            <w:pPr>
              <w:rPr/>
            </w:pPr>
            <w:r w:rsidDel="00000000" w:rsidR="00000000" w:rsidRPr="00000000">
              <w:rPr>
                <w:rtl w:val="0"/>
              </w:rPr>
              <w:t xml:space="preserve">Los clientes pueden acceder al catálogo y realizar pedidos tanto desde el sitio web como desde la app móvil, por lo que la experiencia debe mantenerse consistente en ambos entornos.</w:t>
            </w:r>
          </w:p>
        </w:tc>
      </w:tr>
      <w:tr>
        <w:trPr>
          <w:cantSplit w:val="0"/>
          <w:trHeight w:val="1335" w:hRule="atLeast"/>
          <w:tblHeader w:val="0"/>
        </w:trPr>
        <w:tc>
          <w:tcPr>
            <w:tcBorders>
              <w:top w:color="000000" w:space="0" w:sz="0" w:val="nil"/>
              <w:left w:color="000000" w:space="0" w:sz="6" w:val="single"/>
              <w:bottom w:color="000000" w:space="0" w:sz="6" w:val="single"/>
              <w:right w:color="000000" w:space="0" w:sz="6" w:val="single"/>
            </w:tcBorders>
            <w:shd w:fill="366091" w:val="clear"/>
            <w:tcMar>
              <w:top w:w="100.0" w:type="dxa"/>
              <w:left w:w="160.0" w:type="dxa"/>
              <w:bottom w:w="100.0" w:type="dxa"/>
              <w:right w:w="160.0" w:type="dxa"/>
            </w:tcMar>
            <w:vAlign w:val="top"/>
          </w:tcPr>
          <w:p w:rsidR="00000000" w:rsidDel="00000000" w:rsidP="00000000" w:rsidRDefault="00000000" w:rsidRPr="00000000" w14:paraId="000000A4">
            <w:pPr>
              <w:rPr>
                <w:b w:val="1"/>
                <w:bCs w:val="1"/>
                <w:color w:val="ffffff"/>
              </w:rPr>
            </w:pPr>
            <w:r w:rsidDel="00000000" w:rsidR="00000000" w:rsidRPr="00000000">
              <w:rPr>
                <w:b w:val="1"/>
                <w:bCs w:val="1"/>
                <w:color w:val="ffffff"/>
                <w:rtl w:val="0"/>
              </w:rPr>
              <w:t xml:space="preserve">Métrica:</w:t>
            </w:r>
          </w:p>
        </w:tc>
        <w:tc>
          <w:tcPr>
            <w:tcBorders>
              <w:top w:color="000000" w:space="0" w:sz="0" w:val="nil"/>
              <w:left w:color="000000" w:space="0" w:sz="0" w:val="nil"/>
              <w:bottom w:color="000000" w:space="0" w:sz="6" w:val="single"/>
              <w:right w:color="000000" w:space="0" w:sz="6" w:val="single"/>
            </w:tcBorders>
            <w:tcMar>
              <w:top w:w="100.0" w:type="dxa"/>
              <w:left w:w="160.0" w:type="dxa"/>
              <w:bottom w:w="100.0" w:type="dxa"/>
              <w:right w:w="160.0" w:type="dxa"/>
            </w:tcMar>
            <w:vAlign w:val="top"/>
          </w:tcPr>
          <w:p w:rsidR="00000000" w:rsidDel="00000000" w:rsidP="00000000" w:rsidRDefault="00000000" w:rsidRPr="00000000" w14:paraId="000000A5">
            <w:pPr>
              <w:rPr/>
            </w:pPr>
            <w:r w:rsidDel="00000000" w:rsidR="00000000" w:rsidRPr="00000000">
              <w:rPr>
                <w:rtl w:val="0"/>
              </w:rPr>
              <w:t xml:space="preserve">Porcentaje de pantallas con diseño responsivo verificado. Número de resoluciones/dispositivos de referencia probados sin errores de despliegue visual.</w:t>
            </w:r>
          </w:p>
        </w:tc>
      </w:tr>
      <w:tr>
        <w:trPr>
          <w:cantSplit w:val="0"/>
          <w:trHeight w:val="1800" w:hRule="atLeast"/>
          <w:tblHeader w:val="0"/>
        </w:trPr>
        <w:tc>
          <w:tcPr>
            <w:tcBorders>
              <w:top w:color="000000" w:space="0" w:sz="0" w:val="nil"/>
              <w:left w:color="000000" w:space="0" w:sz="6" w:val="single"/>
              <w:bottom w:color="000000" w:space="0" w:sz="6" w:val="single"/>
              <w:right w:color="000000" w:space="0" w:sz="6" w:val="single"/>
            </w:tcBorders>
            <w:shd w:fill="366091" w:val="clear"/>
            <w:tcMar>
              <w:top w:w="100.0" w:type="dxa"/>
              <w:left w:w="160.0" w:type="dxa"/>
              <w:bottom w:w="100.0" w:type="dxa"/>
              <w:right w:w="160.0" w:type="dxa"/>
            </w:tcMar>
            <w:vAlign w:val="top"/>
          </w:tcPr>
          <w:p w:rsidR="00000000" w:rsidDel="00000000" w:rsidP="00000000" w:rsidRDefault="00000000" w:rsidRPr="00000000" w14:paraId="000000A6">
            <w:pPr>
              <w:rPr>
                <w:b w:val="1"/>
                <w:bCs w:val="1"/>
                <w:color w:val="ffffff"/>
              </w:rPr>
            </w:pPr>
            <w:r w:rsidDel="00000000" w:rsidR="00000000" w:rsidRPr="00000000">
              <w:rPr>
                <w:b w:val="1"/>
                <w:bCs w:val="1"/>
                <w:color w:val="ffffff"/>
                <w:rtl w:val="0"/>
              </w:rPr>
              <w:t xml:space="preserve">Valor esperado:</w:t>
            </w:r>
          </w:p>
        </w:tc>
        <w:tc>
          <w:tcPr>
            <w:tcBorders>
              <w:top w:color="000000" w:space="0" w:sz="0" w:val="nil"/>
              <w:left w:color="000000" w:space="0" w:sz="0" w:val="nil"/>
              <w:bottom w:color="000000" w:space="0" w:sz="6" w:val="single"/>
              <w:right w:color="000000" w:space="0" w:sz="6" w:val="single"/>
            </w:tcBorders>
            <w:tcMar>
              <w:top w:w="100.0" w:type="dxa"/>
              <w:left w:w="160.0" w:type="dxa"/>
              <w:bottom w:w="100.0" w:type="dxa"/>
              <w:right w:w="160.0" w:type="dxa"/>
            </w:tcMar>
            <w:vAlign w:val="top"/>
          </w:tcPr>
          <w:p w:rsidR="00000000" w:rsidDel="00000000" w:rsidP="00000000" w:rsidRDefault="00000000" w:rsidRPr="00000000" w14:paraId="000000A7">
            <w:pPr>
              <w:rPr/>
            </w:pPr>
            <w:r w:rsidDel="00000000" w:rsidR="00000000" w:rsidRPr="00000000">
              <w:rPr>
                <w:rtl w:val="0"/>
              </w:rPr>
              <w:t xml:space="preserve">El 100 % de las pantallas principales (catálogo, carrito, gestión de pedidos, perfil, panel de administración) deberá visualizarse correctamente sin overflow ni pérdida de funcionalidad en al menos 3 tamaños de pantalla de referencia.</w:t>
            </w:r>
          </w:p>
        </w:tc>
      </w:tr>
      <w:tr>
        <w:trPr>
          <w:cantSplit w:val="0"/>
          <w:trHeight w:val="1110" w:hRule="atLeast"/>
          <w:tblHeader w:val="0"/>
        </w:trPr>
        <w:tc>
          <w:tcPr>
            <w:tcBorders>
              <w:top w:color="000000" w:space="0" w:sz="0" w:val="nil"/>
              <w:left w:color="000000" w:space="0" w:sz="6" w:val="single"/>
              <w:bottom w:color="000000" w:space="0" w:sz="6" w:val="single"/>
              <w:right w:color="000000" w:space="0" w:sz="6" w:val="single"/>
            </w:tcBorders>
            <w:shd w:fill="366091" w:val="clear"/>
            <w:tcMar>
              <w:top w:w="100.0" w:type="dxa"/>
              <w:left w:w="160.0" w:type="dxa"/>
              <w:bottom w:w="100.0" w:type="dxa"/>
              <w:right w:w="160.0" w:type="dxa"/>
            </w:tcMar>
            <w:vAlign w:val="top"/>
          </w:tcPr>
          <w:p w:rsidR="00000000" w:rsidDel="00000000" w:rsidP="00000000" w:rsidRDefault="00000000" w:rsidRPr="00000000" w14:paraId="000000A8">
            <w:pPr>
              <w:rPr>
                <w:b w:val="1"/>
                <w:bCs w:val="1"/>
                <w:color w:val="ffffff"/>
              </w:rPr>
            </w:pPr>
            <w:r w:rsidDel="00000000" w:rsidR="00000000" w:rsidRPr="00000000">
              <w:rPr>
                <w:b w:val="1"/>
                <w:bCs w:val="1"/>
                <w:color w:val="ffffff"/>
                <w:rtl w:val="0"/>
              </w:rPr>
              <w:t xml:space="preserve">Método de validación:</w:t>
            </w:r>
          </w:p>
        </w:tc>
        <w:tc>
          <w:tcPr>
            <w:tcBorders>
              <w:top w:color="000000" w:space="0" w:sz="0" w:val="nil"/>
              <w:left w:color="000000" w:space="0" w:sz="0" w:val="nil"/>
              <w:bottom w:color="000000" w:space="0" w:sz="6" w:val="single"/>
              <w:right w:color="000000" w:space="0" w:sz="6" w:val="single"/>
            </w:tcBorders>
            <w:tcMar>
              <w:top w:w="100.0" w:type="dxa"/>
              <w:left w:w="160.0" w:type="dxa"/>
              <w:bottom w:w="100.0" w:type="dxa"/>
              <w:right w:w="160.0" w:type="dxa"/>
            </w:tcMar>
            <w:vAlign w:val="top"/>
          </w:tcPr>
          <w:p w:rsidR="00000000" w:rsidDel="00000000" w:rsidP="00000000" w:rsidRDefault="00000000" w:rsidRPr="00000000" w14:paraId="000000A9">
            <w:pPr>
              <w:rPr/>
            </w:pPr>
            <w:r w:rsidDel="00000000" w:rsidR="00000000" w:rsidRPr="00000000">
              <w:rPr>
                <w:rtl w:val="0"/>
              </w:rPr>
              <w:t xml:space="preserve">Pruebas manuales de responsividad en navegador (modo dispositivo) y en la app móvil sobre distintos tamaños de pantalla.</w:t>
            </w:r>
          </w:p>
        </w:tc>
      </w:tr>
      <w:tr>
        <w:trPr>
          <w:cantSplit w:val="0"/>
          <w:trHeight w:val="1560" w:hRule="atLeast"/>
          <w:tblHeader w:val="0"/>
        </w:trPr>
        <w:tc>
          <w:tcPr>
            <w:tcBorders>
              <w:top w:color="000000" w:space="0" w:sz="0" w:val="nil"/>
              <w:left w:color="000000" w:space="0" w:sz="6" w:val="single"/>
              <w:bottom w:color="000000" w:space="0" w:sz="6" w:val="single"/>
              <w:right w:color="000000" w:space="0" w:sz="6" w:val="single"/>
            </w:tcBorders>
            <w:shd w:fill="366091" w:val="clear"/>
            <w:tcMar>
              <w:top w:w="100.0" w:type="dxa"/>
              <w:left w:w="160.0" w:type="dxa"/>
              <w:bottom w:w="100.0" w:type="dxa"/>
              <w:right w:w="160.0" w:type="dxa"/>
            </w:tcMar>
            <w:vAlign w:val="top"/>
          </w:tcPr>
          <w:p w:rsidR="00000000" w:rsidDel="00000000" w:rsidP="00000000" w:rsidRDefault="00000000" w:rsidRPr="00000000" w14:paraId="000000AA">
            <w:pPr>
              <w:rPr>
                <w:b w:val="1"/>
                <w:bCs w:val="1"/>
                <w:color w:val="ffffff"/>
              </w:rPr>
            </w:pPr>
            <w:r w:rsidDel="00000000" w:rsidR="00000000" w:rsidRPr="00000000">
              <w:rPr>
                <w:b w:val="1"/>
                <w:bCs w:val="1"/>
                <w:color w:val="ffffff"/>
                <w:rtl w:val="0"/>
              </w:rPr>
              <w:t xml:space="preserve">Casos de prueba asociados:</w:t>
            </w:r>
          </w:p>
        </w:tc>
        <w:tc>
          <w:tcPr>
            <w:tcBorders>
              <w:top w:color="000000" w:space="0" w:sz="0" w:val="nil"/>
              <w:left w:color="000000" w:space="0" w:sz="0" w:val="nil"/>
              <w:bottom w:color="000000" w:space="0" w:sz="6" w:val="single"/>
              <w:right w:color="000000" w:space="0" w:sz="6" w:val="single"/>
            </w:tcBorders>
            <w:tcMar>
              <w:top w:w="100.0" w:type="dxa"/>
              <w:left w:w="160.0" w:type="dxa"/>
              <w:bottom w:w="100.0" w:type="dxa"/>
              <w:right w:w="160.0" w:type="dxa"/>
            </w:tcMar>
            <w:vAlign w:val="top"/>
          </w:tcPr>
          <w:p w:rsidR="00000000" w:rsidDel="00000000" w:rsidP="00000000" w:rsidRDefault="00000000" w:rsidRPr="00000000" w14:paraId="000000AB">
            <w:pPr>
              <w:rPr/>
            </w:pPr>
            <w:r w:rsidDel="00000000" w:rsidR="00000000" w:rsidRPr="00000000">
              <w:rPr>
                <w:rtl w:val="0"/>
              </w:rPr>
              <w:t xml:space="preserve">No aplica un caso de prueba funcional directo en el archivo Casos_Prueba; se recomienda incorporar casos de responsividad para RF-002 (catálogo) y RF-006/RF-007 (carrito y pedidos).</w:t>
            </w:r>
          </w:p>
        </w:tc>
      </w:tr>
      <w:tr>
        <w:trPr>
          <w:cantSplit w:val="0"/>
          <w:trHeight w:val="1560" w:hRule="atLeast"/>
          <w:tblHeader w:val="0"/>
        </w:trPr>
        <w:tc>
          <w:tcPr>
            <w:tcBorders>
              <w:top w:color="000000" w:space="0" w:sz="0" w:val="nil"/>
              <w:left w:color="000000" w:space="0" w:sz="6" w:val="single"/>
              <w:bottom w:color="000000" w:space="0" w:sz="6" w:val="single"/>
              <w:right w:color="000000" w:space="0" w:sz="6" w:val="single"/>
            </w:tcBorders>
            <w:shd w:fill="366091" w:val="clear"/>
            <w:tcMar>
              <w:top w:w="100.0" w:type="dxa"/>
              <w:left w:w="160.0" w:type="dxa"/>
              <w:bottom w:w="100.0" w:type="dxa"/>
              <w:right w:w="160.0" w:type="dxa"/>
            </w:tcMar>
            <w:vAlign w:val="top"/>
          </w:tcPr>
          <w:p w:rsidR="00000000" w:rsidDel="00000000" w:rsidP="00000000" w:rsidRDefault="00000000" w:rsidRPr="00000000" w14:paraId="000000AC">
            <w:pPr>
              <w:rPr>
                <w:b w:val="1"/>
                <w:bCs w:val="1"/>
                <w:color w:val="ffffff"/>
              </w:rPr>
            </w:pPr>
            <w:r w:rsidDel="00000000" w:rsidR="00000000" w:rsidRPr="00000000">
              <w:rPr>
                <w:b w:val="1"/>
                <w:bCs w:val="1"/>
                <w:color w:val="ffffff"/>
                <w:rtl w:val="0"/>
              </w:rPr>
              <w:t xml:space="preserve">Observaciones:</w:t>
            </w:r>
          </w:p>
        </w:tc>
        <w:tc>
          <w:tcPr>
            <w:tcBorders>
              <w:top w:color="000000" w:space="0" w:sz="0" w:val="nil"/>
              <w:left w:color="000000" w:space="0" w:sz="0" w:val="nil"/>
              <w:bottom w:color="000000" w:space="0" w:sz="6" w:val="single"/>
              <w:right w:color="000000" w:space="0" w:sz="6" w:val="single"/>
            </w:tcBorders>
            <w:tcMar>
              <w:top w:w="100.0" w:type="dxa"/>
              <w:left w:w="160.0" w:type="dxa"/>
              <w:bottom w:w="100.0" w:type="dxa"/>
              <w:right w:w="160.0" w:type="dxa"/>
            </w:tcMar>
            <w:vAlign w:val="top"/>
          </w:tcPr>
          <w:p w:rsidR="00000000" w:rsidDel="00000000" w:rsidP="00000000" w:rsidRDefault="00000000" w:rsidRPr="00000000" w14:paraId="000000AD">
            <w:pPr>
              <w:rPr/>
            </w:pPr>
            <w:r w:rsidDel="00000000" w:rsidR="00000000" w:rsidRPr="00000000">
              <w:rPr>
                <w:rtl w:val="0"/>
              </w:rPr>
              <w:t xml:space="preserve">Impacta directamente RF-002 Gestión de Productos, RF-006 Gestión de Carrito y RF-007 Gestión de Pedidos, y el subrequisito RF-001.1, RF-001.3 y RF-001.4.</w:t>
            </w:r>
          </w:p>
        </w:tc>
      </w:tr>
    </w:tbl>
    <w:p w:rsidR="00000000" w:rsidDel="00000000" w:rsidP="00000000" w:rsidRDefault="00000000" w:rsidRPr="00000000" w14:paraId="000000AE">
      <w:pPr>
        <w:rPr/>
      </w:pPr>
      <w:r w:rsidDel="00000000" w:rsidR="00000000" w:rsidRPr="00000000">
        <w:rPr>
          <w:rtl w:val="0"/>
        </w:rPr>
        <w:t xml:space="preserve"> </w:t>
      </w:r>
    </w:p>
    <w:tbl>
      <w:tblPr>
        <w:tblStyle w:val="Table7"/>
        <w:tblW w:w="864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312.715008431704"/>
        <w:gridCol w:w="4327.284991568296"/>
        <w:tblGridChange w:id="0">
          <w:tblGrid>
            <w:gridCol w:w="4312.715008431704"/>
            <w:gridCol w:w="4327.284991568296"/>
          </w:tblGrid>
        </w:tblGridChange>
      </w:tblGrid>
      <w:tr>
        <w:trPr>
          <w:cantSplit w:val="0"/>
          <w:trHeight w:val="645" w:hRule="atLeast"/>
          <w:tblHeader w:val="0"/>
        </w:trPr>
        <w:tc>
          <w:tcPr>
            <w:tcBorders>
              <w:top w:color="000000" w:space="0" w:sz="6" w:val="single"/>
              <w:left w:color="000000" w:space="0" w:sz="6" w:val="single"/>
              <w:bottom w:color="000000" w:space="0" w:sz="6" w:val="single"/>
              <w:right w:color="000000" w:space="0" w:sz="6" w:val="single"/>
            </w:tcBorders>
            <w:shd w:fill="366091" w:val="clear"/>
            <w:tcMar>
              <w:top w:w="100.0" w:type="dxa"/>
              <w:left w:w="160.0" w:type="dxa"/>
              <w:bottom w:w="100.0" w:type="dxa"/>
              <w:right w:w="160.0" w:type="dxa"/>
            </w:tcMar>
            <w:vAlign w:val="top"/>
          </w:tcPr>
          <w:p w:rsidR="00000000" w:rsidDel="00000000" w:rsidP="00000000" w:rsidRDefault="00000000" w:rsidRPr="00000000" w14:paraId="000000AF">
            <w:pPr>
              <w:rPr>
                <w:b w:val="1"/>
                <w:bCs w:val="1"/>
                <w:color w:val="ffffff"/>
              </w:rPr>
            </w:pPr>
            <w:r w:rsidDel="00000000" w:rsidR="00000000" w:rsidRPr="00000000">
              <w:rPr>
                <w:b w:val="1"/>
                <w:bCs w:val="1"/>
                <w:color w:val="ffffff"/>
                <w:rtl w:val="0"/>
              </w:rPr>
              <w:t xml:space="preserve">ID:</w:t>
            </w:r>
          </w:p>
        </w:tc>
        <w:tc>
          <w:tcPr>
            <w:tcBorders>
              <w:top w:color="000000" w:space="0" w:sz="6" w:val="single"/>
              <w:left w:color="000000" w:space="0" w:sz="0" w:val="nil"/>
              <w:bottom w:color="000000" w:space="0" w:sz="6" w:val="single"/>
              <w:right w:color="000000" w:space="0" w:sz="6" w:val="single"/>
            </w:tcBorders>
            <w:tcMar>
              <w:top w:w="100.0" w:type="dxa"/>
              <w:left w:w="160.0" w:type="dxa"/>
              <w:bottom w:w="100.0" w:type="dxa"/>
              <w:right w:w="160.0" w:type="dxa"/>
            </w:tcMar>
            <w:vAlign w:val="top"/>
          </w:tcPr>
          <w:p w:rsidR="00000000" w:rsidDel="00000000" w:rsidP="00000000" w:rsidRDefault="00000000" w:rsidRPr="00000000" w14:paraId="000000B0">
            <w:pPr>
              <w:rPr/>
            </w:pPr>
            <w:r w:rsidDel="00000000" w:rsidR="00000000" w:rsidRPr="00000000">
              <w:rPr>
                <w:rtl w:val="0"/>
              </w:rPr>
              <w:t xml:space="preserve">RNF-007</w:t>
            </w:r>
          </w:p>
        </w:tc>
      </w:tr>
      <w:tr>
        <w:trPr>
          <w:cantSplit w:val="0"/>
          <w:trHeight w:val="645" w:hRule="atLeast"/>
          <w:tblHeader w:val="0"/>
        </w:trPr>
        <w:tc>
          <w:tcPr>
            <w:tcBorders>
              <w:top w:color="000000" w:space="0" w:sz="0" w:val="nil"/>
              <w:left w:color="000000" w:space="0" w:sz="6" w:val="single"/>
              <w:bottom w:color="000000" w:space="0" w:sz="6" w:val="single"/>
              <w:right w:color="000000" w:space="0" w:sz="6" w:val="single"/>
            </w:tcBorders>
            <w:shd w:fill="366091" w:val="clear"/>
            <w:tcMar>
              <w:top w:w="100.0" w:type="dxa"/>
              <w:left w:w="160.0" w:type="dxa"/>
              <w:bottom w:w="100.0" w:type="dxa"/>
              <w:right w:w="160.0" w:type="dxa"/>
            </w:tcMar>
            <w:vAlign w:val="top"/>
          </w:tcPr>
          <w:p w:rsidR="00000000" w:rsidDel="00000000" w:rsidP="00000000" w:rsidRDefault="00000000" w:rsidRPr="00000000" w14:paraId="000000B1">
            <w:pPr>
              <w:rPr>
                <w:b w:val="1"/>
                <w:bCs w:val="1"/>
                <w:color w:val="ffffff"/>
              </w:rPr>
            </w:pPr>
            <w:r w:rsidDel="00000000" w:rsidR="00000000" w:rsidRPr="00000000">
              <w:rPr>
                <w:b w:val="1"/>
                <w:bCs w:val="1"/>
                <w:color w:val="ffffff"/>
                <w:rtl w:val="0"/>
              </w:rPr>
              <w:t xml:space="preserve">Categoría:</w:t>
            </w:r>
          </w:p>
        </w:tc>
        <w:tc>
          <w:tcPr>
            <w:tcBorders>
              <w:top w:color="000000" w:space="0" w:sz="0" w:val="nil"/>
              <w:left w:color="000000" w:space="0" w:sz="0" w:val="nil"/>
              <w:bottom w:color="000000" w:space="0" w:sz="6" w:val="single"/>
              <w:right w:color="000000" w:space="0" w:sz="6" w:val="single"/>
            </w:tcBorders>
            <w:tcMar>
              <w:top w:w="100.0" w:type="dxa"/>
              <w:left w:w="160.0" w:type="dxa"/>
              <w:bottom w:w="100.0" w:type="dxa"/>
              <w:right w:w="160.0" w:type="dxa"/>
            </w:tcMar>
            <w:vAlign w:val="top"/>
          </w:tcPr>
          <w:p w:rsidR="00000000" w:rsidDel="00000000" w:rsidP="00000000" w:rsidRDefault="00000000" w:rsidRPr="00000000" w14:paraId="000000B2">
            <w:pPr>
              <w:rPr/>
            </w:pPr>
            <w:r w:rsidDel="00000000" w:rsidR="00000000" w:rsidRPr="00000000">
              <w:rPr>
                <w:rtl w:val="0"/>
              </w:rPr>
              <w:t xml:space="preserve">Escalabilidad</w:t>
            </w:r>
          </w:p>
        </w:tc>
      </w:tr>
      <w:tr>
        <w:trPr>
          <w:cantSplit w:val="0"/>
          <w:trHeight w:val="1800" w:hRule="atLeast"/>
          <w:tblHeader w:val="0"/>
        </w:trPr>
        <w:tc>
          <w:tcPr>
            <w:tcBorders>
              <w:top w:color="000000" w:space="0" w:sz="0" w:val="nil"/>
              <w:left w:color="000000" w:space="0" w:sz="6" w:val="single"/>
              <w:bottom w:color="000000" w:space="0" w:sz="6" w:val="single"/>
              <w:right w:color="000000" w:space="0" w:sz="6" w:val="single"/>
            </w:tcBorders>
            <w:shd w:fill="366091" w:val="clear"/>
            <w:tcMar>
              <w:top w:w="100.0" w:type="dxa"/>
              <w:left w:w="160.0" w:type="dxa"/>
              <w:bottom w:w="100.0" w:type="dxa"/>
              <w:right w:w="160.0" w:type="dxa"/>
            </w:tcMar>
            <w:vAlign w:val="top"/>
          </w:tcPr>
          <w:p w:rsidR="00000000" w:rsidDel="00000000" w:rsidP="00000000" w:rsidRDefault="00000000" w:rsidRPr="00000000" w14:paraId="000000B3">
            <w:pPr>
              <w:rPr>
                <w:b w:val="1"/>
                <w:bCs w:val="1"/>
                <w:color w:val="ffffff"/>
              </w:rPr>
            </w:pPr>
            <w:r w:rsidDel="00000000" w:rsidR="00000000" w:rsidRPr="00000000">
              <w:rPr>
                <w:b w:val="1"/>
                <w:bCs w:val="1"/>
                <w:color w:val="ffffff"/>
                <w:rtl w:val="0"/>
              </w:rPr>
              <w:t xml:space="preserve">Descripción:</w:t>
            </w:r>
          </w:p>
        </w:tc>
        <w:tc>
          <w:tcPr>
            <w:tcBorders>
              <w:top w:color="000000" w:space="0" w:sz="0" w:val="nil"/>
              <w:left w:color="000000" w:space="0" w:sz="0" w:val="nil"/>
              <w:bottom w:color="000000" w:space="0" w:sz="6" w:val="single"/>
              <w:right w:color="000000" w:space="0" w:sz="6" w:val="single"/>
            </w:tcBorders>
            <w:tcMar>
              <w:top w:w="100.0" w:type="dxa"/>
              <w:left w:w="160.0" w:type="dxa"/>
              <w:bottom w:w="100.0" w:type="dxa"/>
              <w:right w:w="160.0" w:type="dxa"/>
            </w:tcMar>
            <w:vAlign w:val="top"/>
          </w:tcPr>
          <w:p w:rsidR="00000000" w:rsidDel="00000000" w:rsidP="00000000" w:rsidRDefault="00000000" w:rsidRPr="00000000" w14:paraId="000000B4">
            <w:pPr>
              <w:rPr/>
            </w:pPr>
            <w:r w:rsidDel="00000000" w:rsidR="00000000" w:rsidRPr="00000000">
              <w:rPr>
                <w:rtl w:val="0"/>
              </w:rPr>
              <w:t xml:space="preserve">El sistema deberá poder ampliar sus recursos (servidores, almacenamiento, capacidad de base de datos) a medida que crezca el número de usuarios, productos y transacciones, sin degradar significativamente su rendimiento.</w:t>
            </w:r>
          </w:p>
        </w:tc>
      </w:tr>
      <w:tr>
        <w:trPr>
          <w:cantSplit w:val="0"/>
          <w:trHeight w:val="1560" w:hRule="atLeast"/>
          <w:tblHeader w:val="0"/>
        </w:trPr>
        <w:tc>
          <w:tcPr>
            <w:tcBorders>
              <w:top w:color="000000" w:space="0" w:sz="0" w:val="nil"/>
              <w:left w:color="000000" w:space="0" w:sz="6" w:val="single"/>
              <w:bottom w:color="000000" w:space="0" w:sz="6" w:val="single"/>
              <w:right w:color="000000" w:space="0" w:sz="6" w:val="single"/>
            </w:tcBorders>
            <w:shd w:fill="366091" w:val="clear"/>
            <w:tcMar>
              <w:top w:w="100.0" w:type="dxa"/>
              <w:left w:w="160.0" w:type="dxa"/>
              <w:bottom w:w="100.0" w:type="dxa"/>
              <w:right w:w="160.0" w:type="dxa"/>
            </w:tcMar>
            <w:vAlign w:val="top"/>
          </w:tcPr>
          <w:p w:rsidR="00000000" w:rsidDel="00000000" w:rsidP="00000000" w:rsidRDefault="00000000" w:rsidRPr="00000000" w14:paraId="000000B5">
            <w:pPr>
              <w:rPr>
                <w:b w:val="1"/>
                <w:bCs w:val="1"/>
                <w:color w:val="ffffff"/>
              </w:rPr>
            </w:pPr>
            <w:r w:rsidDel="00000000" w:rsidR="00000000" w:rsidRPr="00000000">
              <w:rPr>
                <w:b w:val="1"/>
                <w:bCs w:val="1"/>
                <w:color w:val="ffffff"/>
                <w:rtl w:val="0"/>
              </w:rPr>
              <w:t xml:space="preserve">Justificación:</w:t>
            </w:r>
          </w:p>
        </w:tc>
        <w:tc>
          <w:tcPr>
            <w:tcBorders>
              <w:top w:color="000000" w:space="0" w:sz="0" w:val="nil"/>
              <w:left w:color="000000" w:space="0" w:sz="0" w:val="nil"/>
              <w:bottom w:color="000000" w:space="0" w:sz="6" w:val="single"/>
              <w:right w:color="000000" w:space="0" w:sz="6" w:val="single"/>
            </w:tcBorders>
            <w:tcMar>
              <w:top w:w="100.0" w:type="dxa"/>
              <w:left w:w="160.0" w:type="dxa"/>
              <w:bottom w:w="100.0" w:type="dxa"/>
              <w:right w:w="160.0" w:type="dxa"/>
            </w:tcMar>
            <w:vAlign w:val="top"/>
          </w:tcPr>
          <w:p w:rsidR="00000000" w:rsidDel="00000000" w:rsidP="00000000" w:rsidRDefault="00000000" w:rsidRPr="00000000" w14:paraId="000000B6">
            <w:pPr>
              <w:rPr/>
            </w:pPr>
            <w:r w:rsidDel="00000000" w:rsidR="00000000" w:rsidRPr="00000000">
              <w:rPr>
                <w:rtl w:val="0"/>
              </w:rPr>
              <w:t xml:space="preserve">Se espera que el catálogo de productos y el volumen de pedidos crezca con el tiempo; el sistema debe soportar ese crecimiento sin requerir una reescritura completa de la arquitectura.</w:t>
            </w:r>
          </w:p>
        </w:tc>
      </w:tr>
      <w:tr>
        <w:trPr>
          <w:cantSplit w:val="0"/>
          <w:trHeight w:val="1110" w:hRule="atLeast"/>
          <w:tblHeader w:val="0"/>
        </w:trPr>
        <w:tc>
          <w:tcPr>
            <w:tcBorders>
              <w:top w:color="000000" w:space="0" w:sz="0" w:val="nil"/>
              <w:left w:color="000000" w:space="0" w:sz="6" w:val="single"/>
              <w:bottom w:color="000000" w:space="0" w:sz="6" w:val="single"/>
              <w:right w:color="000000" w:space="0" w:sz="6" w:val="single"/>
            </w:tcBorders>
            <w:shd w:fill="366091" w:val="clear"/>
            <w:tcMar>
              <w:top w:w="100.0" w:type="dxa"/>
              <w:left w:w="160.0" w:type="dxa"/>
              <w:bottom w:w="100.0" w:type="dxa"/>
              <w:right w:w="160.0" w:type="dxa"/>
            </w:tcMar>
            <w:vAlign w:val="top"/>
          </w:tcPr>
          <w:p w:rsidR="00000000" w:rsidDel="00000000" w:rsidP="00000000" w:rsidRDefault="00000000" w:rsidRPr="00000000" w14:paraId="000000B7">
            <w:pPr>
              <w:rPr>
                <w:b w:val="1"/>
                <w:bCs w:val="1"/>
                <w:color w:val="ffffff"/>
              </w:rPr>
            </w:pPr>
            <w:r w:rsidDel="00000000" w:rsidR="00000000" w:rsidRPr="00000000">
              <w:rPr>
                <w:b w:val="1"/>
                <w:bCs w:val="1"/>
                <w:color w:val="ffffff"/>
                <w:rtl w:val="0"/>
              </w:rPr>
              <w:t xml:space="preserve">Métrica:</w:t>
            </w:r>
          </w:p>
        </w:tc>
        <w:tc>
          <w:tcPr>
            <w:tcBorders>
              <w:top w:color="000000" w:space="0" w:sz="0" w:val="nil"/>
              <w:left w:color="000000" w:space="0" w:sz="0" w:val="nil"/>
              <w:bottom w:color="000000" w:space="0" w:sz="6" w:val="single"/>
              <w:right w:color="000000" w:space="0" w:sz="6" w:val="single"/>
            </w:tcBorders>
            <w:tcMar>
              <w:top w:w="100.0" w:type="dxa"/>
              <w:left w:w="160.0" w:type="dxa"/>
              <w:bottom w:w="100.0" w:type="dxa"/>
              <w:right w:w="160.0" w:type="dxa"/>
            </w:tcMar>
            <w:vAlign w:val="top"/>
          </w:tcPr>
          <w:p w:rsidR="00000000" w:rsidDel="00000000" w:rsidP="00000000" w:rsidRDefault="00000000" w:rsidRPr="00000000" w14:paraId="000000B8">
            <w:pPr>
              <w:rPr/>
            </w:pPr>
            <w:r w:rsidDel="00000000" w:rsidR="00000000" w:rsidRPr="00000000">
              <w:rPr>
                <w:rtl w:val="0"/>
              </w:rPr>
              <w:t xml:space="preserve">Tiempo de respuesta del sistema medido bajo distintos volúmenes de datos/usuarios concurrentes (pruebas de carga incremental).</w:t>
            </w:r>
          </w:p>
        </w:tc>
      </w:tr>
      <w:tr>
        <w:trPr>
          <w:cantSplit w:val="0"/>
          <w:trHeight w:val="1800" w:hRule="atLeast"/>
          <w:tblHeader w:val="0"/>
        </w:trPr>
        <w:tc>
          <w:tcPr>
            <w:tcBorders>
              <w:top w:color="000000" w:space="0" w:sz="0" w:val="nil"/>
              <w:left w:color="000000" w:space="0" w:sz="6" w:val="single"/>
              <w:bottom w:color="000000" w:space="0" w:sz="6" w:val="single"/>
              <w:right w:color="000000" w:space="0" w:sz="6" w:val="single"/>
            </w:tcBorders>
            <w:shd w:fill="366091" w:val="clear"/>
            <w:tcMar>
              <w:top w:w="100.0" w:type="dxa"/>
              <w:left w:w="160.0" w:type="dxa"/>
              <w:bottom w:w="100.0" w:type="dxa"/>
              <w:right w:w="160.0" w:type="dxa"/>
            </w:tcMar>
            <w:vAlign w:val="top"/>
          </w:tcPr>
          <w:p w:rsidR="00000000" w:rsidDel="00000000" w:rsidP="00000000" w:rsidRDefault="00000000" w:rsidRPr="00000000" w14:paraId="000000B9">
            <w:pPr>
              <w:rPr>
                <w:b w:val="1"/>
                <w:bCs w:val="1"/>
                <w:color w:val="ffffff"/>
              </w:rPr>
            </w:pPr>
            <w:r w:rsidDel="00000000" w:rsidR="00000000" w:rsidRPr="00000000">
              <w:rPr>
                <w:b w:val="1"/>
                <w:bCs w:val="1"/>
                <w:color w:val="ffffff"/>
                <w:rtl w:val="0"/>
              </w:rPr>
              <w:t xml:space="preserve">Valor esperado:</w:t>
            </w:r>
          </w:p>
        </w:tc>
        <w:tc>
          <w:tcPr>
            <w:tcBorders>
              <w:top w:color="000000" w:space="0" w:sz="0" w:val="nil"/>
              <w:left w:color="000000" w:space="0" w:sz="0" w:val="nil"/>
              <w:bottom w:color="000000" w:space="0" w:sz="6" w:val="single"/>
              <w:right w:color="000000" w:space="0" w:sz="6" w:val="single"/>
            </w:tcBorders>
            <w:tcMar>
              <w:top w:w="100.0" w:type="dxa"/>
              <w:left w:w="160.0" w:type="dxa"/>
              <w:bottom w:w="100.0" w:type="dxa"/>
              <w:right w:w="160.0" w:type="dxa"/>
            </w:tcMar>
            <w:vAlign w:val="top"/>
          </w:tcPr>
          <w:p w:rsidR="00000000" w:rsidDel="00000000" w:rsidP="00000000" w:rsidRDefault="00000000" w:rsidRPr="00000000" w14:paraId="000000BA">
            <w:pPr>
              <w:rPr/>
            </w:pPr>
            <w:r w:rsidDel="00000000" w:rsidR="00000000" w:rsidRPr="00000000">
              <w:rPr>
                <w:rtl w:val="0"/>
              </w:rPr>
              <w:t xml:space="preserve">El sistema deberá mantener tiempos de respuesta menores a 3 segundos (ver RNF-003) con un incremento de hasta el 100 % en el número de productos, pedidos o usuarios concurrentes respecto a la línea base de la primera fase.</w:t>
            </w:r>
          </w:p>
        </w:tc>
      </w:tr>
      <w:tr>
        <w:trPr>
          <w:cantSplit w:val="0"/>
          <w:trHeight w:val="870" w:hRule="atLeast"/>
          <w:tblHeader w:val="0"/>
        </w:trPr>
        <w:tc>
          <w:tcPr>
            <w:tcBorders>
              <w:top w:color="000000" w:space="0" w:sz="0" w:val="nil"/>
              <w:left w:color="000000" w:space="0" w:sz="6" w:val="single"/>
              <w:bottom w:color="000000" w:space="0" w:sz="6" w:val="single"/>
              <w:right w:color="000000" w:space="0" w:sz="6" w:val="single"/>
            </w:tcBorders>
            <w:shd w:fill="366091" w:val="clear"/>
            <w:tcMar>
              <w:top w:w="100.0" w:type="dxa"/>
              <w:left w:w="160.0" w:type="dxa"/>
              <w:bottom w:w="100.0" w:type="dxa"/>
              <w:right w:w="160.0" w:type="dxa"/>
            </w:tcMar>
            <w:vAlign w:val="top"/>
          </w:tcPr>
          <w:p w:rsidR="00000000" w:rsidDel="00000000" w:rsidP="00000000" w:rsidRDefault="00000000" w:rsidRPr="00000000" w14:paraId="000000BB">
            <w:pPr>
              <w:rPr>
                <w:b w:val="1"/>
                <w:bCs w:val="1"/>
                <w:color w:val="ffffff"/>
              </w:rPr>
            </w:pPr>
            <w:r w:rsidDel="00000000" w:rsidR="00000000" w:rsidRPr="00000000">
              <w:rPr>
                <w:b w:val="1"/>
                <w:bCs w:val="1"/>
                <w:color w:val="ffffff"/>
                <w:rtl w:val="0"/>
              </w:rPr>
              <w:t xml:space="preserve">Método de validación:</w:t>
            </w:r>
          </w:p>
        </w:tc>
        <w:tc>
          <w:tcPr>
            <w:tcBorders>
              <w:top w:color="000000" w:space="0" w:sz="0" w:val="nil"/>
              <w:left w:color="000000" w:space="0" w:sz="0" w:val="nil"/>
              <w:bottom w:color="000000" w:space="0" w:sz="6" w:val="single"/>
              <w:right w:color="000000" w:space="0" w:sz="6" w:val="single"/>
            </w:tcBorders>
            <w:tcMar>
              <w:top w:w="100.0" w:type="dxa"/>
              <w:left w:w="160.0" w:type="dxa"/>
              <w:bottom w:w="100.0" w:type="dxa"/>
              <w:right w:w="160.0" w:type="dxa"/>
            </w:tcMar>
            <w:vAlign w:val="top"/>
          </w:tcPr>
          <w:p w:rsidR="00000000" w:rsidDel="00000000" w:rsidP="00000000" w:rsidRDefault="00000000" w:rsidRPr="00000000" w14:paraId="000000BC">
            <w:pPr>
              <w:rPr/>
            </w:pPr>
            <w:r w:rsidDel="00000000" w:rsidR="00000000" w:rsidRPr="00000000">
              <w:rPr>
                <w:rtl w:val="0"/>
              </w:rPr>
              <w:t xml:space="preserve">Pruebas de carga incremental (stress testing) simulando el crecimiento de usuarios y datos.</w:t>
            </w:r>
          </w:p>
        </w:tc>
      </w:tr>
      <w:tr>
        <w:trPr>
          <w:cantSplit w:val="0"/>
          <w:trHeight w:val="1335" w:hRule="atLeast"/>
          <w:tblHeader w:val="0"/>
        </w:trPr>
        <w:tc>
          <w:tcPr>
            <w:tcBorders>
              <w:top w:color="000000" w:space="0" w:sz="0" w:val="nil"/>
              <w:left w:color="000000" w:space="0" w:sz="6" w:val="single"/>
              <w:bottom w:color="000000" w:space="0" w:sz="6" w:val="single"/>
              <w:right w:color="000000" w:space="0" w:sz="6" w:val="single"/>
            </w:tcBorders>
            <w:shd w:fill="366091" w:val="clear"/>
            <w:tcMar>
              <w:top w:w="100.0" w:type="dxa"/>
              <w:left w:w="160.0" w:type="dxa"/>
              <w:bottom w:w="100.0" w:type="dxa"/>
              <w:right w:w="160.0" w:type="dxa"/>
            </w:tcMar>
            <w:vAlign w:val="top"/>
          </w:tcPr>
          <w:p w:rsidR="00000000" w:rsidDel="00000000" w:rsidP="00000000" w:rsidRDefault="00000000" w:rsidRPr="00000000" w14:paraId="000000BD">
            <w:pPr>
              <w:rPr>
                <w:b w:val="1"/>
                <w:bCs w:val="1"/>
                <w:color w:val="ffffff"/>
              </w:rPr>
            </w:pPr>
            <w:r w:rsidDel="00000000" w:rsidR="00000000" w:rsidRPr="00000000">
              <w:rPr>
                <w:b w:val="1"/>
                <w:bCs w:val="1"/>
                <w:color w:val="ffffff"/>
                <w:rtl w:val="0"/>
              </w:rPr>
              <w:t xml:space="preserve">Casos de prueba asociados:</w:t>
            </w:r>
          </w:p>
        </w:tc>
        <w:tc>
          <w:tcPr>
            <w:tcBorders>
              <w:top w:color="000000" w:space="0" w:sz="0" w:val="nil"/>
              <w:left w:color="000000" w:space="0" w:sz="0" w:val="nil"/>
              <w:bottom w:color="000000" w:space="0" w:sz="6" w:val="single"/>
              <w:right w:color="000000" w:space="0" w:sz="6" w:val="single"/>
            </w:tcBorders>
            <w:tcMar>
              <w:top w:w="100.0" w:type="dxa"/>
              <w:left w:w="160.0" w:type="dxa"/>
              <w:bottom w:w="100.0" w:type="dxa"/>
              <w:right w:w="160.0" w:type="dxa"/>
            </w:tcMar>
            <w:vAlign w:val="top"/>
          </w:tcPr>
          <w:p w:rsidR="00000000" w:rsidDel="00000000" w:rsidP="00000000" w:rsidRDefault="00000000" w:rsidRPr="00000000" w14:paraId="000000BE">
            <w:pPr>
              <w:rPr/>
            </w:pPr>
            <w:r w:rsidDel="00000000" w:rsidR="00000000" w:rsidRPr="00000000">
              <w:rPr>
                <w:rtl w:val="0"/>
              </w:rPr>
              <w:t xml:space="preserve">No aplica un caso de prueba funcional directo; se valida mediante pruebas de carga incremental fuera del alcance de Casos_Prueba.</w:t>
            </w:r>
          </w:p>
        </w:tc>
      </w:tr>
      <w:tr>
        <w:trPr>
          <w:cantSplit w:val="0"/>
          <w:trHeight w:val="750" w:hRule="atLeast"/>
          <w:tblHeader w:val="0"/>
        </w:trPr>
        <w:tc>
          <w:tcPr>
            <w:tcBorders>
              <w:top w:color="000000" w:space="0" w:sz="0" w:val="nil"/>
              <w:left w:color="000000" w:space="0" w:sz="6" w:val="single"/>
              <w:bottom w:color="000000" w:space="0" w:sz="6" w:val="single"/>
              <w:right w:color="000000" w:space="0" w:sz="6" w:val="single"/>
            </w:tcBorders>
            <w:shd w:fill="366091" w:val="clear"/>
            <w:tcMar>
              <w:top w:w="100.0" w:type="dxa"/>
              <w:left w:w="160.0" w:type="dxa"/>
              <w:bottom w:w="100.0" w:type="dxa"/>
              <w:right w:w="160.0" w:type="dxa"/>
            </w:tcMar>
            <w:vAlign w:val="top"/>
          </w:tcPr>
          <w:p w:rsidR="00000000" w:rsidDel="00000000" w:rsidP="00000000" w:rsidRDefault="00000000" w:rsidRPr="00000000" w14:paraId="000000BF">
            <w:pPr>
              <w:rPr>
                <w:b w:val="1"/>
                <w:bCs w:val="1"/>
                <w:color w:val="ffffff"/>
              </w:rPr>
            </w:pPr>
            <w:r w:rsidDel="00000000" w:rsidR="00000000" w:rsidRPr="00000000">
              <w:rPr>
                <w:b w:val="1"/>
                <w:bCs w:val="1"/>
                <w:color w:val="ffffff"/>
                <w:rtl w:val="0"/>
              </w:rPr>
              <w:t xml:space="preserve">Observaciones:</w:t>
            </w:r>
          </w:p>
        </w:tc>
        <w:tc>
          <w:tcPr>
            <w:tcBorders>
              <w:top w:color="000000" w:space="0" w:sz="0" w:val="nil"/>
              <w:left w:color="000000" w:space="0" w:sz="0" w:val="nil"/>
              <w:bottom w:color="000000" w:space="0" w:sz="6" w:val="single"/>
              <w:right w:color="000000" w:space="0" w:sz="6" w:val="single"/>
            </w:tcBorders>
            <w:tcMar>
              <w:top w:w="100.0" w:type="dxa"/>
              <w:left w:w="160.0" w:type="dxa"/>
              <w:bottom w:w="100.0" w:type="dxa"/>
              <w:right w:w="160.0" w:type="dxa"/>
            </w:tcMar>
            <w:vAlign w:val="top"/>
          </w:tcPr>
          <w:p w:rsidR="00000000" w:rsidDel="00000000" w:rsidP="00000000" w:rsidRDefault="00000000" w:rsidRPr="00000000" w14:paraId="000000C0">
            <w:pPr>
              <w:rPr/>
            </w:pPr>
            <w:r w:rsidDel="00000000" w:rsidR="00000000" w:rsidRPr="00000000">
              <w:rPr>
                <w:rtl w:val="0"/>
              </w:rPr>
              <w:t xml:space="preserve">Impacta directamente RF-002 Gestión de Productos y el subrequisito RF-001.1.</w:t>
            </w:r>
          </w:p>
        </w:tc>
      </w:tr>
    </w:tbl>
    <w:p w:rsidR="00000000" w:rsidDel="00000000" w:rsidP="00000000" w:rsidRDefault="00000000" w:rsidRPr="00000000" w14:paraId="000000C1">
      <w:pPr>
        <w:rPr/>
      </w:pPr>
      <w:r w:rsidDel="00000000" w:rsidR="00000000" w:rsidRPr="00000000">
        <w:rPr>
          <w:rtl w:val="0"/>
        </w:rPr>
        <w:t xml:space="preserve"> </w:t>
      </w:r>
    </w:p>
    <w:tbl>
      <w:tblPr>
        <w:tblStyle w:val="Table8"/>
        <w:tblW w:w="8639.999999999998"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269.005059021922"/>
        <w:gridCol w:w="4370.9949409780775"/>
        <w:tblGridChange w:id="0">
          <w:tblGrid>
            <w:gridCol w:w="4269.005059021922"/>
            <w:gridCol w:w="4370.9949409780775"/>
          </w:tblGrid>
        </w:tblGridChange>
      </w:tblGrid>
      <w:tr>
        <w:trPr>
          <w:cantSplit w:val="0"/>
          <w:trHeight w:val="645" w:hRule="atLeast"/>
          <w:tblHeader w:val="0"/>
        </w:trPr>
        <w:tc>
          <w:tcPr>
            <w:tcBorders>
              <w:top w:color="000000" w:space="0" w:sz="6" w:val="single"/>
              <w:left w:color="000000" w:space="0" w:sz="6" w:val="single"/>
              <w:bottom w:color="000000" w:space="0" w:sz="6" w:val="single"/>
              <w:right w:color="000000" w:space="0" w:sz="6" w:val="single"/>
            </w:tcBorders>
            <w:shd w:fill="366091" w:val="clear"/>
            <w:tcMar>
              <w:top w:w="100.0" w:type="dxa"/>
              <w:left w:w="160.0" w:type="dxa"/>
              <w:bottom w:w="100.0" w:type="dxa"/>
              <w:right w:w="160.0" w:type="dxa"/>
            </w:tcMar>
            <w:vAlign w:val="top"/>
          </w:tcPr>
          <w:p w:rsidR="00000000" w:rsidDel="00000000" w:rsidP="00000000" w:rsidRDefault="00000000" w:rsidRPr="00000000" w14:paraId="000000C2">
            <w:pPr>
              <w:rPr>
                <w:b w:val="1"/>
                <w:bCs w:val="1"/>
                <w:color w:val="ffffff"/>
              </w:rPr>
            </w:pPr>
            <w:r w:rsidDel="00000000" w:rsidR="00000000" w:rsidRPr="00000000">
              <w:rPr>
                <w:b w:val="1"/>
                <w:bCs w:val="1"/>
                <w:color w:val="ffffff"/>
                <w:rtl w:val="0"/>
              </w:rPr>
              <w:t xml:space="preserve">ID:</w:t>
            </w:r>
          </w:p>
        </w:tc>
        <w:tc>
          <w:tcPr>
            <w:tcBorders>
              <w:top w:color="000000" w:space="0" w:sz="6" w:val="single"/>
              <w:left w:color="000000" w:space="0" w:sz="0" w:val="nil"/>
              <w:bottom w:color="000000" w:space="0" w:sz="6" w:val="single"/>
              <w:right w:color="000000" w:space="0" w:sz="6" w:val="single"/>
            </w:tcBorders>
            <w:tcMar>
              <w:top w:w="100.0" w:type="dxa"/>
              <w:left w:w="160.0" w:type="dxa"/>
              <w:bottom w:w="100.0" w:type="dxa"/>
              <w:right w:w="160.0" w:type="dxa"/>
            </w:tcMar>
            <w:vAlign w:val="top"/>
          </w:tcPr>
          <w:p w:rsidR="00000000" w:rsidDel="00000000" w:rsidP="00000000" w:rsidRDefault="00000000" w:rsidRPr="00000000" w14:paraId="000000C3">
            <w:pPr>
              <w:rPr/>
            </w:pPr>
            <w:r w:rsidDel="00000000" w:rsidR="00000000" w:rsidRPr="00000000">
              <w:rPr>
                <w:rtl w:val="0"/>
              </w:rPr>
              <w:t xml:space="preserve">RNF-008</w:t>
            </w:r>
          </w:p>
        </w:tc>
      </w:tr>
      <w:tr>
        <w:trPr>
          <w:cantSplit w:val="0"/>
          <w:trHeight w:val="645" w:hRule="atLeast"/>
          <w:tblHeader w:val="0"/>
        </w:trPr>
        <w:tc>
          <w:tcPr>
            <w:tcBorders>
              <w:top w:color="000000" w:space="0" w:sz="0" w:val="nil"/>
              <w:left w:color="000000" w:space="0" w:sz="6" w:val="single"/>
              <w:bottom w:color="000000" w:space="0" w:sz="6" w:val="single"/>
              <w:right w:color="000000" w:space="0" w:sz="6" w:val="single"/>
            </w:tcBorders>
            <w:shd w:fill="366091" w:val="clear"/>
            <w:tcMar>
              <w:top w:w="100.0" w:type="dxa"/>
              <w:left w:w="160.0" w:type="dxa"/>
              <w:bottom w:w="100.0" w:type="dxa"/>
              <w:right w:w="160.0" w:type="dxa"/>
            </w:tcMar>
            <w:vAlign w:val="top"/>
          </w:tcPr>
          <w:p w:rsidR="00000000" w:rsidDel="00000000" w:rsidP="00000000" w:rsidRDefault="00000000" w:rsidRPr="00000000" w14:paraId="000000C4">
            <w:pPr>
              <w:rPr>
                <w:b w:val="1"/>
                <w:bCs w:val="1"/>
                <w:color w:val="ffffff"/>
              </w:rPr>
            </w:pPr>
            <w:r w:rsidDel="00000000" w:rsidR="00000000" w:rsidRPr="00000000">
              <w:rPr>
                <w:b w:val="1"/>
                <w:bCs w:val="1"/>
                <w:color w:val="ffffff"/>
                <w:rtl w:val="0"/>
              </w:rPr>
              <w:t xml:space="preserve">Categoría:</w:t>
            </w:r>
          </w:p>
        </w:tc>
        <w:tc>
          <w:tcPr>
            <w:tcBorders>
              <w:top w:color="000000" w:space="0" w:sz="0" w:val="nil"/>
              <w:left w:color="000000" w:space="0" w:sz="0" w:val="nil"/>
              <w:bottom w:color="000000" w:space="0" w:sz="6" w:val="single"/>
              <w:right w:color="000000" w:space="0" w:sz="6" w:val="single"/>
            </w:tcBorders>
            <w:tcMar>
              <w:top w:w="100.0" w:type="dxa"/>
              <w:left w:w="160.0" w:type="dxa"/>
              <w:bottom w:w="100.0" w:type="dxa"/>
              <w:right w:w="160.0" w:type="dxa"/>
            </w:tcMar>
            <w:vAlign w:val="top"/>
          </w:tcPr>
          <w:p w:rsidR="00000000" w:rsidDel="00000000" w:rsidP="00000000" w:rsidRDefault="00000000" w:rsidRPr="00000000" w14:paraId="000000C5">
            <w:pPr>
              <w:rPr/>
            </w:pPr>
            <w:r w:rsidDel="00000000" w:rsidR="00000000" w:rsidRPr="00000000">
              <w:rPr>
                <w:rtl w:val="0"/>
              </w:rPr>
              <w:t xml:space="preserve">Compatibilidad</w:t>
            </w:r>
          </w:p>
        </w:tc>
      </w:tr>
      <w:tr>
        <w:trPr>
          <w:cantSplit w:val="0"/>
          <w:trHeight w:val="1560" w:hRule="atLeast"/>
          <w:tblHeader w:val="0"/>
        </w:trPr>
        <w:tc>
          <w:tcPr>
            <w:tcBorders>
              <w:top w:color="000000" w:space="0" w:sz="0" w:val="nil"/>
              <w:left w:color="000000" w:space="0" w:sz="6" w:val="single"/>
              <w:bottom w:color="000000" w:space="0" w:sz="6" w:val="single"/>
              <w:right w:color="000000" w:space="0" w:sz="6" w:val="single"/>
            </w:tcBorders>
            <w:shd w:fill="366091" w:val="clear"/>
            <w:tcMar>
              <w:top w:w="100.0" w:type="dxa"/>
              <w:left w:w="160.0" w:type="dxa"/>
              <w:bottom w:w="100.0" w:type="dxa"/>
              <w:right w:w="160.0" w:type="dxa"/>
            </w:tcMar>
            <w:vAlign w:val="top"/>
          </w:tcPr>
          <w:p w:rsidR="00000000" w:rsidDel="00000000" w:rsidP="00000000" w:rsidRDefault="00000000" w:rsidRPr="00000000" w14:paraId="000000C6">
            <w:pPr>
              <w:rPr>
                <w:b w:val="1"/>
                <w:bCs w:val="1"/>
                <w:color w:val="ffffff"/>
              </w:rPr>
            </w:pPr>
            <w:r w:rsidDel="00000000" w:rsidR="00000000" w:rsidRPr="00000000">
              <w:rPr>
                <w:b w:val="1"/>
                <w:bCs w:val="1"/>
                <w:color w:val="ffffff"/>
                <w:rtl w:val="0"/>
              </w:rPr>
              <w:t xml:space="preserve">Descripción:</w:t>
            </w:r>
          </w:p>
        </w:tc>
        <w:tc>
          <w:tcPr>
            <w:tcBorders>
              <w:top w:color="000000" w:space="0" w:sz="0" w:val="nil"/>
              <w:left w:color="000000" w:space="0" w:sz="0" w:val="nil"/>
              <w:bottom w:color="000000" w:space="0" w:sz="6" w:val="single"/>
              <w:right w:color="000000" w:space="0" w:sz="6" w:val="single"/>
            </w:tcBorders>
            <w:tcMar>
              <w:top w:w="100.0" w:type="dxa"/>
              <w:left w:w="160.0" w:type="dxa"/>
              <w:bottom w:w="100.0" w:type="dxa"/>
              <w:right w:w="160.0" w:type="dxa"/>
            </w:tcMar>
            <w:vAlign w:val="top"/>
          </w:tcPr>
          <w:p w:rsidR="00000000" w:rsidDel="00000000" w:rsidP="00000000" w:rsidRDefault="00000000" w:rsidRPr="00000000" w14:paraId="000000C7">
            <w:pPr>
              <w:rPr/>
            </w:pPr>
            <w:r w:rsidDel="00000000" w:rsidR="00000000" w:rsidRPr="00000000">
              <w:rPr>
                <w:rtl w:val="0"/>
              </w:rPr>
              <w:t xml:space="preserve">El sistema deberá ser compatible con los principales navegadores web (Chrome, Firefox, Safari y Edge) y con versiones recientes de sistemas operativos, tanto en la versión web como en la app móvil.</w:t>
            </w:r>
          </w:p>
        </w:tc>
      </w:tr>
      <w:tr>
        <w:trPr>
          <w:cantSplit w:val="0"/>
          <w:trHeight w:val="1560" w:hRule="atLeast"/>
          <w:tblHeader w:val="0"/>
        </w:trPr>
        <w:tc>
          <w:tcPr>
            <w:tcBorders>
              <w:top w:color="000000" w:space="0" w:sz="0" w:val="nil"/>
              <w:left w:color="000000" w:space="0" w:sz="6" w:val="single"/>
              <w:bottom w:color="000000" w:space="0" w:sz="6" w:val="single"/>
              <w:right w:color="000000" w:space="0" w:sz="6" w:val="single"/>
            </w:tcBorders>
            <w:shd w:fill="366091" w:val="clear"/>
            <w:tcMar>
              <w:top w:w="100.0" w:type="dxa"/>
              <w:left w:w="160.0" w:type="dxa"/>
              <w:bottom w:w="100.0" w:type="dxa"/>
              <w:right w:w="160.0" w:type="dxa"/>
            </w:tcMar>
            <w:vAlign w:val="top"/>
          </w:tcPr>
          <w:p w:rsidR="00000000" w:rsidDel="00000000" w:rsidP="00000000" w:rsidRDefault="00000000" w:rsidRPr="00000000" w14:paraId="000000C8">
            <w:pPr>
              <w:rPr>
                <w:b w:val="1"/>
                <w:bCs w:val="1"/>
                <w:color w:val="ffffff"/>
              </w:rPr>
            </w:pPr>
            <w:r w:rsidDel="00000000" w:rsidR="00000000" w:rsidRPr="00000000">
              <w:rPr>
                <w:b w:val="1"/>
                <w:bCs w:val="1"/>
                <w:color w:val="ffffff"/>
                <w:rtl w:val="0"/>
              </w:rPr>
              <w:t xml:space="preserve">Justificación:</w:t>
            </w:r>
          </w:p>
        </w:tc>
        <w:tc>
          <w:tcPr>
            <w:tcBorders>
              <w:top w:color="000000" w:space="0" w:sz="0" w:val="nil"/>
              <w:left w:color="000000" w:space="0" w:sz="0" w:val="nil"/>
              <w:bottom w:color="000000" w:space="0" w:sz="6" w:val="single"/>
              <w:right w:color="000000" w:space="0" w:sz="6" w:val="single"/>
            </w:tcBorders>
            <w:tcMar>
              <w:top w:w="100.0" w:type="dxa"/>
              <w:left w:w="160.0" w:type="dxa"/>
              <w:bottom w:w="100.0" w:type="dxa"/>
              <w:right w:w="160.0" w:type="dxa"/>
            </w:tcMar>
            <w:vAlign w:val="top"/>
          </w:tcPr>
          <w:p w:rsidR="00000000" w:rsidDel="00000000" w:rsidP="00000000" w:rsidRDefault="00000000" w:rsidRPr="00000000" w14:paraId="000000C9">
            <w:pPr>
              <w:rPr/>
            </w:pPr>
            <w:r w:rsidDel="00000000" w:rsidR="00000000" w:rsidRPr="00000000">
              <w:rPr>
                <w:rtl w:val="0"/>
              </w:rPr>
              <w:t xml:space="preserve">Los usuarios pueden acceder desde distintos navegadores y dispositivos sin conocimiento técnico para elegir uno en particular, por lo que el sistema debe funcionar sin distinción del navegador u OS utilizado.</w:t>
            </w:r>
          </w:p>
        </w:tc>
      </w:tr>
      <w:tr>
        <w:trPr>
          <w:cantSplit w:val="0"/>
          <w:trHeight w:val="1110" w:hRule="atLeast"/>
          <w:tblHeader w:val="0"/>
        </w:trPr>
        <w:tc>
          <w:tcPr>
            <w:tcBorders>
              <w:top w:color="000000" w:space="0" w:sz="0" w:val="nil"/>
              <w:left w:color="000000" w:space="0" w:sz="6" w:val="single"/>
              <w:bottom w:color="000000" w:space="0" w:sz="6" w:val="single"/>
              <w:right w:color="000000" w:space="0" w:sz="6" w:val="single"/>
            </w:tcBorders>
            <w:shd w:fill="366091" w:val="clear"/>
            <w:tcMar>
              <w:top w:w="100.0" w:type="dxa"/>
              <w:left w:w="160.0" w:type="dxa"/>
              <w:bottom w:w="100.0" w:type="dxa"/>
              <w:right w:w="160.0" w:type="dxa"/>
            </w:tcMar>
            <w:vAlign w:val="top"/>
          </w:tcPr>
          <w:p w:rsidR="00000000" w:rsidDel="00000000" w:rsidP="00000000" w:rsidRDefault="00000000" w:rsidRPr="00000000" w14:paraId="000000CA">
            <w:pPr>
              <w:rPr>
                <w:b w:val="1"/>
                <w:bCs w:val="1"/>
                <w:color w:val="ffffff"/>
              </w:rPr>
            </w:pPr>
            <w:r w:rsidDel="00000000" w:rsidR="00000000" w:rsidRPr="00000000">
              <w:rPr>
                <w:b w:val="1"/>
                <w:bCs w:val="1"/>
                <w:color w:val="ffffff"/>
                <w:rtl w:val="0"/>
              </w:rPr>
              <w:t xml:space="preserve">Métrica:</w:t>
            </w:r>
          </w:p>
        </w:tc>
        <w:tc>
          <w:tcPr>
            <w:tcBorders>
              <w:top w:color="000000" w:space="0" w:sz="0" w:val="nil"/>
              <w:left w:color="000000" w:space="0" w:sz="0" w:val="nil"/>
              <w:bottom w:color="000000" w:space="0" w:sz="6" w:val="single"/>
              <w:right w:color="000000" w:space="0" w:sz="6" w:val="single"/>
            </w:tcBorders>
            <w:tcMar>
              <w:top w:w="100.0" w:type="dxa"/>
              <w:left w:w="160.0" w:type="dxa"/>
              <w:bottom w:w="100.0" w:type="dxa"/>
              <w:right w:w="160.0" w:type="dxa"/>
            </w:tcMar>
            <w:vAlign w:val="top"/>
          </w:tcPr>
          <w:p w:rsidR="00000000" w:rsidDel="00000000" w:rsidP="00000000" w:rsidRDefault="00000000" w:rsidRPr="00000000" w14:paraId="000000CB">
            <w:pPr>
              <w:rPr/>
            </w:pPr>
            <w:r w:rsidDel="00000000" w:rsidR="00000000" w:rsidRPr="00000000">
              <w:rPr>
                <w:rtl w:val="0"/>
              </w:rPr>
              <w:t xml:space="preserve">Número de navegadores/versiones de sistema operativo probados sin errores funcionales o visuales.</w:t>
            </w:r>
          </w:p>
        </w:tc>
      </w:tr>
      <w:tr>
        <w:trPr>
          <w:cantSplit w:val="0"/>
          <w:trHeight w:val="1335" w:hRule="atLeast"/>
          <w:tblHeader w:val="0"/>
        </w:trPr>
        <w:tc>
          <w:tcPr>
            <w:tcBorders>
              <w:top w:color="000000" w:space="0" w:sz="0" w:val="nil"/>
              <w:left w:color="000000" w:space="0" w:sz="6" w:val="single"/>
              <w:bottom w:color="000000" w:space="0" w:sz="6" w:val="single"/>
              <w:right w:color="000000" w:space="0" w:sz="6" w:val="single"/>
            </w:tcBorders>
            <w:shd w:fill="366091" w:val="clear"/>
            <w:tcMar>
              <w:top w:w="100.0" w:type="dxa"/>
              <w:left w:w="160.0" w:type="dxa"/>
              <w:bottom w:w="100.0" w:type="dxa"/>
              <w:right w:w="160.0" w:type="dxa"/>
            </w:tcMar>
            <w:vAlign w:val="top"/>
          </w:tcPr>
          <w:p w:rsidR="00000000" w:rsidDel="00000000" w:rsidP="00000000" w:rsidRDefault="00000000" w:rsidRPr="00000000" w14:paraId="000000CC">
            <w:pPr>
              <w:rPr>
                <w:b w:val="1"/>
                <w:bCs w:val="1"/>
                <w:color w:val="ffffff"/>
              </w:rPr>
            </w:pPr>
            <w:r w:rsidDel="00000000" w:rsidR="00000000" w:rsidRPr="00000000">
              <w:rPr>
                <w:b w:val="1"/>
                <w:bCs w:val="1"/>
                <w:color w:val="ffffff"/>
                <w:rtl w:val="0"/>
              </w:rPr>
              <w:t xml:space="preserve">Valor esperado:</w:t>
            </w:r>
          </w:p>
        </w:tc>
        <w:tc>
          <w:tcPr>
            <w:tcBorders>
              <w:top w:color="000000" w:space="0" w:sz="0" w:val="nil"/>
              <w:left w:color="000000" w:space="0" w:sz="0" w:val="nil"/>
              <w:bottom w:color="000000" w:space="0" w:sz="6" w:val="single"/>
              <w:right w:color="000000" w:space="0" w:sz="6" w:val="single"/>
            </w:tcBorders>
            <w:tcMar>
              <w:top w:w="100.0" w:type="dxa"/>
              <w:left w:w="160.0" w:type="dxa"/>
              <w:bottom w:w="100.0" w:type="dxa"/>
              <w:right w:w="160.0" w:type="dxa"/>
            </w:tcMar>
            <w:vAlign w:val="top"/>
          </w:tcPr>
          <w:p w:rsidR="00000000" w:rsidDel="00000000" w:rsidP="00000000" w:rsidRDefault="00000000" w:rsidRPr="00000000" w14:paraId="000000CD">
            <w:pPr>
              <w:rPr/>
            </w:pPr>
            <w:r w:rsidDel="00000000" w:rsidR="00000000" w:rsidRPr="00000000">
              <w:rPr>
                <w:rtl w:val="0"/>
              </w:rPr>
              <w:t xml:space="preserve">El sistema deberá funcionar correctamente en las dos últimas versiones estables de Chrome, Firefox, Safari y Edge, y en las versiones de Android/iOS soportadas por la app móvil.</w:t>
            </w:r>
          </w:p>
        </w:tc>
      </w:tr>
      <w:tr>
        <w:trPr>
          <w:cantSplit w:val="0"/>
          <w:trHeight w:val="1335" w:hRule="atLeast"/>
          <w:tblHeader w:val="0"/>
        </w:trPr>
        <w:tc>
          <w:tcPr>
            <w:tcBorders>
              <w:top w:color="000000" w:space="0" w:sz="0" w:val="nil"/>
              <w:left w:color="000000" w:space="0" w:sz="6" w:val="single"/>
              <w:bottom w:color="000000" w:space="0" w:sz="6" w:val="single"/>
              <w:right w:color="000000" w:space="0" w:sz="6" w:val="single"/>
            </w:tcBorders>
            <w:shd w:fill="366091" w:val="clear"/>
            <w:tcMar>
              <w:top w:w="100.0" w:type="dxa"/>
              <w:left w:w="160.0" w:type="dxa"/>
              <w:bottom w:w="100.0" w:type="dxa"/>
              <w:right w:w="160.0" w:type="dxa"/>
            </w:tcMar>
            <w:vAlign w:val="top"/>
          </w:tcPr>
          <w:p w:rsidR="00000000" w:rsidDel="00000000" w:rsidP="00000000" w:rsidRDefault="00000000" w:rsidRPr="00000000" w14:paraId="000000CE">
            <w:pPr>
              <w:rPr>
                <w:b w:val="1"/>
                <w:bCs w:val="1"/>
                <w:color w:val="ffffff"/>
              </w:rPr>
            </w:pPr>
            <w:r w:rsidDel="00000000" w:rsidR="00000000" w:rsidRPr="00000000">
              <w:rPr>
                <w:b w:val="1"/>
                <w:bCs w:val="1"/>
                <w:color w:val="ffffff"/>
                <w:rtl w:val="0"/>
              </w:rPr>
              <w:t xml:space="preserve">Método de validación:</w:t>
            </w:r>
          </w:p>
        </w:tc>
        <w:tc>
          <w:tcPr>
            <w:tcBorders>
              <w:top w:color="000000" w:space="0" w:sz="0" w:val="nil"/>
              <w:left w:color="000000" w:space="0" w:sz="0" w:val="nil"/>
              <w:bottom w:color="000000" w:space="0" w:sz="6" w:val="single"/>
              <w:right w:color="000000" w:space="0" w:sz="6" w:val="single"/>
            </w:tcBorders>
            <w:tcMar>
              <w:top w:w="100.0" w:type="dxa"/>
              <w:left w:w="160.0" w:type="dxa"/>
              <w:bottom w:w="100.0" w:type="dxa"/>
              <w:right w:w="160.0" w:type="dxa"/>
            </w:tcMar>
            <w:vAlign w:val="top"/>
          </w:tcPr>
          <w:p w:rsidR="00000000" w:rsidDel="00000000" w:rsidP="00000000" w:rsidRDefault="00000000" w:rsidRPr="00000000" w14:paraId="000000CF">
            <w:pPr>
              <w:rPr/>
            </w:pPr>
            <w:r w:rsidDel="00000000" w:rsidR="00000000" w:rsidRPr="00000000">
              <w:rPr>
                <w:rtl w:val="0"/>
              </w:rPr>
              <w:t xml:space="preserve">Pruebas cruzadas de navegador (cross-browser testing) sobre las pantallas principales. Pruebas de la app móvil en al menos un dispositivo Android y uno iOS.</w:t>
            </w:r>
          </w:p>
        </w:tc>
      </w:tr>
      <w:tr>
        <w:trPr>
          <w:cantSplit w:val="0"/>
          <w:trHeight w:val="1335" w:hRule="atLeast"/>
          <w:tblHeader w:val="0"/>
        </w:trPr>
        <w:tc>
          <w:tcPr>
            <w:tcBorders>
              <w:top w:color="000000" w:space="0" w:sz="0" w:val="nil"/>
              <w:left w:color="000000" w:space="0" w:sz="6" w:val="single"/>
              <w:bottom w:color="000000" w:space="0" w:sz="6" w:val="single"/>
              <w:right w:color="000000" w:space="0" w:sz="6" w:val="single"/>
            </w:tcBorders>
            <w:shd w:fill="366091" w:val="clear"/>
            <w:tcMar>
              <w:top w:w="100.0" w:type="dxa"/>
              <w:left w:w="160.0" w:type="dxa"/>
              <w:bottom w:w="100.0" w:type="dxa"/>
              <w:right w:w="160.0" w:type="dxa"/>
            </w:tcMar>
            <w:vAlign w:val="top"/>
          </w:tcPr>
          <w:p w:rsidR="00000000" w:rsidDel="00000000" w:rsidP="00000000" w:rsidRDefault="00000000" w:rsidRPr="00000000" w14:paraId="000000D0">
            <w:pPr>
              <w:rPr>
                <w:b w:val="1"/>
                <w:bCs w:val="1"/>
                <w:color w:val="ffffff"/>
              </w:rPr>
            </w:pPr>
            <w:r w:rsidDel="00000000" w:rsidR="00000000" w:rsidRPr="00000000">
              <w:rPr>
                <w:b w:val="1"/>
                <w:bCs w:val="1"/>
                <w:color w:val="ffffff"/>
                <w:rtl w:val="0"/>
              </w:rPr>
              <w:t xml:space="preserve">Casos de prueba asociados:</w:t>
            </w:r>
          </w:p>
        </w:tc>
        <w:tc>
          <w:tcPr>
            <w:tcBorders>
              <w:top w:color="000000" w:space="0" w:sz="0" w:val="nil"/>
              <w:left w:color="000000" w:space="0" w:sz="0" w:val="nil"/>
              <w:bottom w:color="000000" w:space="0" w:sz="6" w:val="single"/>
              <w:right w:color="000000" w:space="0" w:sz="6" w:val="single"/>
            </w:tcBorders>
            <w:tcMar>
              <w:top w:w="100.0" w:type="dxa"/>
              <w:left w:w="160.0" w:type="dxa"/>
              <w:bottom w:w="100.0" w:type="dxa"/>
              <w:right w:w="160.0" w:type="dxa"/>
            </w:tcMar>
            <w:vAlign w:val="top"/>
          </w:tcPr>
          <w:p w:rsidR="00000000" w:rsidDel="00000000" w:rsidP="00000000" w:rsidRDefault="00000000" w:rsidRPr="00000000" w14:paraId="000000D1">
            <w:pPr>
              <w:rPr/>
            </w:pPr>
            <w:r w:rsidDel="00000000" w:rsidR="00000000" w:rsidRPr="00000000">
              <w:rPr>
                <w:rtl w:val="0"/>
              </w:rPr>
              <w:t xml:space="preserve">No aplica un caso de prueba funcional directo en el archivo Casos_Prueba; se recomienda incorporar un set de pruebas cruzadas de navegador para RF-002 y RF-001.1.</w:t>
            </w:r>
          </w:p>
        </w:tc>
      </w:tr>
      <w:tr>
        <w:trPr>
          <w:cantSplit w:val="0"/>
          <w:trHeight w:val="1110" w:hRule="atLeast"/>
          <w:tblHeader w:val="0"/>
        </w:trPr>
        <w:tc>
          <w:tcPr>
            <w:tcBorders>
              <w:top w:color="000000" w:space="0" w:sz="0" w:val="nil"/>
              <w:left w:color="000000" w:space="0" w:sz="6" w:val="single"/>
              <w:bottom w:color="000000" w:space="0" w:sz="6" w:val="single"/>
              <w:right w:color="000000" w:space="0" w:sz="6" w:val="single"/>
            </w:tcBorders>
            <w:shd w:fill="366091" w:val="clear"/>
            <w:tcMar>
              <w:top w:w="100.0" w:type="dxa"/>
              <w:left w:w="160.0" w:type="dxa"/>
              <w:bottom w:w="100.0" w:type="dxa"/>
              <w:right w:w="160.0" w:type="dxa"/>
            </w:tcMar>
            <w:vAlign w:val="top"/>
          </w:tcPr>
          <w:p w:rsidR="00000000" w:rsidDel="00000000" w:rsidP="00000000" w:rsidRDefault="00000000" w:rsidRPr="00000000" w14:paraId="000000D2">
            <w:pPr>
              <w:rPr>
                <w:b w:val="1"/>
                <w:bCs w:val="1"/>
                <w:color w:val="ffffff"/>
              </w:rPr>
            </w:pPr>
            <w:r w:rsidDel="00000000" w:rsidR="00000000" w:rsidRPr="00000000">
              <w:rPr>
                <w:b w:val="1"/>
                <w:bCs w:val="1"/>
                <w:color w:val="ffffff"/>
                <w:rtl w:val="0"/>
              </w:rPr>
              <w:t xml:space="preserve">Observaciones:</w:t>
            </w:r>
          </w:p>
        </w:tc>
        <w:tc>
          <w:tcPr>
            <w:tcBorders>
              <w:top w:color="000000" w:space="0" w:sz="0" w:val="nil"/>
              <w:left w:color="000000" w:space="0" w:sz="0" w:val="nil"/>
              <w:bottom w:color="000000" w:space="0" w:sz="6" w:val="single"/>
              <w:right w:color="000000" w:space="0" w:sz="6" w:val="single"/>
            </w:tcBorders>
            <w:tcMar>
              <w:top w:w="100.0" w:type="dxa"/>
              <w:left w:w="160.0" w:type="dxa"/>
              <w:bottom w:w="100.0" w:type="dxa"/>
              <w:right w:w="160.0" w:type="dxa"/>
            </w:tcMar>
            <w:vAlign w:val="top"/>
          </w:tcPr>
          <w:p w:rsidR="00000000" w:rsidDel="00000000" w:rsidP="00000000" w:rsidRDefault="00000000" w:rsidRPr="00000000" w14:paraId="000000D3">
            <w:pPr>
              <w:rPr/>
            </w:pPr>
            <w:r w:rsidDel="00000000" w:rsidR="00000000" w:rsidRPr="00000000">
              <w:rPr>
                <w:rtl w:val="0"/>
              </w:rPr>
              <w:t xml:space="preserve">Impacta directamente RF-002 Gestión de Productos y el subrequisito RF-001.1, según lo referenciado en la Plantilla_RF.</w:t>
            </w:r>
          </w:p>
        </w:tc>
      </w:tr>
    </w:tbl>
    <w:p w:rsidR="00000000" w:rsidDel="00000000" w:rsidP="00000000" w:rsidRDefault="00000000" w:rsidRPr="00000000" w14:paraId="000000D4">
      <w:pPr>
        <w:rPr/>
      </w:pPr>
      <w:r w:rsidDel="00000000" w:rsidR="00000000" w:rsidRPr="00000000">
        <w:rPr>
          <w:rtl w:val="0"/>
        </w:rPr>
        <w:t xml:space="preserve"> </w:t>
      </w:r>
    </w:p>
    <w:tbl>
      <w:tblPr>
        <w:tblStyle w:val="Table9"/>
        <w:tblW w:w="864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283.575042158516"/>
        <w:gridCol w:w="4356.424957841484"/>
        <w:tblGridChange w:id="0">
          <w:tblGrid>
            <w:gridCol w:w="4283.575042158516"/>
            <w:gridCol w:w="4356.424957841484"/>
          </w:tblGrid>
        </w:tblGridChange>
      </w:tblGrid>
      <w:tr>
        <w:trPr>
          <w:cantSplit w:val="0"/>
          <w:trHeight w:val="645" w:hRule="atLeast"/>
          <w:tblHeader w:val="0"/>
        </w:trPr>
        <w:tc>
          <w:tcPr>
            <w:tcBorders>
              <w:top w:color="000000" w:space="0" w:sz="6" w:val="single"/>
              <w:left w:color="000000" w:space="0" w:sz="6" w:val="single"/>
              <w:bottom w:color="000000" w:space="0" w:sz="6" w:val="single"/>
              <w:right w:color="000000" w:space="0" w:sz="6" w:val="single"/>
            </w:tcBorders>
            <w:shd w:fill="366091" w:val="clear"/>
            <w:tcMar>
              <w:top w:w="100.0" w:type="dxa"/>
              <w:left w:w="160.0" w:type="dxa"/>
              <w:bottom w:w="100.0" w:type="dxa"/>
              <w:right w:w="160.0" w:type="dxa"/>
            </w:tcMar>
            <w:vAlign w:val="top"/>
          </w:tcPr>
          <w:p w:rsidR="00000000" w:rsidDel="00000000" w:rsidP="00000000" w:rsidRDefault="00000000" w:rsidRPr="00000000" w14:paraId="000000D5">
            <w:pPr>
              <w:rPr>
                <w:b w:val="1"/>
                <w:bCs w:val="1"/>
                <w:color w:val="ffffff"/>
              </w:rPr>
            </w:pPr>
            <w:r w:rsidDel="00000000" w:rsidR="00000000" w:rsidRPr="00000000">
              <w:rPr>
                <w:b w:val="1"/>
                <w:bCs w:val="1"/>
                <w:color w:val="ffffff"/>
                <w:rtl w:val="0"/>
              </w:rPr>
              <w:t xml:space="preserve">ID:</w:t>
            </w:r>
          </w:p>
        </w:tc>
        <w:tc>
          <w:tcPr>
            <w:tcBorders>
              <w:top w:color="000000" w:space="0" w:sz="6" w:val="single"/>
              <w:left w:color="000000" w:space="0" w:sz="0" w:val="nil"/>
              <w:bottom w:color="000000" w:space="0" w:sz="6" w:val="single"/>
              <w:right w:color="000000" w:space="0" w:sz="6" w:val="single"/>
            </w:tcBorders>
            <w:tcMar>
              <w:top w:w="100.0" w:type="dxa"/>
              <w:left w:w="160.0" w:type="dxa"/>
              <w:bottom w:w="100.0" w:type="dxa"/>
              <w:right w:w="160.0" w:type="dxa"/>
            </w:tcMar>
            <w:vAlign w:val="top"/>
          </w:tcPr>
          <w:p w:rsidR="00000000" w:rsidDel="00000000" w:rsidP="00000000" w:rsidRDefault="00000000" w:rsidRPr="00000000" w14:paraId="000000D6">
            <w:pPr>
              <w:rPr/>
            </w:pPr>
            <w:r w:rsidDel="00000000" w:rsidR="00000000" w:rsidRPr="00000000">
              <w:rPr>
                <w:rtl w:val="0"/>
              </w:rPr>
              <w:t xml:space="preserve">RNF-009</w:t>
            </w:r>
          </w:p>
        </w:tc>
      </w:tr>
      <w:tr>
        <w:trPr>
          <w:cantSplit w:val="0"/>
          <w:trHeight w:val="645" w:hRule="atLeast"/>
          <w:tblHeader w:val="0"/>
        </w:trPr>
        <w:tc>
          <w:tcPr>
            <w:tcBorders>
              <w:top w:color="000000" w:space="0" w:sz="0" w:val="nil"/>
              <w:left w:color="000000" w:space="0" w:sz="6" w:val="single"/>
              <w:bottom w:color="000000" w:space="0" w:sz="6" w:val="single"/>
              <w:right w:color="000000" w:space="0" w:sz="6" w:val="single"/>
            </w:tcBorders>
            <w:shd w:fill="366091" w:val="clear"/>
            <w:tcMar>
              <w:top w:w="100.0" w:type="dxa"/>
              <w:left w:w="160.0" w:type="dxa"/>
              <w:bottom w:w="100.0" w:type="dxa"/>
              <w:right w:w="160.0" w:type="dxa"/>
            </w:tcMar>
            <w:vAlign w:val="top"/>
          </w:tcPr>
          <w:p w:rsidR="00000000" w:rsidDel="00000000" w:rsidP="00000000" w:rsidRDefault="00000000" w:rsidRPr="00000000" w14:paraId="000000D7">
            <w:pPr>
              <w:rPr>
                <w:b w:val="1"/>
                <w:bCs w:val="1"/>
                <w:color w:val="ffffff"/>
              </w:rPr>
            </w:pPr>
            <w:r w:rsidDel="00000000" w:rsidR="00000000" w:rsidRPr="00000000">
              <w:rPr>
                <w:b w:val="1"/>
                <w:bCs w:val="1"/>
                <w:color w:val="ffffff"/>
                <w:rtl w:val="0"/>
              </w:rPr>
              <w:t xml:space="preserve">Categoría:</w:t>
            </w:r>
          </w:p>
        </w:tc>
        <w:tc>
          <w:tcPr>
            <w:tcBorders>
              <w:top w:color="000000" w:space="0" w:sz="0" w:val="nil"/>
              <w:left w:color="000000" w:space="0" w:sz="0" w:val="nil"/>
              <w:bottom w:color="000000" w:space="0" w:sz="6" w:val="single"/>
              <w:right w:color="000000" w:space="0" w:sz="6" w:val="single"/>
            </w:tcBorders>
            <w:tcMar>
              <w:top w:w="100.0" w:type="dxa"/>
              <w:left w:w="160.0" w:type="dxa"/>
              <w:bottom w:w="100.0" w:type="dxa"/>
              <w:right w:w="160.0" w:type="dxa"/>
            </w:tcMar>
            <w:vAlign w:val="top"/>
          </w:tcPr>
          <w:p w:rsidR="00000000" w:rsidDel="00000000" w:rsidP="00000000" w:rsidRDefault="00000000" w:rsidRPr="00000000" w14:paraId="000000D8">
            <w:pPr>
              <w:rPr/>
            </w:pPr>
            <w:r w:rsidDel="00000000" w:rsidR="00000000" w:rsidRPr="00000000">
              <w:rPr>
                <w:rtl w:val="0"/>
              </w:rPr>
              <w:t xml:space="preserve">Recuperación ante fallos</w:t>
            </w:r>
          </w:p>
        </w:tc>
      </w:tr>
      <w:tr>
        <w:trPr>
          <w:cantSplit w:val="0"/>
          <w:trHeight w:val="1800" w:hRule="atLeast"/>
          <w:tblHeader w:val="0"/>
        </w:trPr>
        <w:tc>
          <w:tcPr>
            <w:tcBorders>
              <w:top w:color="000000" w:space="0" w:sz="0" w:val="nil"/>
              <w:left w:color="000000" w:space="0" w:sz="6" w:val="single"/>
              <w:bottom w:color="000000" w:space="0" w:sz="6" w:val="single"/>
              <w:right w:color="000000" w:space="0" w:sz="6" w:val="single"/>
            </w:tcBorders>
            <w:shd w:fill="366091" w:val="clear"/>
            <w:tcMar>
              <w:top w:w="100.0" w:type="dxa"/>
              <w:left w:w="160.0" w:type="dxa"/>
              <w:bottom w:w="100.0" w:type="dxa"/>
              <w:right w:w="160.0" w:type="dxa"/>
            </w:tcMar>
            <w:vAlign w:val="top"/>
          </w:tcPr>
          <w:p w:rsidR="00000000" w:rsidDel="00000000" w:rsidP="00000000" w:rsidRDefault="00000000" w:rsidRPr="00000000" w14:paraId="000000D9">
            <w:pPr>
              <w:rPr>
                <w:b w:val="1"/>
                <w:bCs w:val="1"/>
                <w:color w:val="ffffff"/>
              </w:rPr>
            </w:pPr>
            <w:r w:rsidDel="00000000" w:rsidR="00000000" w:rsidRPr="00000000">
              <w:rPr>
                <w:b w:val="1"/>
                <w:bCs w:val="1"/>
                <w:color w:val="ffffff"/>
                <w:rtl w:val="0"/>
              </w:rPr>
              <w:t xml:space="preserve">Descripción:</w:t>
            </w:r>
          </w:p>
        </w:tc>
        <w:tc>
          <w:tcPr>
            <w:tcBorders>
              <w:top w:color="000000" w:space="0" w:sz="0" w:val="nil"/>
              <w:left w:color="000000" w:space="0" w:sz="0" w:val="nil"/>
              <w:bottom w:color="000000" w:space="0" w:sz="6" w:val="single"/>
              <w:right w:color="000000" w:space="0" w:sz="6" w:val="single"/>
            </w:tcBorders>
            <w:tcMar>
              <w:top w:w="100.0" w:type="dxa"/>
              <w:left w:w="160.0" w:type="dxa"/>
              <w:bottom w:w="100.0" w:type="dxa"/>
              <w:right w:w="160.0" w:type="dxa"/>
            </w:tcMar>
            <w:vAlign w:val="top"/>
          </w:tcPr>
          <w:p w:rsidR="00000000" w:rsidDel="00000000" w:rsidP="00000000" w:rsidRDefault="00000000" w:rsidRPr="00000000" w14:paraId="000000DA">
            <w:pPr>
              <w:rPr/>
            </w:pPr>
            <w:r w:rsidDel="00000000" w:rsidR="00000000" w:rsidRPr="00000000">
              <w:rPr>
                <w:rtl w:val="0"/>
              </w:rPr>
              <w:t xml:space="preserve">El sistema deberá contar con mecanismos de recuperación que permitan revertir operaciones fallidas sin dejar datos inconsistentes ni pérdida de información, especialmente en movimientos de inventario, carrito y pedidos.</w:t>
            </w:r>
          </w:p>
        </w:tc>
      </w:tr>
      <w:tr>
        <w:trPr>
          <w:cantSplit w:val="0"/>
          <w:trHeight w:val="1800" w:hRule="atLeast"/>
          <w:tblHeader w:val="0"/>
        </w:trPr>
        <w:tc>
          <w:tcPr>
            <w:tcBorders>
              <w:top w:color="000000" w:space="0" w:sz="0" w:val="nil"/>
              <w:left w:color="000000" w:space="0" w:sz="6" w:val="single"/>
              <w:bottom w:color="000000" w:space="0" w:sz="6" w:val="single"/>
              <w:right w:color="000000" w:space="0" w:sz="6" w:val="single"/>
            </w:tcBorders>
            <w:shd w:fill="366091" w:val="clear"/>
            <w:tcMar>
              <w:top w:w="100.0" w:type="dxa"/>
              <w:left w:w="160.0" w:type="dxa"/>
              <w:bottom w:w="100.0" w:type="dxa"/>
              <w:right w:w="160.0" w:type="dxa"/>
            </w:tcMar>
            <w:vAlign w:val="top"/>
          </w:tcPr>
          <w:p w:rsidR="00000000" w:rsidDel="00000000" w:rsidP="00000000" w:rsidRDefault="00000000" w:rsidRPr="00000000" w14:paraId="000000DB">
            <w:pPr>
              <w:rPr>
                <w:b w:val="1"/>
                <w:bCs w:val="1"/>
                <w:color w:val="ffffff"/>
              </w:rPr>
            </w:pPr>
            <w:r w:rsidDel="00000000" w:rsidR="00000000" w:rsidRPr="00000000">
              <w:rPr>
                <w:b w:val="1"/>
                <w:bCs w:val="1"/>
                <w:color w:val="ffffff"/>
                <w:rtl w:val="0"/>
              </w:rPr>
              <w:t xml:space="preserve">Justificación:</w:t>
            </w:r>
          </w:p>
        </w:tc>
        <w:tc>
          <w:tcPr>
            <w:tcBorders>
              <w:top w:color="000000" w:space="0" w:sz="0" w:val="nil"/>
              <w:left w:color="000000" w:space="0" w:sz="0" w:val="nil"/>
              <w:bottom w:color="000000" w:space="0" w:sz="6" w:val="single"/>
              <w:right w:color="000000" w:space="0" w:sz="6" w:val="single"/>
            </w:tcBorders>
            <w:tcMar>
              <w:top w:w="100.0" w:type="dxa"/>
              <w:left w:w="160.0" w:type="dxa"/>
              <w:bottom w:w="100.0" w:type="dxa"/>
              <w:right w:w="160.0" w:type="dxa"/>
            </w:tcMar>
            <w:vAlign w:val="top"/>
          </w:tcPr>
          <w:p w:rsidR="00000000" w:rsidDel="00000000" w:rsidP="00000000" w:rsidRDefault="00000000" w:rsidRPr="00000000" w14:paraId="000000DC">
            <w:pPr>
              <w:rPr/>
            </w:pPr>
            <w:r w:rsidDel="00000000" w:rsidR="00000000" w:rsidRPr="00000000">
              <w:rPr>
                <w:rtl w:val="0"/>
              </w:rPr>
              <w:t xml:space="preserve">Operaciones críticas como el registro de pedidos, movimientos de inventario o carritos de compra deben preservar la integridad de los datos incluso ante caídas del servidor, desconexiones o errores durante la transacción.</w:t>
            </w:r>
          </w:p>
        </w:tc>
      </w:tr>
      <w:tr>
        <w:trPr>
          <w:cantSplit w:val="0"/>
          <w:trHeight w:val="1335" w:hRule="atLeast"/>
          <w:tblHeader w:val="0"/>
        </w:trPr>
        <w:tc>
          <w:tcPr>
            <w:tcBorders>
              <w:top w:color="000000" w:space="0" w:sz="0" w:val="nil"/>
              <w:left w:color="000000" w:space="0" w:sz="6" w:val="single"/>
              <w:bottom w:color="000000" w:space="0" w:sz="6" w:val="single"/>
              <w:right w:color="000000" w:space="0" w:sz="6" w:val="single"/>
            </w:tcBorders>
            <w:shd w:fill="366091" w:val="clear"/>
            <w:tcMar>
              <w:top w:w="100.0" w:type="dxa"/>
              <w:left w:w="160.0" w:type="dxa"/>
              <w:bottom w:w="100.0" w:type="dxa"/>
              <w:right w:w="160.0" w:type="dxa"/>
            </w:tcMar>
            <w:vAlign w:val="top"/>
          </w:tcPr>
          <w:p w:rsidR="00000000" w:rsidDel="00000000" w:rsidP="00000000" w:rsidRDefault="00000000" w:rsidRPr="00000000" w14:paraId="000000DD">
            <w:pPr>
              <w:rPr>
                <w:b w:val="1"/>
                <w:bCs w:val="1"/>
                <w:color w:val="ffffff"/>
              </w:rPr>
            </w:pPr>
            <w:r w:rsidDel="00000000" w:rsidR="00000000" w:rsidRPr="00000000">
              <w:rPr>
                <w:b w:val="1"/>
                <w:bCs w:val="1"/>
                <w:color w:val="ffffff"/>
                <w:rtl w:val="0"/>
              </w:rPr>
              <w:t xml:space="preserve">Métrica:</w:t>
            </w:r>
          </w:p>
        </w:tc>
        <w:tc>
          <w:tcPr>
            <w:tcBorders>
              <w:top w:color="000000" w:space="0" w:sz="0" w:val="nil"/>
              <w:left w:color="000000" w:space="0" w:sz="0" w:val="nil"/>
              <w:bottom w:color="000000" w:space="0" w:sz="6" w:val="single"/>
              <w:right w:color="000000" w:space="0" w:sz="6" w:val="single"/>
            </w:tcBorders>
            <w:tcMar>
              <w:top w:w="100.0" w:type="dxa"/>
              <w:left w:w="160.0" w:type="dxa"/>
              <w:bottom w:w="100.0" w:type="dxa"/>
              <w:right w:w="160.0" w:type="dxa"/>
            </w:tcMar>
            <w:vAlign w:val="top"/>
          </w:tcPr>
          <w:p w:rsidR="00000000" w:rsidDel="00000000" w:rsidP="00000000" w:rsidRDefault="00000000" w:rsidRPr="00000000" w14:paraId="000000DE">
            <w:pPr>
              <w:rPr/>
            </w:pPr>
            <w:r w:rsidDel="00000000" w:rsidR="00000000" w:rsidRPr="00000000">
              <w:rPr>
                <w:rtl w:val="0"/>
              </w:rPr>
              <w:t xml:space="preserve">Porcentaje de operaciones críticas con manejo de errores/transacciones (rollback) implementado. Tiempo de recuperación tras un fallo simulado.</w:t>
            </w:r>
          </w:p>
        </w:tc>
      </w:tr>
      <w:tr>
        <w:trPr>
          <w:cantSplit w:val="0"/>
          <w:trHeight w:val="2715" w:hRule="atLeast"/>
          <w:tblHeader w:val="0"/>
        </w:trPr>
        <w:tc>
          <w:tcPr>
            <w:tcBorders>
              <w:top w:color="000000" w:space="0" w:sz="0" w:val="nil"/>
              <w:left w:color="000000" w:space="0" w:sz="6" w:val="single"/>
              <w:bottom w:color="000000" w:space="0" w:sz="6" w:val="single"/>
              <w:right w:color="000000" w:space="0" w:sz="6" w:val="single"/>
            </w:tcBorders>
            <w:shd w:fill="366091" w:val="clear"/>
            <w:tcMar>
              <w:top w:w="100.0" w:type="dxa"/>
              <w:left w:w="160.0" w:type="dxa"/>
              <w:bottom w:w="100.0" w:type="dxa"/>
              <w:right w:w="160.0" w:type="dxa"/>
            </w:tcMar>
            <w:vAlign w:val="top"/>
          </w:tcPr>
          <w:p w:rsidR="00000000" w:rsidDel="00000000" w:rsidP="00000000" w:rsidRDefault="00000000" w:rsidRPr="00000000" w14:paraId="000000DF">
            <w:pPr>
              <w:rPr>
                <w:b w:val="1"/>
                <w:bCs w:val="1"/>
                <w:color w:val="ffffff"/>
              </w:rPr>
            </w:pPr>
            <w:r w:rsidDel="00000000" w:rsidR="00000000" w:rsidRPr="00000000">
              <w:rPr>
                <w:b w:val="1"/>
                <w:bCs w:val="1"/>
                <w:color w:val="ffffff"/>
                <w:rtl w:val="0"/>
              </w:rPr>
              <w:t xml:space="preserve">Valor esperado:</w:t>
            </w:r>
          </w:p>
        </w:tc>
        <w:tc>
          <w:tcPr>
            <w:tcBorders>
              <w:top w:color="000000" w:space="0" w:sz="0" w:val="nil"/>
              <w:left w:color="000000" w:space="0" w:sz="0" w:val="nil"/>
              <w:bottom w:color="000000" w:space="0" w:sz="6" w:val="single"/>
              <w:right w:color="000000" w:space="0" w:sz="6" w:val="single"/>
            </w:tcBorders>
            <w:tcMar>
              <w:top w:w="100.0" w:type="dxa"/>
              <w:left w:w="160.0" w:type="dxa"/>
              <w:bottom w:w="100.0" w:type="dxa"/>
              <w:right w:w="160.0" w:type="dxa"/>
            </w:tcMar>
            <w:vAlign w:val="top"/>
          </w:tcPr>
          <w:p w:rsidR="00000000" w:rsidDel="00000000" w:rsidP="00000000" w:rsidRDefault="00000000" w:rsidRPr="00000000" w14:paraId="000000E0">
            <w:pPr>
              <w:rPr/>
            </w:pPr>
            <w:r w:rsidDel="00000000" w:rsidR="00000000" w:rsidRPr="00000000">
              <w:rPr>
                <w:rtl w:val="0"/>
              </w:rPr>
              <w:t xml:space="preserve">Ante un error durante el registro de un movimiento de inventario, el sistema deberá revertir la operación sin dejar el stock inconsistente (RF-003). Si un producto se queda sin stock antes de confirmarse un pedido, el sistema deberá rechazar el registro sin descontar inventario ni generar ticket (RF-007.1). Ante un error al generar un ticket, el pedido no deberá quedar en un estado inconsistente (RF-008.1).</w:t>
            </w:r>
          </w:p>
        </w:tc>
      </w:tr>
      <w:tr>
        <w:trPr>
          <w:cantSplit w:val="0"/>
          <w:trHeight w:val="1560" w:hRule="atLeast"/>
          <w:tblHeader w:val="0"/>
        </w:trPr>
        <w:tc>
          <w:tcPr>
            <w:tcBorders>
              <w:top w:color="000000" w:space="0" w:sz="0" w:val="nil"/>
              <w:left w:color="000000" w:space="0" w:sz="6" w:val="single"/>
              <w:bottom w:color="000000" w:space="0" w:sz="6" w:val="single"/>
              <w:right w:color="000000" w:space="0" w:sz="6" w:val="single"/>
            </w:tcBorders>
            <w:shd w:fill="366091" w:val="clear"/>
            <w:tcMar>
              <w:top w:w="100.0" w:type="dxa"/>
              <w:left w:w="160.0" w:type="dxa"/>
              <w:bottom w:w="100.0" w:type="dxa"/>
              <w:right w:w="160.0" w:type="dxa"/>
            </w:tcMar>
            <w:vAlign w:val="top"/>
          </w:tcPr>
          <w:p w:rsidR="00000000" w:rsidDel="00000000" w:rsidP="00000000" w:rsidRDefault="00000000" w:rsidRPr="00000000" w14:paraId="000000E1">
            <w:pPr>
              <w:rPr>
                <w:b w:val="1"/>
                <w:bCs w:val="1"/>
                <w:color w:val="ffffff"/>
              </w:rPr>
            </w:pPr>
            <w:r w:rsidDel="00000000" w:rsidR="00000000" w:rsidRPr="00000000">
              <w:rPr>
                <w:b w:val="1"/>
                <w:bCs w:val="1"/>
                <w:color w:val="ffffff"/>
                <w:rtl w:val="0"/>
              </w:rPr>
              <w:t xml:space="preserve">Método de validación:</w:t>
            </w:r>
          </w:p>
        </w:tc>
        <w:tc>
          <w:tcPr>
            <w:tcBorders>
              <w:top w:color="000000" w:space="0" w:sz="0" w:val="nil"/>
              <w:left w:color="000000" w:space="0" w:sz="0" w:val="nil"/>
              <w:bottom w:color="000000" w:space="0" w:sz="6" w:val="single"/>
              <w:right w:color="000000" w:space="0" w:sz="6" w:val="single"/>
            </w:tcBorders>
            <w:tcMar>
              <w:top w:w="100.0" w:type="dxa"/>
              <w:left w:w="160.0" w:type="dxa"/>
              <w:bottom w:w="100.0" w:type="dxa"/>
              <w:right w:w="160.0" w:type="dxa"/>
            </w:tcMar>
            <w:vAlign w:val="top"/>
          </w:tcPr>
          <w:p w:rsidR="00000000" w:rsidDel="00000000" w:rsidP="00000000" w:rsidRDefault="00000000" w:rsidRPr="00000000" w14:paraId="000000E2">
            <w:pPr>
              <w:rPr/>
            </w:pPr>
            <w:r w:rsidDel="00000000" w:rsidR="00000000" w:rsidRPr="00000000">
              <w:rPr>
                <w:rtl w:val="0"/>
              </w:rPr>
              <w:t xml:space="preserve">Pruebas de error inducido (simular fallo de conexión a la base de datos durante un registro de pedido o movimiento de inventario) y verificación de que no queden registros parciales o stock inconsistente.</w:t>
            </w:r>
          </w:p>
        </w:tc>
      </w:tr>
      <w:tr>
        <w:trPr>
          <w:cantSplit w:val="0"/>
          <w:trHeight w:val="1560" w:hRule="atLeast"/>
          <w:tblHeader w:val="0"/>
        </w:trPr>
        <w:tc>
          <w:tcPr>
            <w:tcBorders>
              <w:top w:color="000000" w:space="0" w:sz="0" w:val="nil"/>
              <w:left w:color="000000" w:space="0" w:sz="6" w:val="single"/>
              <w:bottom w:color="000000" w:space="0" w:sz="6" w:val="single"/>
              <w:right w:color="000000" w:space="0" w:sz="6" w:val="single"/>
            </w:tcBorders>
            <w:shd w:fill="366091" w:val="clear"/>
            <w:tcMar>
              <w:top w:w="100.0" w:type="dxa"/>
              <w:left w:w="160.0" w:type="dxa"/>
              <w:bottom w:w="100.0" w:type="dxa"/>
              <w:right w:w="160.0" w:type="dxa"/>
            </w:tcMar>
            <w:vAlign w:val="top"/>
          </w:tcPr>
          <w:p w:rsidR="00000000" w:rsidDel="00000000" w:rsidP="00000000" w:rsidRDefault="00000000" w:rsidRPr="00000000" w14:paraId="000000E3">
            <w:pPr>
              <w:rPr>
                <w:b w:val="1"/>
                <w:bCs w:val="1"/>
                <w:color w:val="ffffff"/>
              </w:rPr>
            </w:pPr>
            <w:r w:rsidDel="00000000" w:rsidR="00000000" w:rsidRPr="00000000">
              <w:rPr>
                <w:b w:val="1"/>
                <w:bCs w:val="1"/>
                <w:color w:val="ffffff"/>
                <w:rtl w:val="0"/>
              </w:rPr>
              <w:t xml:space="preserve">Casos de prueba asociados:</w:t>
            </w:r>
          </w:p>
        </w:tc>
        <w:tc>
          <w:tcPr>
            <w:tcBorders>
              <w:top w:color="000000" w:space="0" w:sz="0" w:val="nil"/>
              <w:left w:color="000000" w:space="0" w:sz="0" w:val="nil"/>
              <w:bottom w:color="000000" w:space="0" w:sz="6" w:val="single"/>
              <w:right w:color="000000" w:space="0" w:sz="6" w:val="single"/>
            </w:tcBorders>
            <w:tcMar>
              <w:top w:w="100.0" w:type="dxa"/>
              <w:left w:w="160.0" w:type="dxa"/>
              <w:bottom w:w="100.0" w:type="dxa"/>
              <w:right w:w="160.0" w:type="dxa"/>
            </w:tcMar>
            <w:vAlign w:val="top"/>
          </w:tcPr>
          <w:p w:rsidR="00000000" w:rsidDel="00000000" w:rsidP="00000000" w:rsidRDefault="00000000" w:rsidRPr="00000000" w14:paraId="000000E4">
            <w:pPr>
              <w:widowControl w:val="0"/>
              <w:spacing w:after="40" w:before="240" w:line="240" w:lineRule="auto"/>
              <w:rPr>
                <w:b w:val="1"/>
                <w:bCs w:val="1"/>
              </w:rPr>
            </w:pPr>
            <w:r w:rsidDel="00000000" w:rsidR="00000000" w:rsidRPr="00000000">
              <w:rPr>
                <w:b w:val="1"/>
                <w:bCs w:val="1"/>
                <w:rtl w:val="0"/>
              </w:rPr>
              <w:t xml:space="preserve">RF-007.1 – CP-002</w:t>
            </w:r>
          </w:p>
          <w:p w:rsidR="00000000" w:rsidDel="00000000" w:rsidP="00000000" w:rsidRDefault="00000000" w:rsidRPr="00000000" w14:paraId="000000E5">
            <w:pPr>
              <w:widowControl w:val="0"/>
              <w:spacing w:after="240" w:line="240" w:lineRule="auto"/>
              <w:rPr/>
            </w:pPr>
            <w:r w:rsidDel="00000000" w:rsidR="00000000" w:rsidRPr="00000000">
              <w:rPr>
                <w:rtl w:val="0"/>
              </w:rPr>
              <w:t xml:space="preserve">Verificar que el sistema rechace el registro del pedido si un producto se queda sin stock antes de confirmarse, sin descontar inventario ni generar ticket.</w:t>
            </w:r>
          </w:p>
          <w:p w:rsidR="00000000" w:rsidDel="00000000" w:rsidP="00000000" w:rsidRDefault="00000000" w:rsidRPr="00000000" w14:paraId="000000E6">
            <w:pPr>
              <w:widowControl w:val="0"/>
              <w:spacing w:after="40" w:before="240" w:line="240" w:lineRule="auto"/>
              <w:rPr>
                <w:b w:val="1"/>
                <w:bCs w:val="1"/>
              </w:rPr>
            </w:pPr>
            <w:r w:rsidDel="00000000" w:rsidR="00000000" w:rsidRPr="00000000">
              <w:rPr>
                <w:b w:val="1"/>
                <w:bCs w:val="1"/>
                <w:rtl w:val="0"/>
              </w:rPr>
              <w:t xml:space="preserve">RF-008.1 – CA-003</w:t>
            </w:r>
          </w:p>
          <w:p w:rsidR="00000000" w:rsidDel="00000000" w:rsidP="00000000" w:rsidRDefault="00000000" w:rsidRPr="00000000" w14:paraId="000000E7">
            <w:pPr>
              <w:widowControl w:val="0"/>
              <w:spacing w:after="240" w:line="240" w:lineRule="auto"/>
              <w:rPr/>
            </w:pPr>
            <w:r w:rsidDel="00000000" w:rsidR="00000000" w:rsidRPr="00000000">
              <w:rPr>
                <w:rtl w:val="0"/>
              </w:rPr>
              <w:t xml:space="preserve">Verificar que, ante un fallo en la generación del ticket, el pedido no quede en un estado inconsistente. (Nota: esta referencia corresponde a un criterio de aceptación, no a un caso de prueba; RF-008.1 aún no tiene casos de prueba desarrollados en el archivo Casos_Prueba.)</w:t>
            </w:r>
          </w:p>
        </w:tc>
      </w:tr>
      <w:tr>
        <w:trPr>
          <w:cantSplit w:val="0"/>
          <w:trHeight w:val="3435" w:hRule="atLeast"/>
          <w:tblHeader w:val="0"/>
        </w:trPr>
        <w:tc>
          <w:tcPr>
            <w:tcBorders>
              <w:top w:color="000000" w:space="0" w:sz="0" w:val="nil"/>
              <w:left w:color="000000" w:space="0" w:sz="6" w:val="single"/>
              <w:bottom w:color="000000" w:space="0" w:sz="6" w:val="single"/>
              <w:right w:color="000000" w:space="0" w:sz="6" w:val="single"/>
            </w:tcBorders>
            <w:shd w:fill="366091" w:val="clear"/>
            <w:tcMar>
              <w:top w:w="100.0" w:type="dxa"/>
              <w:left w:w="160.0" w:type="dxa"/>
              <w:bottom w:w="100.0" w:type="dxa"/>
              <w:right w:w="160.0" w:type="dxa"/>
            </w:tcMar>
            <w:vAlign w:val="top"/>
          </w:tcPr>
          <w:p w:rsidR="00000000" w:rsidDel="00000000" w:rsidP="00000000" w:rsidRDefault="00000000" w:rsidRPr="00000000" w14:paraId="000000E8">
            <w:pPr>
              <w:rPr>
                <w:b w:val="1"/>
                <w:bCs w:val="1"/>
                <w:color w:val="ffffff"/>
              </w:rPr>
            </w:pPr>
            <w:r w:rsidDel="00000000" w:rsidR="00000000" w:rsidRPr="00000000">
              <w:rPr>
                <w:b w:val="1"/>
                <w:bCs w:val="1"/>
                <w:color w:val="ffffff"/>
                <w:rtl w:val="0"/>
              </w:rPr>
              <w:t xml:space="preserve">Observaciones:</w:t>
            </w:r>
          </w:p>
        </w:tc>
        <w:tc>
          <w:tcPr>
            <w:tcBorders>
              <w:top w:color="000000" w:space="0" w:sz="0" w:val="nil"/>
              <w:left w:color="000000" w:space="0" w:sz="0" w:val="nil"/>
              <w:bottom w:color="000000" w:space="0" w:sz="6" w:val="single"/>
              <w:right w:color="000000" w:space="0" w:sz="6" w:val="single"/>
            </w:tcBorders>
            <w:tcMar>
              <w:top w:w="100.0" w:type="dxa"/>
              <w:left w:w="160.0" w:type="dxa"/>
              <w:bottom w:w="100.0" w:type="dxa"/>
              <w:right w:w="160.0" w:type="dxa"/>
            </w:tcMar>
            <w:vAlign w:val="top"/>
          </w:tcPr>
          <w:p w:rsidR="00000000" w:rsidDel="00000000" w:rsidP="00000000" w:rsidRDefault="00000000" w:rsidRPr="00000000" w14:paraId="000000E9">
            <w:pPr>
              <w:ind w:left="280" w:firstLine="0"/>
              <w:rPr/>
            </w:pPr>
            <w:r w:rsidDel="00000000" w:rsidR="00000000" w:rsidRPr="00000000">
              <w:rPr>
                <w:rtl w:val="0"/>
              </w:rPr>
              <w:t xml:space="preserve">• Épicas asociadas: RF-003 Gestión de Inventario, RF-006 Gestión de Carrito, RF-007 Gestión de Pedidos.</w:t>
            </w:r>
          </w:p>
          <w:p w:rsidR="00000000" w:rsidDel="00000000" w:rsidP="00000000" w:rsidRDefault="00000000" w:rsidRPr="00000000" w14:paraId="000000EA">
            <w:pPr>
              <w:ind w:left="280" w:firstLine="0"/>
              <w:rPr/>
            </w:pPr>
            <w:r w:rsidDel="00000000" w:rsidR="00000000" w:rsidRPr="00000000">
              <w:rPr>
                <w:rtl w:val="0"/>
              </w:rPr>
              <w:t xml:space="preserve">• En la Plantilla_RF, RF-007.1 y RF-008.1 no tienen este RNF marcado explícitamente aunque sus criterios de aceptación describen exactamente este comportamiento (evitar estados inconsistentes); se recomienda añadir RNF-009 a ambos subrequisitos.</w:t>
            </w:r>
          </w:p>
          <w:p w:rsidR="00000000" w:rsidDel="00000000" w:rsidP="00000000" w:rsidRDefault="00000000" w:rsidRPr="00000000" w14:paraId="000000EB">
            <w:pPr>
              <w:ind w:left="280" w:firstLine="0"/>
              <w:rPr/>
            </w:pPr>
            <w:r w:rsidDel="00000000" w:rsidR="00000000" w:rsidRPr="00000000">
              <w:rPr>
                <w:rtl w:val="0"/>
              </w:rPr>
              <w:t xml:space="preserve">• Subrequisitos sin RNF asignado que deberían heredarlo de su épica: RF-003.1 a RF-003.4, RF-006.1, RF-006.2.</w:t>
            </w:r>
          </w:p>
        </w:tc>
      </w:tr>
    </w:tbl>
    <w:p w:rsidR="00000000" w:rsidDel="00000000" w:rsidP="00000000" w:rsidRDefault="00000000" w:rsidRPr="00000000" w14:paraId="000000EC">
      <w:pPr>
        <w:rPr/>
      </w:pPr>
      <w:r w:rsidDel="00000000" w:rsidR="00000000" w:rsidRPr="00000000">
        <w:rPr>
          <w:rtl w:val="0"/>
        </w:rPr>
        <w:t xml:space="preserve"> </w:t>
      </w:r>
    </w:p>
    <w:tbl>
      <w:tblPr>
        <w:tblStyle w:val="Table10"/>
        <w:tblW w:w="864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327.284991568296"/>
        <w:gridCol w:w="4312.715008431704"/>
        <w:tblGridChange w:id="0">
          <w:tblGrid>
            <w:gridCol w:w="4327.284991568296"/>
            <w:gridCol w:w="4312.715008431704"/>
          </w:tblGrid>
        </w:tblGridChange>
      </w:tblGrid>
      <w:tr>
        <w:trPr>
          <w:cantSplit w:val="0"/>
          <w:trHeight w:val="645" w:hRule="atLeast"/>
          <w:tblHeader w:val="0"/>
        </w:trPr>
        <w:tc>
          <w:tcPr>
            <w:tcBorders>
              <w:top w:color="000000" w:space="0" w:sz="6" w:val="single"/>
              <w:left w:color="000000" w:space="0" w:sz="6" w:val="single"/>
              <w:bottom w:color="000000" w:space="0" w:sz="6" w:val="single"/>
              <w:right w:color="000000" w:space="0" w:sz="6" w:val="single"/>
            </w:tcBorders>
            <w:shd w:fill="366091" w:val="clear"/>
            <w:tcMar>
              <w:top w:w="100.0" w:type="dxa"/>
              <w:left w:w="160.0" w:type="dxa"/>
              <w:bottom w:w="100.0" w:type="dxa"/>
              <w:right w:w="160.0" w:type="dxa"/>
            </w:tcMar>
            <w:vAlign w:val="top"/>
          </w:tcPr>
          <w:p w:rsidR="00000000" w:rsidDel="00000000" w:rsidP="00000000" w:rsidRDefault="00000000" w:rsidRPr="00000000" w14:paraId="000000ED">
            <w:pPr>
              <w:rPr>
                <w:b w:val="1"/>
                <w:bCs w:val="1"/>
                <w:color w:val="ffffff"/>
              </w:rPr>
            </w:pPr>
            <w:r w:rsidDel="00000000" w:rsidR="00000000" w:rsidRPr="00000000">
              <w:rPr>
                <w:b w:val="1"/>
                <w:bCs w:val="1"/>
                <w:color w:val="ffffff"/>
                <w:rtl w:val="0"/>
              </w:rPr>
              <w:t xml:space="preserve">ID:</w:t>
            </w:r>
          </w:p>
        </w:tc>
        <w:tc>
          <w:tcPr>
            <w:tcBorders>
              <w:top w:color="000000" w:space="0" w:sz="6" w:val="single"/>
              <w:left w:color="000000" w:space="0" w:sz="0" w:val="nil"/>
              <w:bottom w:color="000000" w:space="0" w:sz="6" w:val="single"/>
              <w:right w:color="000000" w:space="0" w:sz="6" w:val="single"/>
            </w:tcBorders>
            <w:tcMar>
              <w:top w:w="100.0" w:type="dxa"/>
              <w:left w:w="160.0" w:type="dxa"/>
              <w:bottom w:w="100.0" w:type="dxa"/>
              <w:right w:w="160.0" w:type="dxa"/>
            </w:tcMar>
            <w:vAlign w:val="top"/>
          </w:tcPr>
          <w:p w:rsidR="00000000" w:rsidDel="00000000" w:rsidP="00000000" w:rsidRDefault="00000000" w:rsidRPr="00000000" w14:paraId="000000EE">
            <w:pPr>
              <w:rPr/>
            </w:pPr>
            <w:r w:rsidDel="00000000" w:rsidR="00000000" w:rsidRPr="00000000">
              <w:rPr>
                <w:rtl w:val="0"/>
              </w:rPr>
              <w:t xml:space="preserve">RNF-010</w:t>
            </w:r>
          </w:p>
        </w:tc>
      </w:tr>
      <w:tr>
        <w:trPr>
          <w:cantSplit w:val="0"/>
          <w:trHeight w:val="645" w:hRule="atLeast"/>
          <w:tblHeader w:val="0"/>
        </w:trPr>
        <w:tc>
          <w:tcPr>
            <w:tcBorders>
              <w:top w:color="000000" w:space="0" w:sz="0" w:val="nil"/>
              <w:left w:color="000000" w:space="0" w:sz="6" w:val="single"/>
              <w:bottom w:color="000000" w:space="0" w:sz="6" w:val="single"/>
              <w:right w:color="000000" w:space="0" w:sz="6" w:val="single"/>
            </w:tcBorders>
            <w:shd w:fill="366091" w:val="clear"/>
            <w:tcMar>
              <w:top w:w="100.0" w:type="dxa"/>
              <w:left w:w="160.0" w:type="dxa"/>
              <w:bottom w:w="100.0" w:type="dxa"/>
              <w:right w:w="160.0" w:type="dxa"/>
            </w:tcMar>
            <w:vAlign w:val="top"/>
          </w:tcPr>
          <w:p w:rsidR="00000000" w:rsidDel="00000000" w:rsidP="00000000" w:rsidRDefault="00000000" w:rsidRPr="00000000" w14:paraId="000000EF">
            <w:pPr>
              <w:rPr>
                <w:b w:val="1"/>
                <w:bCs w:val="1"/>
                <w:color w:val="ffffff"/>
              </w:rPr>
            </w:pPr>
            <w:r w:rsidDel="00000000" w:rsidR="00000000" w:rsidRPr="00000000">
              <w:rPr>
                <w:b w:val="1"/>
                <w:bCs w:val="1"/>
                <w:color w:val="ffffff"/>
                <w:rtl w:val="0"/>
              </w:rPr>
              <w:t xml:space="preserve">Categoría:</w:t>
            </w:r>
          </w:p>
        </w:tc>
        <w:tc>
          <w:tcPr>
            <w:tcBorders>
              <w:top w:color="000000" w:space="0" w:sz="0" w:val="nil"/>
              <w:left w:color="000000" w:space="0" w:sz="0" w:val="nil"/>
              <w:bottom w:color="000000" w:space="0" w:sz="6" w:val="single"/>
              <w:right w:color="000000" w:space="0" w:sz="6" w:val="single"/>
            </w:tcBorders>
            <w:tcMar>
              <w:top w:w="100.0" w:type="dxa"/>
              <w:left w:w="160.0" w:type="dxa"/>
              <w:bottom w:w="100.0" w:type="dxa"/>
              <w:right w:w="160.0" w:type="dxa"/>
            </w:tcMar>
            <w:vAlign w:val="top"/>
          </w:tcPr>
          <w:p w:rsidR="00000000" w:rsidDel="00000000" w:rsidP="00000000" w:rsidRDefault="00000000" w:rsidRPr="00000000" w14:paraId="000000F0">
            <w:pPr>
              <w:rPr/>
            </w:pPr>
            <w:r w:rsidDel="00000000" w:rsidR="00000000" w:rsidRPr="00000000">
              <w:rPr>
                <w:rtl w:val="0"/>
              </w:rPr>
              <w:t xml:space="preserve">Accesibilidad</w:t>
            </w:r>
          </w:p>
        </w:tc>
      </w:tr>
      <w:tr>
        <w:trPr>
          <w:cantSplit w:val="0"/>
          <w:trHeight w:val="1560" w:hRule="atLeast"/>
          <w:tblHeader w:val="0"/>
        </w:trPr>
        <w:tc>
          <w:tcPr>
            <w:tcBorders>
              <w:top w:color="000000" w:space="0" w:sz="0" w:val="nil"/>
              <w:left w:color="000000" w:space="0" w:sz="6" w:val="single"/>
              <w:bottom w:color="000000" w:space="0" w:sz="6" w:val="single"/>
              <w:right w:color="000000" w:space="0" w:sz="6" w:val="single"/>
            </w:tcBorders>
            <w:shd w:fill="366091" w:val="clear"/>
            <w:tcMar>
              <w:top w:w="100.0" w:type="dxa"/>
              <w:left w:w="160.0" w:type="dxa"/>
              <w:bottom w:w="100.0" w:type="dxa"/>
              <w:right w:w="160.0" w:type="dxa"/>
            </w:tcMar>
            <w:vAlign w:val="top"/>
          </w:tcPr>
          <w:p w:rsidR="00000000" w:rsidDel="00000000" w:rsidP="00000000" w:rsidRDefault="00000000" w:rsidRPr="00000000" w14:paraId="000000F1">
            <w:pPr>
              <w:rPr>
                <w:b w:val="1"/>
                <w:bCs w:val="1"/>
                <w:color w:val="ffffff"/>
              </w:rPr>
            </w:pPr>
            <w:r w:rsidDel="00000000" w:rsidR="00000000" w:rsidRPr="00000000">
              <w:rPr>
                <w:b w:val="1"/>
                <w:bCs w:val="1"/>
                <w:color w:val="ffffff"/>
                <w:rtl w:val="0"/>
              </w:rPr>
              <w:t xml:space="preserve">Descripción:</w:t>
            </w:r>
          </w:p>
        </w:tc>
        <w:tc>
          <w:tcPr>
            <w:tcBorders>
              <w:top w:color="000000" w:space="0" w:sz="0" w:val="nil"/>
              <w:left w:color="000000" w:space="0" w:sz="0" w:val="nil"/>
              <w:bottom w:color="000000" w:space="0" w:sz="6" w:val="single"/>
              <w:right w:color="000000" w:space="0" w:sz="6" w:val="single"/>
            </w:tcBorders>
            <w:tcMar>
              <w:top w:w="100.0" w:type="dxa"/>
              <w:left w:w="160.0" w:type="dxa"/>
              <w:bottom w:w="100.0" w:type="dxa"/>
              <w:right w:w="160.0" w:type="dxa"/>
            </w:tcMar>
            <w:vAlign w:val="top"/>
          </w:tcPr>
          <w:p w:rsidR="00000000" w:rsidDel="00000000" w:rsidP="00000000" w:rsidRDefault="00000000" w:rsidRPr="00000000" w14:paraId="000000F2">
            <w:pPr>
              <w:rPr/>
            </w:pPr>
            <w:r w:rsidDel="00000000" w:rsidR="00000000" w:rsidRPr="00000000">
              <w:rPr>
                <w:rtl w:val="0"/>
              </w:rPr>
              <w:t xml:space="preserve">El sistema deberá cumplir con estándares básicos de accesibilidad que permitan su uso por personas con discapacidad, incluyendo compatibilidad con tecnologías de asistencia como lectores de pantalla.</w:t>
            </w:r>
          </w:p>
        </w:tc>
      </w:tr>
      <w:tr>
        <w:trPr>
          <w:cantSplit w:val="0"/>
          <w:trHeight w:val="1335" w:hRule="atLeast"/>
          <w:tblHeader w:val="0"/>
        </w:trPr>
        <w:tc>
          <w:tcPr>
            <w:tcBorders>
              <w:top w:color="000000" w:space="0" w:sz="0" w:val="nil"/>
              <w:left w:color="000000" w:space="0" w:sz="6" w:val="single"/>
              <w:bottom w:color="000000" w:space="0" w:sz="6" w:val="single"/>
              <w:right w:color="000000" w:space="0" w:sz="6" w:val="single"/>
            </w:tcBorders>
            <w:shd w:fill="366091" w:val="clear"/>
            <w:tcMar>
              <w:top w:w="100.0" w:type="dxa"/>
              <w:left w:w="160.0" w:type="dxa"/>
              <w:bottom w:w="100.0" w:type="dxa"/>
              <w:right w:w="160.0" w:type="dxa"/>
            </w:tcMar>
            <w:vAlign w:val="top"/>
          </w:tcPr>
          <w:p w:rsidR="00000000" w:rsidDel="00000000" w:rsidP="00000000" w:rsidRDefault="00000000" w:rsidRPr="00000000" w14:paraId="000000F3">
            <w:pPr>
              <w:rPr>
                <w:b w:val="1"/>
                <w:bCs w:val="1"/>
                <w:color w:val="ffffff"/>
              </w:rPr>
            </w:pPr>
            <w:r w:rsidDel="00000000" w:rsidR="00000000" w:rsidRPr="00000000">
              <w:rPr>
                <w:b w:val="1"/>
                <w:bCs w:val="1"/>
                <w:color w:val="ffffff"/>
                <w:rtl w:val="0"/>
              </w:rPr>
              <w:t xml:space="preserve">Justificación:</w:t>
            </w:r>
          </w:p>
        </w:tc>
        <w:tc>
          <w:tcPr>
            <w:tcBorders>
              <w:top w:color="000000" w:space="0" w:sz="0" w:val="nil"/>
              <w:left w:color="000000" w:space="0" w:sz="0" w:val="nil"/>
              <w:bottom w:color="000000" w:space="0" w:sz="6" w:val="single"/>
              <w:right w:color="000000" w:space="0" w:sz="6" w:val="single"/>
            </w:tcBorders>
            <w:tcMar>
              <w:top w:w="100.0" w:type="dxa"/>
              <w:left w:w="160.0" w:type="dxa"/>
              <w:bottom w:w="100.0" w:type="dxa"/>
              <w:right w:w="160.0" w:type="dxa"/>
            </w:tcMar>
            <w:vAlign w:val="top"/>
          </w:tcPr>
          <w:p w:rsidR="00000000" w:rsidDel="00000000" w:rsidP="00000000" w:rsidRDefault="00000000" w:rsidRPr="00000000" w14:paraId="000000F4">
            <w:pPr>
              <w:rPr/>
            </w:pPr>
            <w:r w:rsidDel="00000000" w:rsidR="00000000" w:rsidRPr="00000000">
              <w:rPr>
                <w:rtl w:val="0"/>
              </w:rPr>
              <w:t xml:space="preserve">El sistema es una tienda abierta al público en general; garantizar accesibilidad amplía el alcance del negocio y responde a buenas prácticas de inclusión digital.</w:t>
            </w:r>
          </w:p>
        </w:tc>
      </w:tr>
      <w:tr>
        <w:trPr>
          <w:cantSplit w:val="0"/>
          <w:trHeight w:val="1335" w:hRule="atLeast"/>
          <w:tblHeader w:val="0"/>
        </w:trPr>
        <w:tc>
          <w:tcPr>
            <w:tcBorders>
              <w:top w:color="000000" w:space="0" w:sz="0" w:val="nil"/>
              <w:left w:color="000000" w:space="0" w:sz="6" w:val="single"/>
              <w:bottom w:color="000000" w:space="0" w:sz="6" w:val="single"/>
              <w:right w:color="000000" w:space="0" w:sz="6" w:val="single"/>
            </w:tcBorders>
            <w:shd w:fill="366091" w:val="clear"/>
            <w:tcMar>
              <w:top w:w="100.0" w:type="dxa"/>
              <w:left w:w="160.0" w:type="dxa"/>
              <w:bottom w:w="100.0" w:type="dxa"/>
              <w:right w:w="160.0" w:type="dxa"/>
            </w:tcMar>
            <w:vAlign w:val="top"/>
          </w:tcPr>
          <w:p w:rsidR="00000000" w:rsidDel="00000000" w:rsidP="00000000" w:rsidRDefault="00000000" w:rsidRPr="00000000" w14:paraId="000000F5">
            <w:pPr>
              <w:rPr>
                <w:b w:val="1"/>
                <w:bCs w:val="1"/>
                <w:color w:val="ffffff"/>
              </w:rPr>
            </w:pPr>
            <w:r w:rsidDel="00000000" w:rsidR="00000000" w:rsidRPr="00000000">
              <w:rPr>
                <w:b w:val="1"/>
                <w:bCs w:val="1"/>
                <w:color w:val="ffffff"/>
                <w:rtl w:val="0"/>
              </w:rPr>
              <w:t xml:space="preserve">Métrica:</w:t>
            </w:r>
          </w:p>
        </w:tc>
        <w:tc>
          <w:tcPr>
            <w:tcBorders>
              <w:top w:color="000000" w:space="0" w:sz="0" w:val="nil"/>
              <w:left w:color="000000" w:space="0" w:sz="0" w:val="nil"/>
              <w:bottom w:color="000000" w:space="0" w:sz="6" w:val="single"/>
              <w:right w:color="000000" w:space="0" w:sz="6" w:val="single"/>
            </w:tcBorders>
            <w:tcMar>
              <w:top w:w="100.0" w:type="dxa"/>
              <w:left w:w="160.0" w:type="dxa"/>
              <w:bottom w:w="100.0" w:type="dxa"/>
              <w:right w:w="160.0" w:type="dxa"/>
            </w:tcMar>
            <w:vAlign w:val="top"/>
          </w:tcPr>
          <w:p w:rsidR="00000000" w:rsidDel="00000000" w:rsidP="00000000" w:rsidRDefault="00000000" w:rsidRPr="00000000" w14:paraId="000000F6">
            <w:pPr>
              <w:rPr/>
            </w:pPr>
            <w:r w:rsidDel="00000000" w:rsidR="00000000" w:rsidRPr="00000000">
              <w:rPr>
                <w:rtl w:val="0"/>
              </w:rPr>
              <w:t xml:space="preserve">Porcentaje de pantallas evaluadas que cumplen el estándar WCAG 2.1 nivel AA (contraste de color, navegación por teclado, etiquetas ARIA).</w:t>
            </w:r>
          </w:p>
        </w:tc>
      </w:tr>
      <w:tr>
        <w:trPr>
          <w:cantSplit w:val="0"/>
          <w:trHeight w:val="1800" w:hRule="atLeast"/>
          <w:tblHeader w:val="0"/>
        </w:trPr>
        <w:tc>
          <w:tcPr>
            <w:tcBorders>
              <w:top w:color="000000" w:space="0" w:sz="0" w:val="nil"/>
              <w:left w:color="000000" w:space="0" w:sz="6" w:val="single"/>
              <w:bottom w:color="000000" w:space="0" w:sz="6" w:val="single"/>
              <w:right w:color="000000" w:space="0" w:sz="6" w:val="single"/>
            </w:tcBorders>
            <w:shd w:fill="366091" w:val="clear"/>
            <w:tcMar>
              <w:top w:w="100.0" w:type="dxa"/>
              <w:left w:w="160.0" w:type="dxa"/>
              <w:bottom w:w="100.0" w:type="dxa"/>
              <w:right w:w="160.0" w:type="dxa"/>
            </w:tcMar>
            <w:vAlign w:val="top"/>
          </w:tcPr>
          <w:p w:rsidR="00000000" w:rsidDel="00000000" w:rsidP="00000000" w:rsidRDefault="00000000" w:rsidRPr="00000000" w14:paraId="000000F7">
            <w:pPr>
              <w:rPr>
                <w:b w:val="1"/>
                <w:bCs w:val="1"/>
                <w:color w:val="ffffff"/>
              </w:rPr>
            </w:pPr>
            <w:r w:rsidDel="00000000" w:rsidR="00000000" w:rsidRPr="00000000">
              <w:rPr>
                <w:b w:val="1"/>
                <w:bCs w:val="1"/>
                <w:color w:val="ffffff"/>
                <w:rtl w:val="0"/>
              </w:rPr>
              <w:t xml:space="preserve">Valor esperado:</w:t>
            </w:r>
          </w:p>
        </w:tc>
        <w:tc>
          <w:tcPr>
            <w:tcBorders>
              <w:top w:color="000000" w:space="0" w:sz="0" w:val="nil"/>
              <w:left w:color="000000" w:space="0" w:sz="0" w:val="nil"/>
              <w:bottom w:color="000000" w:space="0" w:sz="6" w:val="single"/>
              <w:right w:color="000000" w:space="0" w:sz="6" w:val="single"/>
            </w:tcBorders>
            <w:tcMar>
              <w:top w:w="100.0" w:type="dxa"/>
              <w:left w:w="160.0" w:type="dxa"/>
              <w:bottom w:w="100.0" w:type="dxa"/>
              <w:right w:w="160.0" w:type="dxa"/>
            </w:tcMar>
            <w:vAlign w:val="top"/>
          </w:tcPr>
          <w:p w:rsidR="00000000" w:rsidDel="00000000" w:rsidP="00000000" w:rsidRDefault="00000000" w:rsidRPr="00000000" w14:paraId="000000F8">
            <w:pPr>
              <w:rPr/>
            </w:pPr>
            <w:r w:rsidDel="00000000" w:rsidR="00000000" w:rsidRPr="00000000">
              <w:rPr>
                <w:rtl w:val="0"/>
              </w:rPr>
              <w:t xml:space="preserve">El sistema deberá cumplir con los criterios básicos de WCAG 2.1 nivel AA en sus pantallas principales (catálogo, carrito, pedidos, login), incluyendo navegación completa por teclado y contraste de color adecuado.</w:t>
            </w:r>
          </w:p>
        </w:tc>
      </w:tr>
      <w:tr>
        <w:trPr>
          <w:cantSplit w:val="0"/>
          <w:trHeight w:val="1335" w:hRule="atLeast"/>
          <w:tblHeader w:val="0"/>
        </w:trPr>
        <w:tc>
          <w:tcPr>
            <w:tcBorders>
              <w:top w:color="000000" w:space="0" w:sz="0" w:val="nil"/>
              <w:left w:color="000000" w:space="0" w:sz="6" w:val="single"/>
              <w:bottom w:color="000000" w:space="0" w:sz="6" w:val="single"/>
              <w:right w:color="000000" w:space="0" w:sz="6" w:val="single"/>
            </w:tcBorders>
            <w:shd w:fill="366091" w:val="clear"/>
            <w:tcMar>
              <w:top w:w="100.0" w:type="dxa"/>
              <w:left w:w="160.0" w:type="dxa"/>
              <w:bottom w:w="100.0" w:type="dxa"/>
              <w:right w:w="160.0" w:type="dxa"/>
            </w:tcMar>
            <w:vAlign w:val="top"/>
          </w:tcPr>
          <w:p w:rsidR="00000000" w:rsidDel="00000000" w:rsidP="00000000" w:rsidRDefault="00000000" w:rsidRPr="00000000" w14:paraId="000000F9">
            <w:pPr>
              <w:rPr>
                <w:b w:val="1"/>
                <w:bCs w:val="1"/>
                <w:color w:val="ffffff"/>
              </w:rPr>
            </w:pPr>
            <w:r w:rsidDel="00000000" w:rsidR="00000000" w:rsidRPr="00000000">
              <w:rPr>
                <w:b w:val="1"/>
                <w:bCs w:val="1"/>
                <w:color w:val="ffffff"/>
                <w:rtl w:val="0"/>
              </w:rPr>
              <w:t xml:space="preserve">Método de validación:</w:t>
            </w:r>
          </w:p>
        </w:tc>
        <w:tc>
          <w:tcPr>
            <w:tcBorders>
              <w:top w:color="000000" w:space="0" w:sz="0" w:val="nil"/>
              <w:left w:color="000000" w:space="0" w:sz="0" w:val="nil"/>
              <w:bottom w:color="000000" w:space="0" w:sz="6" w:val="single"/>
              <w:right w:color="000000" w:space="0" w:sz="6" w:val="single"/>
            </w:tcBorders>
            <w:tcMar>
              <w:top w:w="100.0" w:type="dxa"/>
              <w:left w:w="160.0" w:type="dxa"/>
              <w:bottom w:w="100.0" w:type="dxa"/>
              <w:right w:w="160.0" w:type="dxa"/>
            </w:tcMar>
            <w:vAlign w:val="top"/>
          </w:tcPr>
          <w:p w:rsidR="00000000" w:rsidDel="00000000" w:rsidP="00000000" w:rsidRDefault="00000000" w:rsidRPr="00000000" w14:paraId="000000FA">
            <w:pPr>
              <w:rPr/>
            </w:pPr>
            <w:r w:rsidDel="00000000" w:rsidR="00000000" w:rsidRPr="00000000">
              <w:rPr>
                <w:rtl w:val="0"/>
              </w:rPr>
              <w:t xml:space="preserve">Auditoría de accesibilidad con herramientas automatizadas (por ejemplo, Lighthouse o axe) y pruebas manuales de navegación por teclado y lector de pantalla.</w:t>
            </w:r>
          </w:p>
        </w:tc>
      </w:tr>
      <w:tr>
        <w:trPr>
          <w:cantSplit w:val="0"/>
          <w:trHeight w:val="1335" w:hRule="atLeast"/>
          <w:tblHeader w:val="0"/>
        </w:trPr>
        <w:tc>
          <w:tcPr>
            <w:tcBorders>
              <w:top w:color="000000" w:space="0" w:sz="0" w:val="nil"/>
              <w:left w:color="000000" w:space="0" w:sz="6" w:val="single"/>
              <w:bottom w:color="000000" w:space="0" w:sz="6" w:val="single"/>
              <w:right w:color="000000" w:space="0" w:sz="6" w:val="single"/>
            </w:tcBorders>
            <w:shd w:fill="366091" w:val="clear"/>
            <w:tcMar>
              <w:top w:w="100.0" w:type="dxa"/>
              <w:left w:w="160.0" w:type="dxa"/>
              <w:bottom w:w="100.0" w:type="dxa"/>
              <w:right w:w="160.0" w:type="dxa"/>
            </w:tcMar>
            <w:vAlign w:val="top"/>
          </w:tcPr>
          <w:p w:rsidR="00000000" w:rsidDel="00000000" w:rsidP="00000000" w:rsidRDefault="00000000" w:rsidRPr="00000000" w14:paraId="000000FB">
            <w:pPr>
              <w:rPr>
                <w:b w:val="1"/>
                <w:bCs w:val="1"/>
                <w:color w:val="ffffff"/>
              </w:rPr>
            </w:pPr>
            <w:r w:rsidDel="00000000" w:rsidR="00000000" w:rsidRPr="00000000">
              <w:rPr>
                <w:b w:val="1"/>
                <w:bCs w:val="1"/>
                <w:color w:val="ffffff"/>
                <w:rtl w:val="0"/>
              </w:rPr>
              <w:t xml:space="preserve">Casos de prueba asociados:</w:t>
            </w:r>
          </w:p>
        </w:tc>
        <w:tc>
          <w:tcPr>
            <w:tcBorders>
              <w:top w:color="000000" w:space="0" w:sz="0" w:val="nil"/>
              <w:left w:color="000000" w:space="0" w:sz="0" w:val="nil"/>
              <w:bottom w:color="000000" w:space="0" w:sz="6" w:val="single"/>
              <w:right w:color="000000" w:space="0" w:sz="6" w:val="single"/>
            </w:tcBorders>
            <w:tcMar>
              <w:top w:w="100.0" w:type="dxa"/>
              <w:left w:w="160.0" w:type="dxa"/>
              <w:bottom w:w="100.0" w:type="dxa"/>
              <w:right w:w="160.0" w:type="dxa"/>
            </w:tcMar>
            <w:vAlign w:val="top"/>
          </w:tcPr>
          <w:p w:rsidR="00000000" w:rsidDel="00000000" w:rsidP="00000000" w:rsidRDefault="00000000" w:rsidRPr="00000000" w14:paraId="000000FC">
            <w:pPr>
              <w:rPr/>
            </w:pPr>
            <w:r w:rsidDel="00000000" w:rsidR="00000000" w:rsidRPr="00000000">
              <w:rPr>
                <w:rtl w:val="0"/>
              </w:rPr>
              <w:t xml:space="preserve">No aplica un caso de prueba funcional directo en el archivo Casos_Prueba; se recomienda incorporar pruebas de accesibilidad para RF-002, RF-006 y RF-007.</w:t>
            </w:r>
          </w:p>
        </w:tc>
      </w:tr>
      <w:tr>
        <w:trPr>
          <w:cantSplit w:val="0"/>
          <w:trHeight w:val="1560" w:hRule="atLeast"/>
          <w:tblHeader w:val="0"/>
        </w:trPr>
        <w:tc>
          <w:tcPr>
            <w:tcBorders>
              <w:top w:color="000000" w:space="0" w:sz="0" w:val="nil"/>
              <w:left w:color="000000" w:space="0" w:sz="6" w:val="single"/>
              <w:bottom w:color="000000" w:space="0" w:sz="6" w:val="single"/>
              <w:right w:color="000000" w:space="0" w:sz="6" w:val="single"/>
            </w:tcBorders>
            <w:shd w:fill="366091" w:val="clear"/>
            <w:tcMar>
              <w:top w:w="100.0" w:type="dxa"/>
              <w:left w:w="160.0" w:type="dxa"/>
              <w:bottom w:w="100.0" w:type="dxa"/>
              <w:right w:w="160.0" w:type="dxa"/>
            </w:tcMar>
            <w:vAlign w:val="top"/>
          </w:tcPr>
          <w:p w:rsidR="00000000" w:rsidDel="00000000" w:rsidP="00000000" w:rsidRDefault="00000000" w:rsidRPr="00000000" w14:paraId="000000FD">
            <w:pPr>
              <w:rPr>
                <w:b w:val="1"/>
                <w:bCs w:val="1"/>
                <w:color w:val="ffffff"/>
              </w:rPr>
            </w:pPr>
            <w:r w:rsidDel="00000000" w:rsidR="00000000" w:rsidRPr="00000000">
              <w:rPr>
                <w:b w:val="1"/>
                <w:bCs w:val="1"/>
                <w:color w:val="ffffff"/>
                <w:rtl w:val="0"/>
              </w:rPr>
              <w:t xml:space="preserve">Observaciones:</w:t>
            </w:r>
          </w:p>
        </w:tc>
        <w:tc>
          <w:tcPr>
            <w:tcBorders>
              <w:top w:color="000000" w:space="0" w:sz="0" w:val="nil"/>
              <w:left w:color="000000" w:space="0" w:sz="0" w:val="nil"/>
              <w:bottom w:color="000000" w:space="0" w:sz="6" w:val="single"/>
              <w:right w:color="000000" w:space="0" w:sz="6" w:val="single"/>
            </w:tcBorders>
            <w:tcMar>
              <w:top w:w="100.0" w:type="dxa"/>
              <w:left w:w="160.0" w:type="dxa"/>
              <w:bottom w:w="100.0" w:type="dxa"/>
              <w:right w:w="160.0" w:type="dxa"/>
            </w:tcMar>
            <w:vAlign w:val="top"/>
          </w:tcPr>
          <w:p w:rsidR="00000000" w:rsidDel="00000000" w:rsidP="00000000" w:rsidRDefault="00000000" w:rsidRPr="00000000" w14:paraId="000000FE">
            <w:pPr>
              <w:rPr/>
            </w:pPr>
            <w:r w:rsidDel="00000000" w:rsidR="00000000" w:rsidRPr="00000000">
              <w:rPr>
                <w:rtl w:val="0"/>
              </w:rPr>
              <w:t xml:space="preserve">Impacta directamente RF-002 Gestión de Productos, RF-006 Gestión de Carrito y RF-007 Gestión de Pedidos, y el subrequisito RF-001.1, según lo referenciado en la Plantilla_RF.</w:t>
            </w:r>
          </w:p>
        </w:tc>
      </w:tr>
    </w:tbl>
    <w:p w:rsidR="00000000" w:rsidDel="00000000" w:rsidP="00000000" w:rsidRDefault="00000000" w:rsidRPr="00000000" w14:paraId="000000FF">
      <w:pPr>
        <w:rPr/>
      </w:pPr>
      <w:r w:rsidDel="00000000" w:rsidR="00000000" w:rsidRPr="00000000">
        <w:rPr>
          <w:rtl w:val="0"/>
        </w:rPr>
      </w:r>
    </w:p>
    <w:p w:rsidR="00000000" w:rsidDel="00000000" w:rsidP="00000000" w:rsidRDefault="00000000" w:rsidRPr="00000000" w14:paraId="00000100">
      <w:pPr>
        <w:rPr/>
      </w:pPr>
      <w:r w:rsidDel="00000000" w:rsidR="00000000" w:rsidRPr="00000000">
        <w:rPr>
          <w:rtl w:val="0"/>
        </w:rPr>
      </w:r>
    </w:p>
    <w:sectPr>
      <w:headerReference r:id="rId7" w:type="default"/>
      <w:pgSz w:h="15840" w:w="12240" w:orient="portrait"/>
      <w:pgMar w:bottom="1440" w:top="1440" w:left="1800" w:right="180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Calibri"/>
  <w:font w:name="Arial"/>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01">
    <w:pPr>
      <w:shd w:fill="ffffff" w:val="clear"/>
      <w:spacing w:after="0" w:before="480" w:line="360" w:lineRule="auto"/>
      <w:jc w:val="both"/>
      <w:rPr/>
    </w:pPr>
    <w:r w:rsidDel="00000000" w:rsidR="00000000" w:rsidRPr="00000000">
      <w:rPr>
        <w:rFonts w:ascii="Arial" w:cs="Arial" w:eastAsia="Arial" w:hAnsi="Arial"/>
        <w:i w:val="1"/>
        <w:iCs w:val="1"/>
        <w:color w:val="666666"/>
        <w:rtl w:val="0"/>
      </w:rPr>
      <w:t xml:space="preserve">P-QA-02</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mbria" w:cs="Cambria" w:eastAsia="Cambria" w:hAnsi="Cambria"/>
        <w:sz w:val="22"/>
        <w:szCs w:val="22"/>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libri" w:cs="Calibri" w:eastAsia="Calibri" w:hAnsi="Calibri"/>
      <w:b w:val="1"/>
      <w:bCs w:val="1"/>
      <w:color w:val="366091"/>
      <w:sz w:val="28"/>
      <w:szCs w:val="28"/>
    </w:rPr>
  </w:style>
  <w:style w:type="paragraph" w:styleId="Heading2">
    <w:name w:val="heading 2"/>
    <w:basedOn w:val="Normal"/>
    <w:next w:val="Normal"/>
    <w:pPr>
      <w:keepNext w:val="1"/>
      <w:keepLines w:val="1"/>
      <w:spacing w:after="0" w:before="200" w:lineRule="auto"/>
    </w:pPr>
    <w:rPr>
      <w:rFonts w:ascii="Calibri" w:cs="Calibri" w:eastAsia="Calibri" w:hAnsi="Calibri"/>
      <w:b w:val="1"/>
      <w:bCs w:val="1"/>
      <w:color w:val="4f81bd"/>
      <w:sz w:val="26"/>
      <w:szCs w:val="26"/>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paragraph" w:styleId="Subtitle">
    <w:name w:val="Subtitle"/>
    <w:basedOn w:val="Normal"/>
    <w:next w:val="Normal"/>
    <w:pPr/>
    <w:rPr>
      <w:rFonts w:ascii="Calibri" w:cs="Calibri" w:eastAsia="Calibri" w:hAnsi="Calibri"/>
      <w:i w:val="1"/>
      <w:iCs w:val="1"/>
      <w:color w:val="4f81bd"/>
      <w:sz w:val="24"/>
      <w:szCs w:val="24"/>
    </w:r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 w:type="table" w:styleId="Table4">
    <w:basedOn w:val="TableNormal"/>
    <w:tblPr>
      <w:tblStyleRowBandSize w:val="1"/>
      <w:tblStyleColBandSize w:val="1"/>
      <w:tblCellMar>
        <w:top w:w="100.0" w:type="dxa"/>
        <w:left w:w="100.0" w:type="dxa"/>
        <w:bottom w:w="100.0" w:type="dxa"/>
        <w:right w:w="100.0" w:type="dxa"/>
      </w:tblCellMar>
    </w:tblPr>
  </w:style>
  <w:style w:type="table" w:styleId="Table5">
    <w:basedOn w:val="TableNormal"/>
    <w:tblPr>
      <w:tblStyleRowBandSize w:val="1"/>
      <w:tblStyleColBandSize w:val="1"/>
      <w:tblCellMar>
        <w:top w:w="100.0" w:type="dxa"/>
        <w:left w:w="100.0" w:type="dxa"/>
        <w:bottom w:w="100.0" w:type="dxa"/>
        <w:right w:w="100.0" w:type="dxa"/>
      </w:tblCellMar>
    </w:tblPr>
  </w:style>
  <w:style w:type="table" w:styleId="Table6">
    <w:basedOn w:val="TableNormal"/>
    <w:tblPr>
      <w:tblStyleRowBandSize w:val="1"/>
      <w:tblStyleColBandSize w:val="1"/>
      <w:tblCellMar>
        <w:top w:w="100.0" w:type="dxa"/>
        <w:left w:w="100.0" w:type="dxa"/>
        <w:bottom w:w="100.0" w:type="dxa"/>
        <w:right w:w="100.0" w:type="dxa"/>
      </w:tblCellMar>
    </w:tblPr>
  </w:style>
  <w:style w:type="table" w:styleId="Table7">
    <w:basedOn w:val="TableNormal"/>
    <w:tblPr>
      <w:tblStyleRowBandSize w:val="1"/>
      <w:tblStyleColBandSize w:val="1"/>
      <w:tblCellMar>
        <w:top w:w="100.0" w:type="dxa"/>
        <w:left w:w="100.0" w:type="dxa"/>
        <w:bottom w:w="100.0" w:type="dxa"/>
        <w:right w:w="100.0" w:type="dxa"/>
      </w:tblCellMar>
    </w:tblPr>
  </w:style>
  <w:style w:type="table" w:styleId="Table8">
    <w:basedOn w:val="TableNormal"/>
    <w:tblPr>
      <w:tblStyleRowBandSize w:val="1"/>
      <w:tblStyleColBandSize w:val="1"/>
      <w:tblCellMar>
        <w:top w:w="100.0" w:type="dxa"/>
        <w:left w:w="100.0" w:type="dxa"/>
        <w:bottom w:w="100.0" w:type="dxa"/>
        <w:right w:w="100.0" w:type="dxa"/>
      </w:tblCellMar>
    </w:tblPr>
  </w:style>
  <w:style w:type="table" w:styleId="Table9">
    <w:basedOn w:val="TableNormal"/>
    <w:tblPr>
      <w:tblStyleRowBandSize w:val="1"/>
      <w:tblStyleColBandSize w:val="1"/>
      <w:tblCellMar>
        <w:top w:w="100.0" w:type="dxa"/>
        <w:left w:w="100.0" w:type="dxa"/>
        <w:bottom w:w="100.0" w:type="dxa"/>
        <w:right w:w="100.0" w:type="dxa"/>
      </w:tblCellMar>
    </w:tblPr>
  </w:style>
  <w:style w:type="table" w:styleId="Table10">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huxiTqQTzHRfi1SvlUY5iPgsb3w==">CgMxLjA4AHIhMUtoNm0tY19kU05ETjFPVDJNclJzVFRwVXZUM2ZMYjhm</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