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000" w:line="240" w:lineRule="auto"/>
        <w:jc w:val="center"/>
        <w:rPr>
          <w:rFonts w:ascii="Times New Roman" w:cs="Times New Roman" w:eastAsia="Times New Roman" w:hAnsi="Times New Roman"/>
          <w:color w:val="741b47"/>
        </w:rPr>
      </w:pPr>
      <w:r w:rsidDel="00000000" w:rsidR="00000000" w:rsidRPr="00000000">
        <w:rPr>
          <w:rFonts w:ascii="Times New Roman" w:cs="Times New Roman" w:eastAsia="Times New Roman" w:hAnsi="Times New Roman"/>
          <w:b w:val="1"/>
          <w:bCs w:val="1"/>
          <w:color w:val="741b47"/>
          <w:sz w:val="48"/>
          <w:szCs w:val="48"/>
          <w:rtl w:val="0"/>
        </w:rPr>
        <w:t xml:space="preserve">PLAN DE RESPALDO</w:t>
      </w:r>
      <w:r w:rsidDel="00000000" w:rsidR="00000000" w:rsidRPr="00000000">
        <w:rPr>
          <w:rtl w:val="0"/>
        </w:rPr>
      </w:r>
    </w:p>
    <w:p w:rsidR="00000000" w:rsidDel="00000000" w:rsidP="00000000" w:rsidRDefault="00000000" w:rsidRPr="00000000" w14:paraId="00000002">
      <w:pPr>
        <w:spacing w:after="1000" w:before="200" w:line="240" w:lineRule="auto"/>
        <w:jc w:val="center"/>
        <w:rPr>
          <w:rFonts w:ascii="Times New Roman" w:cs="Times New Roman" w:eastAsia="Times New Roman" w:hAnsi="Times New Roman"/>
          <w:color w:val="c27ba0"/>
        </w:rPr>
      </w:pPr>
      <w:r w:rsidDel="00000000" w:rsidR="00000000" w:rsidRPr="00000000">
        <w:rPr>
          <w:rFonts w:ascii="Times New Roman" w:cs="Times New Roman" w:eastAsia="Times New Roman" w:hAnsi="Times New Roman"/>
          <w:b w:val="1"/>
          <w:bCs w:val="1"/>
          <w:color w:val="c27ba0"/>
          <w:sz w:val="36"/>
          <w:szCs w:val="36"/>
          <w:rtl w:val="0"/>
        </w:rPr>
        <w:t xml:space="preserve">GuramaOnline</w:t>
      </w:r>
      <w:r w:rsidDel="00000000" w:rsidR="00000000" w:rsidRPr="00000000">
        <w:rPr>
          <w:rtl w:val="0"/>
        </w:rPr>
      </w:r>
    </w:p>
    <w:p w:rsidR="00000000" w:rsidDel="00000000" w:rsidP="00000000" w:rsidRDefault="00000000" w:rsidRPr="00000000" w14:paraId="00000003">
      <w:pPr>
        <w:spacing w:before="1400" w:line="240" w:lineRule="auto"/>
        <w:jc w:val="center"/>
        <w:rPr>
          <w:rFonts w:ascii="Calibri" w:cs="Calibri" w:eastAsia="Calibri" w:hAnsi="Calibri"/>
        </w:rPr>
      </w:pPr>
      <w:r w:rsidDel="00000000" w:rsidR="00000000" w:rsidRPr="00000000">
        <w:rPr>
          <w:rFonts w:ascii="Calibri" w:cs="Calibri" w:eastAsia="Calibri" w:hAnsi="Calibri"/>
          <w:i w:val="1"/>
          <w:iCs w:val="1"/>
          <w:color w:val="595959"/>
          <w:rtl w:val="0"/>
        </w:rPr>
        <w:t xml:space="preserve">GuramaOnline</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i w:val="1"/>
          <w:iCs w:val="1"/>
          <w:color w:val="595959"/>
          <w:rtl w:val="0"/>
        </w:rPr>
        <w:t xml:space="preserve">Versión 1.0</w:t>
      </w:r>
      <w:r w:rsidDel="00000000" w:rsidR="00000000" w:rsidRPr="00000000">
        <w:rPr>
          <w:rtl w:val="0"/>
        </w:rPr>
      </w:r>
    </w:p>
    <w:p w:rsidR="00000000" w:rsidDel="00000000" w:rsidP="00000000" w:rsidRDefault="00000000" w:rsidRPr="00000000" w14:paraId="00000004">
      <w:pPr>
        <w:spacing w:line="240" w:lineRule="auto"/>
        <w:jc w:val="center"/>
        <w:rPr>
          <w:rFonts w:ascii="Calibri" w:cs="Calibri" w:eastAsia="Calibri" w:hAnsi="Calibri"/>
        </w:rPr>
      </w:pPr>
      <w:r w:rsidDel="00000000" w:rsidR="00000000" w:rsidRPr="00000000">
        <w:rPr>
          <w:rFonts w:ascii="Calibri" w:cs="Calibri" w:eastAsia="Calibri" w:hAnsi="Calibri"/>
          <w:i w:val="1"/>
          <w:iCs w:val="1"/>
          <w:color w:val="595959"/>
          <w:rtl w:val="0"/>
        </w:rPr>
        <w:t xml:space="preserve">Septiembre 2026</w:t>
      </w:r>
      <w:r w:rsidDel="00000000" w:rsidR="00000000" w:rsidRPr="00000000">
        <w:rPr>
          <w:rtl w:val="0"/>
        </w:rPr>
      </w:r>
    </w:p>
    <w:p w:rsidR="00000000" w:rsidDel="00000000" w:rsidP="00000000" w:rsidRDefault="00000000" w:rsidRPr="00000000" w14:paraId="00000005">
      <w:pPr>
        <w:spacing w:line="240" w:lineRule="auto"/>
        <w:jc w:val="center"/>
        <w:rPr>
          <w:rFonts w:ascii="Calibri" w:cs="Calibri" w:eastAsia="Calibri" w:hAnsi="Calibri"/>
        </w:rPr>
      </w:pPr>
      <w:r w:rsidDel="00000000" w:rsidR="00000000" w:rsidRPr="00000000">
        <w:rPr>
          <w:rFonts w:ascii="Calibri" w:cs="Calibri" w:eastAsia="Calibri" w:hAnsi="Calibri"/>
          <w:i w:val="1"/>
          <w:iCs w:val="1"/>
          <w:color w:val="595959"/>
          <w:rtl w:val="0"/>
        </w:rPr>
        <w:t xml:space="preserve">Equipo QA / Desarrollo</w:t>
      </w:r>
      <w:r w:rsidDel="00000000" w:rsidR="00000000" w:rsidRPr="00000000">
        <w:rPr>
          <w:rtl w:val="0"/>
        </w:rPr>
      </w:r>
    </w:p>
    <w:p w:rsidR="00000000" w:rsidDel="00000000" w:rsidP="00000000" w:rsidRDefault="00000000" w:rsidRPr="00000000" w14:paraId="00000006">
      <w:pPr>
        <w:spacing w:before="1600" w:line="240" w:lineRule="auto"/>
        <w:jc w:val="center"/>
        <w:rPr>
          <w:rFonts w:ascii="Calibri" w:cs="Calibri" w:eastAsia="Calibri" w:hAnsi="Calibri"/>
          <w:i w:val="1"/>
          <w:iCs w:val="1"/>
          <w:color w:val="595959"/>
        </w:rPr>
      </w:pPr>
      <w:r w:rsidDel="00000000" w:rsidR="00000000" w:rsidRPr="00000000">
        <w:rPr>
          <w:rFonts w:ascii="Calibri" w:cs="Calibri" w:eastAsia="Calibri" w:hAnsi="Calibri"/>
          <w:b w:val="1"/>
          <w:bCs w:val="1"/>
          <w:rtl w:val="0"/>
        </w:rPr>
        <w:t xml:space="preserve">Autores:</w:t>
      </w:r>
      <w:r w:rsidDel="00000000" w:rsidR="00000000" w:rsidRPr="00000000">
        <w:rPr>
          <w:rtl w:val="0"/>
        </w:rPr>
      </w:r>
    </w:p>
    <w:p w:rsidR="00000000" w:rsidDel="00000000" w:rsidP="00000000" w:rsidRDefault="00000000" w:rsidRPr="00000000" w14:paraId="00000007">
      <w:pPr>
        <w:spacing w:line="240" w:lineRule="auto"/>
        <w:jc w:val="center"/>
        <w:rPr>
          <w:rFonts w:ascii="Calibri" w:cs="Calibri" w:eastAsia="Calibri" w:hAnsi="Calibri"/>
          <w:i w:val="1"/>
          <w:iCs w:val="1"/>
          <w:color w:val="595959"/>
        </w:rPr>
      </w:pPr>
      <w:r w:rsidDel="00000000" w:rsidR="00000000" w:rsidRPr="00000000">
        <w:rPr>
          <w:rFonts w:ascii="Calibri" w:cs="Calibri" w:eastAsia="Calibri" w:hAnsi="Calibri"/>
          <w:i w:val="1"/>
          <w:iCs w:val="1"/>
          <w:color w:val="595959"/>
          <w:rtl w:val="0"/>
        </w:rPr>
        <w:t xml:space="preserve">Camila Alejandra Mahecha Mancera </w:t>
      </w:r>
    </w:p>
    <w:p w:rsidR="00000000" w:rsidDel="00000000" w:rsidP="00000000" w:rsidRDefault="00000000" w:rsidRPr="00000000" w14:paraId="00000008">
      <w:pPr>
        <w:spacing w:line="240" w:lineRule="auto"/>
        <w:jc w:val="center"/>
        <w:rPr>
          <w:rFonts w:ascii="Calibri" w:cs="Calibri" w:eastAsia="Calibri" w:hAnsi="Calibri"/>
          <w:i w:val="1"/>
          <w:iCs w:val="1"/>
          <w:color w:val="595959"/>
        </w:rPr>
      </w:pPr>
      <w:r w:rsidDel="00000000" w:rsidR="00000000" w:rsidRPr="00000000">
        <w:rPr>
          <w:rFonts w:ascii="Calibri" w:cs="Calibri" w:eastAsia="Calibri" w:hAnsi="Calibri"/>
          <w:i w:val="1"/>
          <w:iCs w:val="1"/>
          <w:color w:val="595959"/>
          <w:rtl w:val="0"/>
        </w:rPr>
        <w:t xml:space="preserve">Evelyn Zahory Cardenas Vega</w:t>
      </w:r>
    </w:p>
    <w:p w:rsidR="00000000" w:rsidDel="00000000" w:rsidP="00000000" w:rsidRDefault="00000000" w:rsidRPr="00000000" w14:paraId="00000009">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0B">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0E">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0F">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0">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1">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2">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5">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7">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9">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B">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C">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D">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E">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1F">
      <w:pPr>
        <w:spacing w:after="200" w:line="240" w:lineRule="auto"/>
        <w:rPr>
          <w:rFonts w:ascii="Calibri" w:cs="Calibri" w:eastAsia="Calibri" w:hAnsi="Calibri"/>
          <w:i w:val="1"/>
          <w:iCs w:val="1"/>
          <w:color w:val="595959"/>
        </w:rPr>
      </w:pPr>
      <w:r w:rsidDel="00000000" w:rsidR="00000000" w:rsidRPr="00000000">
        <w:rPr>
          <w:rFonts w:ascii="Calibri" w:cs="Calibri" w:eastAsia="Calibri" w:hAnsi="Calibri"/>
          <w:b w:val="1"/>
          <w:bCs w:val="1"/>
          <w:color w:val="741b47"/>
          <w:sz w:val="32"/>
          <w:szCs w:val="32"/>
          <w:rtl w:val="0"/>
        </w:rPr>
        <w:t xml:space="preserve">Índice</w:t>
      </w:r>
      <w:r w:rsidDel="00000000" w:rsidR="00000000" w:rsidRPr="00000000">
        <w:rPr>
          <w:rtl w:val="0"/>
        </w:rPr>
      </w:r>
    </w:p>
    <w:sdt>
      <w:sdtPr>
        <w:id w:val="-1253152273"/>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cfewpk9k0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Objetivo</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46w4e8n4qp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Alcance</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o6fq9s8ktw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Tipo de respaldo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eajw5k0wt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Frecuencia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wv02bvjb41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Horario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1uawtax28y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Destino</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5tnqkupgor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Retención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hktt9ezitr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Seguridad</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bijl7mrdey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Automatización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xwy9eacqf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Verificación</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w92umj30i3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Pruebas de restauración</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y3x8pdpa6c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Procedimiento de recuperación</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fz2plz95m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RPO (Punto de recuperación objetivo)</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9buoyqa4ic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RTO (Tiempo de recuperación objetivo)</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w4hxqmzl36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Responsables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mkc2aigyp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Evidencias y registros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9it0oicao7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Control de versiones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spacing w:line="240" w:lineRule="auto"/>
        <w:jc w:val="left"/>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2">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3">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4">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5">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6">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7">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8">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9">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A">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B">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C">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D">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E">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3F">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0">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1">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2">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3">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4">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5">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6">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7">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8">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9">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A">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B">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C">
      <w:pPr>
        <w:spacing w:line="240" w:lineRule="auto"/>
        <w:jc w:val="center"/>
        <w:rPr>
          <w:rFonts w:ascii="Calibri" w:cs="Calibri" w:eastAsia="Calibri" w:hAnsi="Calibri"/>
          <w:i w:val="1"/>
          <w:iCs w:val="1"/>
          <w:color w:val="595959"/>
        </w:rPr>
      </w:pPr>
      <w:r w:rsidDel="00000000" w:rsidR="00000000" w:rsidRPr="00000000">
        <w:rPr>
          <w:rtl w:val="0"/>
        </w:rPr>
      </w:r>
    </w:p>
    <w:p w:rsidR="00000000" w:rsidDel="00000000" w:rsidP="00000000" w:rsidRDefault="00000000" w:rsidRPr="00000000" w14:paraId="0000004D">
      <w:pPr>
        <w:pStyle w:val="Heading1"/>
        <w:keepNext w:val="0"/>
        <w:keepLines w:val="0"/>
        <w:spacing w:after="160" w:before="300" w:line="240" w:lineRule="auto"/>
        <w:rPr>
          <w:b w:val="1"/>
          <w:bCs w:val="1"/>
          <w:color w:val="8e44ad"/>
          <w:sz w:val="28"/>
          <w:szCs w:val="28"/>
        </w:rPr>
      </w:pPr>
      <w:bookmarkStart w:colFirst="0" w:colLast="0" w:name="_kcfewpk9k0ix" w:id="0"/>
      <w:bookmarkEnd w:id="0"/>
      <w:r w:rsidDel="00000000" w:rsidR="00000000" w:rsidRPr="00000000">
        <w:rPr>
          <w:b w:val="1"/>
          <w:bCs w:val="1"/>
          <w:color w:val="8e44ad"/>
          <w:sz w:val="28"/>
          <w:szCs w:val="28"/>
          <w:rtl w:val="0"/>
        </w:rPr>
        <w:t xml:space="preserve">1. Objetivo</w:t>
      </w:r>
    </w:p>
    <w:p w:rsidR="00000000" w:rsidDel="00000000" w:rsidP="00000000" w:rsidRDefault="00000000" w:rsidRPr="00000000" w14:paraId="0000004E">
      <w:pPr>
        <w:spacing w:after="120" w:line="240" w:lineRule="auto"/>
        <w:rPr/>
      </w:pPr>
      <w:r w:rsidDel="00000000" w:rsidR="00000000" w:rsidRPr="00000000">
        <w:rPr>
          <w:rtl w:val="0"/>
        </w:rPr>
        <w:t xml:space="preserve">Garantizar la disponibilidad, integridad y recuperación de la información del sistema GuramaOnline mediante una política de respaldos periódicos de su base de datos (PostgreSQL) y de su configuración, de manera que, ante un error, pérdida de datos, falla de infraestructura o incidente durante una operación crítica (despliegue, migración, cambio de esquema, etc.), sea posible restaurar el sistema a un estado reciente y consistente. Este plan cubre la operación normal y continua del sistema en producción, no un evento puntual.</w:t>
      </w:r>
    </w:p>
    <w:p w:rsidR="00000000" w:rsidDel="00000000" w:rsidP="00000000" w:rsidRDefault="00000000" w:rsidRPr="00000000" w14:paraId="0000004F">
      <w:pPr>
        <w:spacing w:after="120" w:line="240" w:lineRule="auto"/>
        <w:rPr/>
      </w:pPr>
      <w:r w:rsidDel="00000000" w:rsidR="00000000" w:rsidRPr="00000000">
        <w:rPr>
          <w:rtl w:val="0"/>
        </w:rPr>
        <w:t xml:space="preserve">Como referencia, este plan da cumplimiento al requisito no funcional RNF-005 (Disponibilidad), que exige un respaldo semanal de la base de datos como parte de la disponibilidad mínima del 95% mensual del sistema.</w:t>
      </w:r>
    </w:p>
    <w:p w:rsidR="00000000" w:rsidDel="00000000" w:rsidP="00000000" w:rsidRDefault="00000000" w:rsidRPr="00000000" w14:paraId="00000050">
      <w:pPr>
        <w:pStyle w:val="Heading1"/>
        <w:keepNext w:val="0"/>
        <w:keepLines w:val="0"/>
        <w:spacing w:after="160" w:before="300" w:line="240" w:lineRule="auto"/>
        <w:rPr>
          <w:b w:val="1"/>
          <w:bCs w:val="1"/>
          <w:color w:val="8e44ad"/>
          <w:sz w:val="28"/>
          <w:szCs w:val="28"/>
        </w:rPr>
      </w:pPr>
      <w:bookmarkStart w:colFirst="0" w:colLast="0" w:name="_l46w4e8n4qp5" w:id="1"/>
      <w:bookmarkEnd w:id="1"/>
      <w:r w:rsidDel="00000000" w:rsidR="00000000" w:rsidRPr="00000000">
        <w:rPr>
          <w:b w:val="1"/>
          <w:bCs w:val="1"/>
          <w:color w:val="8e44ad"/>
          <w:sz w:val="28"/>
          <w:szCs w:val="28"/>
          <w:rtl w:val="0"/>
        </w:rPr>
        <w:t xml:space="preserve">2. Alcance</w:t>
      </w:r>
    </w:p>
    <w:p w:rsidR="00000000" w:rsidDel="00000000" w:rsidP="00000000" w:rsidRDefault="00000000" w:rsidRPr="00000000" w14:paraId="00000051">
      <w:pPr>
        <w:spacing w:after="120" w:line="240" w:lineRule="auto"/>
        <w:rPr/>
      </w:pPr>
      <w:r w:rsidDel="00000000" w:rsidR="00000000" w:rsidRPr="00000000">
        <w:rPr>
          <w:rtl w:val="0"/>
        </w:rPr>
        <w:t xml:space="preserve">Este plan cubre el respaldo periódico y recurrente de:</w:t>
      </w:r>
    </w:p>
    <w:p w:rsidR="00000000" w:rsidDel="00000000" w:rsidP="00000000" w:rsidRDefault="00000000" w:rsidRPr="00000000" w14:paraId="00000052">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Base de datos: </w:t>
      </w:r>
      <w:r w:rsidDel="00000000" w:rsidR="00000000" w:rsidRPr="00000000">
        <w:rPr>
          <w:rtl w:val="0"/>
        </w:rPr>
        <w:t xml:space="preserve">PostgreSQL, desplegada en Render, administrada mediante pgAdmin.</w:t>
      </w:r>
    </w:p>
    <w:p w:rsidR="00000000" w:rsidDel="00000000" w:rsidP="00000000" w:rsidRDefault="00000000" w:rsidRPr="00000000" w14:paraId="00000053">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Esquema y datos: </w:t>
      </w:r>
      <w:r w:rsidDel="00000000" w:rsidR="00000000" w:rsidRPr="00000000">
        <w:rPr>
          <w:rtl w:val="0"/>
        </w:rPr>
        <w:t xml:space="preserve">las 21 tablas del sistema (categoria, clasificacion, detalles_pedido, detalle_pedido_personalizado, estado_pago, material, material_color, material_diseno, metodo_pago, movimiento, movimiento_material, notificacion, pedido, pedido_personalizado, producto, rol_usuario, ticket_compra, tipo_documento, tipo_movimiento, tipo_pedido, usuario).</w:t>
      </w:r>
    </w:p>
    <w:p w:rsidR="00000000" w:rsidDel="00000000" w:rsidP="00000000" w:rsidRDefault="00000000" w:rsidRPr="00000000" w14:paraId="00000054">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Configuración de la aplicación: </w:t>
      </w:r>
      <w:r w:rsidDel="00000000" w:rsidR="00000000" w:rsidRPr="00000000">
        <w:rPr>
          <w:rtl w:val="0"/>
        </w:rPr>
        <w:t xml:space="preserve">archivo schema.prisma (provider = postgresql) y las variables de entorno de conexión (.env), estas últimas nunca dentro del archivo de respaldo de datos (ver sección 8, Seguridad).</w:t>
      </w:r>
    </w:p>
    <w:p w:rsidR="00000000" w:rsidDel="00000000" w:rsidP="00000000" w:rsidRDefault="00000000" w:rsidRPr="00000000" w14:paraId="00000055">
      <w:pPr>
        <w:spacing w:after="120" w:line="240" w:lineRule="auto"/>
        <w:rPr/>
      </w:pPr>
      <w:r w:rsidDel="00000000" w:rsidR="00000000" w:rsidRPr="00000000">
        <w:rPr>
          <w:rtl w:val="0"/>
        </w:rPr>
        <w:t xml:space="preserve">Además de este respaldo periódico, el plan aplica a cualquier respaldo puntual que se requiera antes de una operación de riesgo sobre la base de datos (una migración de motor, un cambio de esquema importante, un despliegue mayor). Estos respaldos puntuales siguen el mismo procedimiento descrito aquí y se registran en la sección 16 junto con los periódicos; no son el objetivo del plan, sino un caso particular de aplicación. Por ejemplo, el respaldo realizado el 02/09/2026 antes de migrar de MariaDB a PostgreSQL (ver Plan de Migración) se ejecutó siguiendo este mismo procedimiento, adaptado al motor de origen vigente en ese momento (MariaDB, mediante phpMyAdmin/mysqldump).</w:t>
      </w:r>
    </w:p>
    <w:p w:rsidR="00000000" w:rsidDel="00000000" w:rsidP="00000000" w:rsidRDefault="00000000" w:rsidRPr="00000000" w14:paraId="00000056">
      <w:pPr>
        <w:pStyle w:val="Heading1"/>
        <w:keepNext w:val="0"/>
        <w:keepLines w:val="0"/>
        <w:spacing w:after="160" w:before="300" w:line="240" w:lineRule="auto"/>
        <w:rPr>
          <w:b w:val="1"/>
          <w:bCs w:val="1"/>
          <w:color w:val="8e44ad"/>
          <w:sz w:val="28"/>
          <w:szCs w:val="28"/>
        </w:rPr>
      </w:pPr>
      <w:bookmarkStart w:colFirst="0" w:colLast="0" w:name="_eo6fq9s8ktwy" w:id="2"/>
      <w:bookmarkEnd w:id="2"/>
      <w:r w:rsidDel="00000000" w:rsidR="00000000" w:rsidRPr="00000000">
        <w:rPr>
          <w:b w:val="1"/>
          <w:bCs w:val="1"/>
          <w:color w:val="8e44ad"/>
          <w:sz w:val="28"/>
          <w:szCs w:val="28"/>
          <w:rtl w:val="0"/>
        </w:rPr>
        <w:t xml:space="preserve">3. Tipo de respaldo</w:t>
      </w:r>
    </w:p>
    <w:p w:rsidR="00000000" w:rsidDel="00000000" w:rsidP="00000000" w:rsidRDefault="00000000" w:rsidRPr="00000000" w14:paraId="00000057">
      <w:pPr>
        <w:spacing w:after="120" w:line="240" w:lineRule="auto"/>
        <w:rPr/>
      </w:pPr>
      <w:r w:rsidDel="00000000" w:rsidR="00000000" w:rsidRPr="00000000">
        <w:rPr>
          <w:rtl w:val="0"/>
        </w:rPr>
        <w:t xml:space="preserve">Respaldo completo (full): en cada ejecución se genera un volcado (dump) íntegro de la base de datos, dado que el tamaño actual del sistema es pequeño y un respaldo completo semanal es simple de ejecutar manualmente y de restaurar. El dump incluye:</w:t>
      </w:r>
    </w:p>
    <w:p w:rsidR="00000000" w:rsidDel="00000000" w:rsidP="00000000" w:rsidRDefault="00000000" w:rsidRPr="00000000" w14:paraId="00000058">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Estructura (DDL): </w:t>
      </w:r>
      <w:r w:rsidDel="00000000" w:rsidR="00000000" w:rsidRPr="00000000">
        <w:rPr>
          <w:rtl w:val="0"/>
        </w:rPr>
        <w:t xml:space="preserve">tablas, índices, llaves foráneas, tipos ENUM, restricciones (CHECK) y vistas si existen.</w:t>
      </w:r>
    </w:p>
    <w:p w:rsidR="00000000" w:rsidDel="00000000" w:rsidP="00000000" w:rsidRDefault="00000000" w:rsidRPr="00000000" w14:paraId="00000059">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Datos completos (DML): </w:t>
      </w:r>
      <w:r w:rsidDel="00000000" w:rsidR="00000000" w:rsidRPr="00000000">
        <w:rPr>
          <w:rtl w:val="0"/>
        </w:rPr>
        <w:t xml:space="preserve">todos los registros de las 21 tablas.</w:t>
      </w:r>
    </w:p>
    <w:p w:rsidR="00000000" w:rsidDel="00000000" w:rsidP="00000000" w:rsidRDefault="00000000" w:rsidRPr="00000000" w14:paraId="0000005A">
      <w:pPr>
        <w:spacing w:after="120" w:line="240" w:lineRule="auto"/>
        <w:rPr/>
      </w:pPr>
      <w:r w:rsidDel="00000000" w:rsidR="00000000" w:rsidRPr="00000000">
        <w:rPr>
          <w:rtl w:val="0"/>
        </w:rPr>
        <w:t xml:space="preserve">Si en el futuro el volumen de datos crece de forma considerable, se recomienda evaluar un esquema diferencial o incremental para reducir el tiempo y el espacio de cada respaldo; por ahora no es necesario.</w:t>
      </w:r>
    </w:p>
    <w:p w:rsidR="00000000" w:rsidDel="00000000" w:rsidP="00000000" w:rsidRDefault="00000000" w:rsidRPr="00000000" w14:paraId="0000005B">
      <w:pPr>
        <w:pStyle w:val="Heading1"/>
        <w:keepNext w:val="0"/>
        <w:keepLines w:val="0"/>
        <w:spacing w:after="160" w:before="300" w:line="240" w:lineRule="auto"/>
        <w:rPr>
          <w:b w:val="1"/>
          <w:bCs w:val="1"/>
          <w:color w:val="8e44ad"/>
          <w:sz w:val="28"/>
          <w:szCs w:val="28"/>
        </w:rPr>
      </w:pPr>
      <w:bookmarkStart w:colFirst="0" w:colLast="0" w:name="_vleajw5k0wtz" w:id="3"/>
      <w:bookmarkEnd w:id="3"/>
      <w:r w:rsidDel="00000000" w:rsidR="00000000" w:rsidRPr="00000000">
        <w:rPr>
          <w:b w:val="1"/>
          <w:bCs w:val="1"/>
          <w:color w:val="8e44ad"/>
          <w:sz w:val="28"/>
          <w:szCs w:val="28"/>
          <w:rtl w:val="0"/>
        </w:rPr>
        <w:t xml:space="preserve">4. Frecuencia</w:t>
      </w:r>
    </w:p>
    <w:p w:rsidR="00000000" w:rsidDel="00000000" w:rsidP="00000000" w:rsidRDefault="00000000" w:rsidRPr="00000000" w14:paraId="0000005C">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Respaldo periódico: una vez por semana, como mínimo (según RNF-005).</w:t>
      </w:r>
    </w:p>
    <w:p w:rsidR="00000000" w:rsidDel="00000000" w:rsidP="00000000" w:rsidRDefault="00000000" w:rsidRPr="00000000" w14:paraId="0000005D">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Respaldo puntual adicional: siempre que se vaya a realizar una operación de riesgo sobre la base de datos (migración de motor, cambio de esquema, actualización mayor de Prisma, despliegue con cambios estructurales).</w:t>
      </w:r>
    </w:p>
    <w:p w:rsidR="00000000" w:rsidDel="00000000" w:rsidP="00000000" w:rsidRDefault="00000000" w:rsidRPr="00000000" w14:paraId="0000005E">
      <w:pPr>
        <w:pStyle w:val="Heading1"/>
        <w:keepNext w:val="0"/>
        <w:keepLines w:val="0"/>
        <w:spacing w:after="160" w:before="300" w:line="240" w:lineRule="auto"/>
        <w:rPr>
          <w:b w:val="1"/>
          <w:bCs w:val="1"/>
          <w:color w:val="8e44ad"/>
          <w:sz w:val="28"/>
          <w:szCs w:val="28"/>
        </w:rPr>
      </w:pPr>
      <w:bookmarkStart w:colFirst="0" w:colLast="0" w:name="_1wv02bvjb41v" w:id="4"/>
      <w:bookmarkEnd w:id="4"/>
      <w:r w:rsidDel="00000000" w:rsidR="00000000" w:rsidRPr="00000000">
        <w:rPr>
          <w:b w:val="1"/>
          <w:bCs w:val="1"/>
          <w:color w:val="8e44ad"/>
          <w:sz w:val="28"/>
          <w:szCs w:val="28"/>
          <w:rtl w:val="0"/>
        </w:rPr>
        <w:t xml:space="preserve">5. Horario</w:t>
      </w:r>
    </w:p>
    <w:p w:rsidR="00000000" w:rsidDel="00000000" w:rsidP="00000000" w:rsidRDefault="00000000" w:rsidRPr="00000000" w14:paraId="0000005F">
      <w:pPr>
        <w:spacing w:after="120" w:line="240" w:lineRule="auto"/>
        <w:rPr/>
      </w:pPr>
      <w:r w:rsidDel="00000000" w:rsidR="00000000" w:rsidRPr="00000000">
        <w:rPr>
          <w:rtl w:val="0"/>
        </w:rPr>
        <w:t xml:space="preserve">El respaldo semanal se realizará en un horario donde no haya actividad de clientes ni del equipo sobre el sistema, para evitar tomar una copia con transacciones a medias. Se propone realizarlo los domingos en la noche, o inmediatamente después de la reunión de Sprint Review/Retrospective, cuando el entorno está más estable.</w:t>
      </w:r>
    </w:p>
    <w:p w:rsidR="00000000" w:rsidDel="00000000" w:rsidP="00000000" w:rsidRDefault="00000000" w:rsidRPr="00000000" w14:paraId="00000060">
      <w:pPr>
        <w:pStyle w:val="Heading1"/>
        <w:keepNext w:val="0"/>
        <w:keepLines w:val="0"/>
        <w:spacing w:after="160" w:before="300" w:line="240" w:lineRule="auto"/>
        <w:rPr>
          <w:b w:val="1"/>
          <w:bCs w:val="1"/>
          <w:color w:val="8e44ad"/>
          <w:sz w:val="28"/>
          <w:szCs w:val="28"/>
        </w:rPr>
      </w:pPr>
      <w:bookmarkStart w:colFirst="0" w:colLast="0" w:name="_v1uawtax28y5" w:id="5"/>
      <w:bookmarkEnd w:id="5"/>
      <w:r w:rsidDel="00000000" w:rsidR="00000000" w:rsidRPr="00000000">
        <w:rPr>
          <w:b w:val="1"/>
          <w:bCs w:val="1"/>
          <w:color w:val="8e44ad"/>
          <w:sz w:val="28"/>
          <w:szCs w:val="28"/>
          <w:rtl w:val="0"/>
        </w:rPr>
        <w:t xml:space="preserve">6. Destino</w:t>
      </w:r>
    </w:p>
    <w:p w:rsidR="00000000" w:rsidDel="00000000" w:rsidP="00000000" w:rsidRDefault="00000000" w:rsidRPr="00000000" w14:paraId="00000061">
      <w:pPr>
        <w:spacing w:after="120" w:line="240" w:lineRule="auto"/>
        <w:rPr/>
      </w:pPr>
      <w:r w:rsidDel="00000000" w:rsidR="00000000" w:rsidRPr="00000000">
        <w:rPr>
          <w:rtl w:val="0"/>
        </w:rPr>
        <w:t xml:space="preserve">El respaldo debe almacenarse en al menos dos ubicaciones distintas:</w:t>
      </w:r>
    </w:p>
    <w:p w:rsidR="00000000" w:rsidDel="00000000" w:rsidP="00000000" w:rsidRDefault="00000000" w:rsidRPr="00000000" w14:paraId="00000062">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Almacenamiento local en el equipo de uno de los integrantes del equipo.</w:t>
      </w:r>
    </w:p>
    <w:p w:rsidR="00000000" w:rsidDel="00000000" w:rsidP="00000000" w:rsidRDefault="00000000" w:rsidRPr="00000000" w14:paraId="00000063">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Almacenamiento en la nube (carpeta de respaldos en el Google Drive del proyecto), para asegurar disponibilidad si el equipo local falla. </w:t>
      </w:r>
      <w:hyperlink r:id="rId6">
        <w:r w:rsidDel="00000000" w:rsidR="00000000" w:rsidRPr="00000000">
          <w:rPr>
            <w:color w:val="0000ee"/>
            <w:u w:val="single"/>
            <w:rtl w:val="0"/>
          </w:rPr>
          <w:t xml:space="preserve">Respaldos</w:t>
        </w:r>
      </w:hyperlink>
      <w:r w:rsidDel="00000000" w:rsidR="00000000" w:rsidRPr="00000000">
        <w:rPr>
          <w:rtl w:val="0"/>
        </w:rPr>
      </w:r>
    </w:p>
    <w:p w:rsidR="00000000" w:rsidDel="00000000" w:rsidP="00000000" w:rsidRDefault="00000000" w:rsidRPr="00000000" w14:paraId="00000064">
      <w:pPr>
        <w:pStyle w:val="Heading1"/>
        <w:keepNext w:val="0"/>
        <w:keepLines w:val="0"/>
        <w:spacing w:after="160" w:before="300" w:line="240" w:lineRule="auto"/>
        <w:rPr>
          <w:b w:val="1"/>
          <w:bCs w:val="1"/>
          <w:color w:val="8e44ad"/>
          <w:sz w:val="28"/>
          <w:szCs w:val="28"/>
        </w:rPr>
      </w:pPr>
      <w:bookmarkStart w:colFirst="0" w:colLast="0" w:name="_k5tnqkupgorm" w:id="6"/>
      <w:bookmarkEnd w:id="6"/>
      <w:r w:rsidDel="00000000" w:rsidR="00000000" w:rsidRPr="00000000">
        <w:rPr>
          <w:b w:val="1"/>
          <w:bCs w:val="1"/>
          <w:color w:val="8e44ad"/>
          <w:sz w:val="28"/>
          <w:szCs w:val="28"/>
          <w:rtl w:val="0"/>
        </w:rPr>
        <w:t xml:space="preserve">7. Retención</w:t>
      </w:r>
    </w:p>
    <w:p w:rsidR="00000000" w:rsidDel="00000000" w:rsidP="00000000" w:rsidRDefault="00000000" w:rsidRPr="00000000" w14:paraId="00000065">
      <w:pPr>
        <w:spacing w:after="120" w:line="240" w:lineRule="auto"/>
        <w:rPr/>
      </w:pPr>
      <w:r w:rsidDel="00000000" w:rsidR="00000000" w:rsidRPr="00000000">
        <w:rPr>
          <w:rtl w:val="0"/>
        </w:rPr>
        <w:t xml:space="preserve">Al ser un respaldo manual y semanal, se define una política simple de rotación para no acumular espacio indefinidamente:</w:t>
      </w:r>
    </w:p>
    <w:p w:rsidR="00000000" w:rsidDel="00000000" w:rsidP="00000000" w:rsidRDefault="00000000" w:rsidRPr="00000000" w14:paraId="00000066">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Se conservan las últimas 4 copias semanales (aprox. un mes) tanto en local como en la nube.</w:t>
      </w:r>
    </w:p>
    <w:p w:rsidR="00000000" w:rsidDel="00000000" w:rsidP="00000000" w:rsidRDefault="00000000" w:rsidRPr="00000000" w14:paraId="00000067">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Antes de eliminar una copia antigua, se confirma que exista al menos una copia más reciente verificada (ver sección 10, Verificación).</w:t>
      </w:r>
    </w:p>
    <w:p w:rsidR="00000000" w:rsidDel="00000000" w:rsidP="00000000" w:rsidRDefault="00000000" w:rsidRPr="00000000" w14:paraId="00000068">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Los respaldos puntuales previos a una operación de riesgo (ej. una migración) se conservan por separado y no se rotan automáticamente: se eliminan solo cuando el equipo confirma que la operación fue exitosa y estable en producción por al menos una semana.</w:t>
      </w:r>
    </w:p>
    <w:p w:rsidR="00000000" w:rsidDel="00000000" w:rsidP="00000000" w:rsidRDefault="00000000" w:rsidRPr="00000000" w14:paraId="00000069">
      <w:pPr>
        <w:pStyle w:val="Heading1"/>
        <w:keepNext w:val="0"/>
        <w:keepLines w:val="0"/>
        <w:spacing w:after="160" w:before="300" w:line="240" w:lineRule="auto"/>
        <w:rPr>
          <w:b w:val="1"/>
          <w:bCs w:val="1"/>
          <w:color w:val="8e44ad"/>
          <w:sz w:val="28"/>
          <w:szCs w:val="28"/>
        </w:rPr>
      </w:pPr>
      <w:bookmarkStart w:colFirst="0" w:colLast="0" w:name="_rhktt9ezitru" w:id="7"/>
      <w:bookmarkEnd w:id="7"/>
      <w:r w:rsidDel="00000000" w:rsidR="00000000" w:rsidRPr="00000000">
        <w:rPr>
          <w:b w:val="1"/>
          <w:bCs w:val="1"/>
          <w:color w:val="8e44ad"/>
          <w:sz w:val="28"/>
          <w:szCs w:val="28"/>
          <w:rtl w:val="0"/>
        </w:rPr>
        <w:t xml:space="preserve">8. Seguridad</w:t>
      </w:r>
    </w:p>
    <w:p w:rsidR="00000000" w:rsidDel="00000000" w:rsidP="00000000" w:rsidRDefault="00000000" w:rsidRPr="00000000" w14:paraId="0000006A">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Permisos: </w:t>
      </w:r>
      <w:r w:rsidDel="00000000" w:rsidR="00000000" w:rsidRPr="00000000">
        <w:rPr>
          <w:rtl w:val="0"/>
        </w:rPr>
        <w:t xml:space="preserve">solo los integrantes del equipo (Evelyn, Camila, Reinel) deben tener acceso a los archivos de respaldo.</w:t>
      </w:r>
    </w:p>
    <w:p w:rsidR="00000000" w:rsidDel="00000000" w:rsidP="00000000" w:rsidRDefault="00000000" w:rsidRPr="00000000" w14:paraId="0000006B">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Control de acceso: </w:t>
      </w:r>
      <w:r w:rsidDel="00000000" w:rsidR="00000000" w:rsidRPr="00000000">
        <w:rPr>
          <w:rtl w:val="0"/>
        </w:rPr>
        <w:t xml:space="preserve">no compartir los archivos de respaldo por enlaces de acceso libre.</w:t>
      </w:r>
    </w:p>
    <w:p w:rsidR="00000000" w:rsidDel="00000000" w:rsidP="00000000" w:rsidRDefault="00000000" w:rsidRPr="00000000" w14:paraId="0000006C">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b w:val="1"/>
          <w:bCs w:val="1"/>
          <w:rtl w:val="0"/>
        </w:rPr>
        <w:t xml:space="preserve">Protección de credenciales: </w:t>
      </w:r>
      <w:r w:rsidDel="00000000" w:rsidR="00000000" w:rsidRPr="00000000">
        <w:rPr>
          <w:rtl w:val="0"/>
        </w:rPr>
        <w:t xml:space="preserve">el archivo .env con las credenciales de conexión no debe incluirse dentro del backup de datos, no debe subirse a repositorios públicos, y tampoco debe aparecer visible en capturas de pantalla usadas en informes o documentación del proyecto. Si una credencial llega a exponerse por error (por ejemplo, en una captura), debe rotarse (cambiarse) lo antes posible.</w:t>
      </w:r>
    </w:p>
    <w:p w:rsidR="00000000" w:rsidDel="00000000" w:rsidP="00000000" w:rsidRDefault="00000000" w:rsidRPr="00000000" w14:paraId="0000006D">
      <w:pPr>
        <w:pStyle w:val="Heading1"/>
        <w:keepNext w:val="0"/>
        <w:keepLines w:val="0"/>
        <w:spacing w:after="160" w:before="300" w:line="240" w:lineRule="auto"/>
        <w:rPr>
          <w:b w:val="1"/>
          <w:bCs w:val="1"/>
          <w:color w:val="8e44ad"/>
          <w:sz w:val="28"/>
          <w:szCs w:val="28"/>
        </w:rPr>
      </w:pPr>
      <w:bookmarkStart w:colFirst="0" w:colLast="0" w:name="_pbijl7mrdeyq" w:id="8"/>
      <w:bookmarkEnd w:id="8"/>
      <w:r w:rsidDel="00000000" w:rsidR="00000000" w:rsidRPr="00000000">
        <w:rPr>
          <w:b w:val="1"/>
          <w:bCs w:val="1"/>
          <w:color w:val="8e44ad"/>
          <w:sz w:val="28"/>
          <w:szCs w:val="28"/>
          <w:rtl w:val="0"/>
        </w:rPr>
        <w:t xml:space="preserve">9. Automatización</w:t>
      </w:r>
    </w:p>
    <w:p w:rsidR="00000000" w:rsidDel="00000000" w:rsidP="00000000" w:rsidRDefault="00000000" w:rsidRPr="00000000" w14:paraId="0000006E">
      <w:pPr>
        <w:spacing w:after="120" w:line="240" w:lineRule="auto"/>
        <w:rPr/>
      </w:pPr>
      <w:r w:rsidDel="00000000" w:rsidR="00000000" w:rsidRPr="00000000">
        <w:rPr>
          <w:rtl w:val="0"/>
        </w:rPr>
        <w:t xml:space="preserve">El respaldo semanal se realiza de forma manual, ya que aún no se ha implementado un script o tarea programada para automatizarlo. El procedimiento manual es el siguiente:</w:t>
      </w:r>
    </w:p>
    <w:p w:rsidR="00000000" w:rsidDel="00000000" w:rsidP="00000000" w:rsidRDefault="00000000" w:rsidRPr="00000000" w14:paraId="0000006F">
      <w:pPr>
        <w:spacing w:after="80" w:lin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Conectarse a la base de datos de producción en Render desde pgAdmin (o desde la línea de comandos con las credenciales del entorno).</w:t>
      </w:r>
    </w:p>
    <w:p w:rsidR="00000000" w:rsidDel="00000000" w:rsidP="00000000" w:rsidRDefault="00000000" w:rsidRPr="00000000" w14:paraId="00000070">
      <w:pPr>
        <w:spacing w:after="80" w:lin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Fonts w:ascii="Arial Unicode MS" w:cs="Arial Unicode MS" w:eastAsia="Arial Unicode MS" w:hAnsi="Arial Unicode MS"/>
          <w:rtl w:val="0"/>
        </w:rPr>
        <w:t xml:space="preserve">En pgAdmin: clic derecho sobre la base de datos guramaonline → Backup... → seleccionar formato "Plain" o "Custom" y guardar el archivo con el nombre guramaonline_respaldo_AAAAMMDD.sql (o .backup).</w:t>
      </w:r>
    </w:p>
    <w:p w:rsidR="00000000" w:rsidDel="00000000" w:rsidP="00000000" w:rsidRDefault="00000000" w:rsidRPr="00000000" w14:paraId="00000071">
      <w:pPr>
        <w:spacing w:after="80" w:lin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Alternativa por línea de comandos, usando pg_dump (reemplazando host, usuario y nombre de base reales, sin dejar la contraseña escrita en el comando ni en capturas):</w:t>
      </w:r>
    </w:p>
    <w:p w:rsidR="00000000" w:rsidDel="00000000" w:rsidP="00000000" w:rsidRDefault="00000000" w:rsidRPr="00000000" w14:paraId="00000072">
      <w:pPr>
        <w:shd w:fill="1e1e1e" w:val="clear"/>
        <w:spacing w:after="160" w:line="240" w:lineRule="auto"/>
        <w:rPr>
          <w:color w:val="ffffff"/>
        </w:rPr>
      </w:pPr>
      <w:r w:rsidDel="00000000" w:rsidR="00000000" w:rsidRPr="00000000">
        <w:rPr>
          <w:color w:val="ffffff"/>
          <w:rtl w:val="0"/>
        </w:rPr>
        <w:t xml:space="preserve">pg_dump -h &lt;host_render&gt; -U &lt;usuario&gt; -d guramaonline -F c -f guramaonline_respaldo_AAAAMMDD.backup</w:t>
      </w:r>
    </w:p>
    <w:p w:rsidR="00000000" w:rsidDel="00000000" w:rsidP="00000000" w:rsidRDefault="00000000" w:rsidRPr="00000000" w14:paraId="00000073">
      <w:pPr>
        <w:spacing w:after="80" w:lin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Copiar el archivo generado a la carpeta local de respaldos y subir una copia a la carpeta de respaldos en Drive.</w:t>
      </w:r>
    </w:p>
    <w:p w:rsidR="00000000" w:rsidDel="00000000" w:rsidP="00000000" w:rsidRDefault="00000000" w:rsidRPr="00000000" w14:paraId="00000074">
      <w:pPr>
        <w:spacing w:after="120" w:line="240" w:lineRule="auto"/>
        <w:rPr/>
      </w:pPr>
      <w:r w:rsidDel="00000000" w:rsidR="00000000" w:rsidRPr="00000000">
        <w:rPr>
          <w:rtl w:val="0"/>
        </w:rPr>
        <w:t xml:space="preserve">Se recomienda, como mejora futura, automatizar este paso con una tarea programada (cron job o GitHub Action) que ejecute pg_dump semanalmente y suba el archivo a un almacenamiento en la nube sin intervención manual.</w:t>
      </w:r>
    </w:p>
    <w:p w:rsidR="00000000" w:rsidDel="00000000" w:rsidP="00000000" w:rsidRDefault="00000000" w:rsidRPr="00000000" w14:paraId="00000075">
      <w:pPr>
        <w:pStyle w:val="Heading1"/>
        <w:keepNext w:val="0"/>
        <w:keepLines w:val="0"/>
        <w:spacing w:after="160" w:before="300" w:line="240" w:lineRule="auto"/>
        <w:rPr>
          <w:b w:val="1"/>
          <w:bCs w:val="1"/>
          <w:color w:val="8e44ad"/>
          <w:sz w:val="28"/>
          <w:szCs w:val="28"/>
        </w:rPr>
      </w:pPr>
      <w:bookmarkStart w:colFirst="0" w:colLast="0" w:name="_xsxwy9eacqfy" w:id="9"/>
      <w:bookmarkEnd w:id="9"/>
      <w:r w:rsidDel="00000000" w:rsidR="00000000" w:rsidRPr="00000000">
        <w:rPr>
          <w:b w:val="1"/>
          <w:bCs w:val="1"/>
          <w:color w:val="8e44ad"/>
          <w:sz w:val="28"/>
          <w:szCs w:val="28"/>
          <w:rtl w:val="0"/>
        </w:rPr>
        <w:t xml:space="preserve">10. Verificación</w:t>
      </w:r>
    </w:p>
    <w:p w:rsidR="00000000" w:rsidDel="00000000" w:rsidP="00000000" w:rsidRDefault="00000000" w:rsidRPr="00000000" w14:paraId="00000076">
      <w:pPr>
        <w:spacing w:after="120" w:line="240" w:lineRule="auto"/>
        <w:rPr/>
      </w:pPr>
      <w:r w:rsidDel="00000000" w:rsidR="00000000" w:rsidRPr="00000000">
        <w:rPr>
          <w:rtl w:val="0"/>
        </w:rPr>
        <w:t xml:space="preserve">Después de generar el respaldo, se debe comprobar que es válido y utilizable:</w:t>
      </w:r>
    </w:p>
    <w:p w:rsidR="00000000" w:rsidDel="00000000" w:rsidP="00000000" w:rsidRDefault="00000000" w:rsidRPr="00000000" w14:paraId="00000077">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Revisar que el archivo .sql/.backup no esté vacío ni corrupto.</w:t>
      </w:r>
    </w:p>
    <w:p w:rsidR="00000000" w:rsidDel="00000000" w:rsidP="00000000" w:rsidRDefault="00000000" w:rsidRPr="00000000" w14:paraId="00000078">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Verificar que el tamaño del archivo sea coherente con el tamaño real de la base de datos.</w:t>
      </w:r>
    </w:p>
    <w:p w:rsidR="00000000" w:rsidDel="00000000" w:rsidP="00000000" w:rsidRDefault="00000000" w:rsidRPr="00000000" w14:paraId="00000079">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Confirmar que las 21 tablas están presentes en el dump.</w:t>
      </w:r>
    </w:p>
    <w:p w:rsidR="00000000" w:rsidDel="00000000" w:rsidP="00000000" w:rsidRDefault="00000000" w:rsidRPr="00000000" w14:paraId="0000007A">
      <w:pPr>
        <w:pStyle w:val="Heading1"/>
        <w:keepNext w:val="0"/>
        <w:keepLines w:val="0"/>
        <w:spacing w:after="160" w:before="300" w:line="240" w:lineRule="auto"/>
        <w:rPr>
          <w:b w:val="1"/>
          <w:bCs w:val="1"/>
          <w:color w:val="8e44ad"/>
          <w:sz w:val="28"/>
          <w:szCs w:val="28"/>
        </w:rPr>
      </w:pPr>
      <w:bookmarkStart w:colFirst="0" w:colLast="0" w:name="_hw92umj30i3d" w:id="10"/>
      <w:bookmarkEnd w:id="10"/>
      <w:r w:rsidDel="00000000" w:rsidR="00000000" w:rsidRPr="00000000">
        <w:rPr>
          <w:b w:val="1"/>
          <w:bCs w:val="1"/>
          <w:color w:val="8e44ad"/>
          <w:sz w:val="28"/>
          <w:szCs w:val="28"/>
          <w:rtl w:val="0"/>
        </w:rPr>
        <w:t xml:space="preserve">11. Pruebas de restauración</w:t>
      </w:r>
    </w:p>
    <w:p w:rsidR="00000000" w:rsidDel="00000000" w:rsidP="00000000" w:rsidRDefault="00000000" w:rsidRPr="00000000" w14:paraId="0000007B">
      <w:pPr>
        <w:spacing w:after="120" w:line="240" w:lineRule="auto"/>
        <w:rPr/>
      </w:pPr>
      <w:r w:rsidDel="00000000" w:rsidR="00000000" w:rsidRPr="00000000">
        <w:rPr>
          <w:rtl w:val="0"/>
        </w:rPr>
        <w:t xml:space="preserve">Antes de confiar en el respaldo como red de seguridad, se debe probar que realmente se puede restaurar. Esta prueba se realiza al menos una vez al mes (no en cada respaldo semanal, para no sobrecargar al equipo):</w:t>
      </w:r>
    </w:p>
    <w:p w:rsidR="00000000" w:rsidDel="00000000" w:rsidP="00000000" w:rsidRDefault="00000000" w:rsidRPr="00000000" w14:paraId="0000007C">
      <w:pPr>
        <w:spacing w:after="80" w:lin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Crear una base de datos PostgreSQL de prueba (distinta a la real), por ejemplo guramaonline_test.</w:t>
      </w:r>
    </w:p>
    <w:p w:rsidR="00000000" w:rsidDel="00000000" w:rsidP="00000000" w:rsidRDefault="00000000" w:rsidRPr="00000000" w14:paraId="0000007D">
      <w:pPr>
        <w:spacing w:after="80" w:lin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Restaurar el backup ahí mediante pgAdmin (Restore) o pg_restore.</w:t>
      </w:r>
    </w:p>
    <w:p w:rsidR="00000000" w:rsidDel="00000000" w:rsidP="00000000" w:rsidRDefault="00000000" w:rsidRPr="00000000" w14:paraId="0000007E">
      <w:pPr>
        <w:spacing w:after="80" w:lin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Verificar que las 21 tablas y una muestra de registros (algunos usuarios, productos y pedidos) coinciden con la base de datos original.</w:t>
      </w:r>
    </w:p>
    <w:p w:rsidR="00000000" w:rsidDel="00000000" w:rsidP="00000000" w:rsidRDefault="00000000" w:rsidRPr="00000000" w14:paraId="0000007F">
      <w:pPr>
        <w:pStyle w:val="Heading1"/>
        <w:keepNext w:val="0"/>
        <w:keepLines w:val="0"/>
        <w:spacing w:after="160" w:before="300" w:line="240" w:lineRule="auto"/>
        <w:rPr>
          <w:b w:val="1"/>
          <w:bCs w:val="1"/>
          <w:color w:val="8e44ad"/>
          <w:sz w:val="28"/>
          <w:szCs w:val="28"/>
        </w:rPr>
      </w:pPr>
      <w:bookmarkStart w:colFirst="0" w:colLast="0" w:name="_2y3x8pdpa6cb" w:id="11"/>
      <w:bookmarkEnd w:id="11"/>
      <w:r w:rsidDel="00000000" w:rsidR="00000000" w:rsidRPr="00000000">
        <w:rPr>
          <w:b w:val="1"/>
          <w:bCs w:val="1"/>
          <w:color w:val="8e44ad"/>
          <w:sz w:val="28"/>
          <w:szCs w:val="28"/>
          <w:rtl w:val="0"/>
        </w:rPr>
        <w:t xml:space="preserve">12. Procedimiento de recuperación</w:t>
      </w:r>
    </w:p>
    <w:p w:rsidR="00000000" w:rsidDel="00000000" w:rsidP="00000000" w:rsidRDefault="00000000" w:rsidRPr="00000000" w14:paraId="00000080">
      <w:pPr>
        <w:spacing w:after="120" w:line="240" w:lineRule="auto"/>
        <w:rPr/>
      </w:pPr>
      <w:r w:rsidDel="00000000" w:rsidR="00000000" w:rsidRPr="00000000">
        <w:rPr>
          <w:rtl w:val="0"/>
        </w:rPr>
        <w:t xml:space="preserve">En caso de que la base de datos de producción falle o se corrompan datos, los pasos para restaurar son:</w:t>
      </w:r>
    </w:p>
    <w:p w:rsidR="00000000" w:rsidDel="00000000" w:rsidP="00000000" w:rsidRDefault="00000000" w:rsidRPr="00000000" w14:paraId="00000081">
      <w:pPr>
        <w:spacing w:after="80" w:lin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Detener la aplicación (backend NestJS) para evitar escrituras adicionales.</w:t>
      </w:r>
    </w:p>
    <w:p w:rsidR="00000000" w:rsidDel="00000000" w:rsidP="00000000" w:rsidRDefault="00000000" w:rsidRPr="00000000" w14:paraId="00000082">
      <w:pPr>
        <w:spacing w:after="80" w:line="240" w:lineRule="auto"/>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Confirmar cuál es el respaldo verificado más reciente (ver registro de la sección 16).</w:t>
      </w:r>
    </w:p>
    <w:p w:rsidR="00000000" w:rsidDel="00000000" w:rsidP="00000000" w:rsidRDefault="00000000" w:rsidRPr="00000000" w14:paraId="00000083">
      <w:pPr>
        <w:spacing w:after="80" w:lin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Restaurar el respaldo sobre una instancia de PostgreSQL limpia (nueva base o la misma, previamente vaciada), usando pgAdmin o pg_restore.</w:t>
      </w:r>
    </w:p>
    <w:p w:rsidR="00000000" w:rsidDel="00000000" w:rsidP="00000000" w:rsidRDefault="00000000" w:rsidRPr="00000000" w14:paraId="00000084">
      <w:pPr>
        <w:spacing w:after="80" w:lin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Verificar la variable de conexión (DATABASE_URL) en el .env de Render para que apunte a la base restaurada.</w:t>
      </w:r>
    </w:p>
    <w:p w:rsidR="00000000" w:rsidDel="00000000" w:rsidP="00000000" w:rsidRDefault="00000000" w:rsidRPr="00000000" w14:paraId="00000085">
      <w:pPr>
        <w:spacing w:after="80" w:lin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Ejecutar npx prisma generate para regenerar el cliente de Prisma acorde al esquema restaurado.</w:t>
      </w:r>
    </w:p>
    <w:p w:rsidR="00000000" w:rsidDel="00000000" w:rsidP="00000000" w:rsidRDefault="00000000" w:rsidRPr="00000000" w14:paraId="00000086">
      <w:pPr>
        <w:spacing w:after="80" w:line="24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Levantar el backend y validar que los módulos principales (usuarios, productos, pedidos) funcionan correctamente contra los datos restaurados.</w:t>
      </w:r>
    </w:p>
    <w:p w:rsidR="00000000" w:rsidDel="00000000" w:rsidP="00000000" w:rsidRDefault="00000000" w:rsidRPr="00000000" w14:paraId="00000087">
      <w:pPr>
        <w:pStyle w:val="Heading1"/>
        <w:keepNext w:val="0"/>
        <w:keepLines w:val="0"/>
        <w:spacing w:after="160" w:before="300" w:line="240" w:lineRule="auto"/>
        <w:rPr>
          <w:b w:val="1"/>
          <w:bCs w:val="1"/>
          <w:color w:val="8e44ad"/>
          <w:sz w:val="28"/>
          <w:szCs w:val="28"/>
        </w:rPr>
      </w:pPr>
      <w:bookmarkStart w:colFirst="0" w:colLast="0" w:name="_gfz2plz95mzy" w:id="12"/>
      <w:bookmarkEnd w:id="12"/>
      <w:r w:rsidDel="00000000" w:rsidR="00000000" w:rsidRPr="00000000">
        <w:rPr>
          <w:b w:val="1"/>
          <w:bCs w:val="1"/>
          <w:color w:val="8e44ad"/>
          <w:sz w:val="28"/>
          <w:szCs w:val="28"/>
          <w:rtl w:val="0"/>
        </w:rPr>
        <w:t xml:space="preserve">13. RPO (Punto de recuperación objetivo)</w:t>
      </w:r>
    </w:p>
    <w:p w:rsidR="00000000" w:rsidDel="00000000" w:rsidP="00000000" w:rsidRDefault="00000000" w:rsidRPr="00000000" w14:paraId="00000088">
      <w:pPr>
        <w:spacing w:after="120" w:line="240" w:lineRule="auto"/>
        <w:rPr/>
      </w:pPr>
      <w:r w:rsidDel="00000000" w:rsidR="00000000" w:rsidRPr="00000000">
        <w:rPr>
          <w:rtl w:val="0"/>
        </w:rPr>
        <w:t xml:space="preserve">Al ser un respaldo semanal, el RPO es de hasta 7 días: en el peor caso, ante una falla justo antes del siguiente respaldo, se podría perder la información registrada durante esa última semana. Si el negocio requiere un RPO menor, la frecuencia del respaldo debe aumentarse (por ejemplo a diario) y automatizarse. Para operaciones puntuales de alto riesgo (como una migración), se toma un respaldo adicional inmediatamente antes, con RPO prácticamente 0 para ese evento específico.</w:t>
      </w:r>
    </w:p>
    <w:p w:rsidR="00000000" w:rsidDel="00000000" w:rsidP="00000000" w:rsidRDefault="00000000" w:rsidRPr="00000000" w14:paraId="00000089">
      <w:pPr>
        <w:pStyle w:val="Heading1"/>
        <w:keepNext w:val="0"/>
        <w:keepLines w:val="0"/>
        <w:spacing w:after="160" w:before="300" w:line="240" w:lineRule="auto"/>
        <w:rPr>
          <w:b w:val="1"/>
          <w:bCs w:val="1"/>
          <w:color w:val="8e44ad"/>
          <w:sz w:val="28"/>
          <w:szCs w:val="28"/>
        </w:rPr>
      </w:pPr>
      <w:bookmarkStart w:colFirst="0" w:colLast="0" w:name="_x9buoyqa4icx" w:id="13"/>
      <w:bookmarkEnd w:id="13"/>
      <w:r w:rsidDel="00000000" w:rsidR="00000000" w:rsidRPr="00000000">
        <w:rPr>
          <w:b w:val="1"/>
          <w:bCs w:val="1"/>
          <w:color w:val="8e44ad"/>
          <w:sz w:val="28"/>
          <w:szCs w:val="28"/>
          <w:rtl w:val="0"/>
        </w:rPr>
        <w:t xml:space="preserve">14. RTO (Tiempo de recuperación objetivo)</w:t>
      </w:r>
    </w:p>
    <w:p w:rsidR="00000000" w:rsidDel="00000000" w:rsidP="00000000" w:rsidRDefault="00000000" w:rsidRPr="00000000" w14:paraId="0000008A">
      <w:pPr>
        <w:spacing w:after="120" w:line="240" w:lineRule="auto"/>
        <w:rPr/>
      </w:pPr>
      <w:r w:rsidDel="00000000" w:rsidR="00000000" w:rsidRPr="00000000">
        <w:rPr>
          <w:rtl w:val="0"/>
        </w:rPr>
        <w:t xml:space="preserve">Tiempo máximo aceptable para restaurar el sistema tras una falla: se define un RTO de 1 a 2 horas, considerando que el proceso de restauración (sección 12) es manual pero relativamente rápido dado el tamaño actual de la base de datos del proyecto.</w:t>
      </w:r>
    </w:p>
    <w:p w:rsidR="00000000" w:rsidDel="00000000" w:rsidP="00000000" w:rsidRDefault="00000000" w:rsidRPr="00000000" w14:paraId="0000008B">
      <w:pPr>
        <w:pStyle w:val="Heading1"/>
        <w:keepNext w:val="0"/>
        <w:keepLines w:val="0"/>
        <w:spacing w:after="160" w:before="300" w:line="240" w:lineRule="auto"/>
        <w:rPr>
          <w:b w:val="1"/>
          <w:bCs w:val="1"/>
          <w:color w:val="8e44ad"/>
          <w:sz w:val="28"/>
          <w:szCs w:val="28"/>
        </w:rPr>
      </w:pPr>
      <w:bookmarkStart w:colFirst="0" w:colLast="0" w:name="_jw4hxqmzl365" w:id="14"/>
      <w:bookmarkEnd w:id="14"/>
      <w:r w:rsidDel="00000000" w:rsidR="00000000" w:rsidRPr="00000000">
        <w:rPr>
          <w:b w:val="1"/>
          <w:bCs w:val="1"/>
          <w:color w:val="8e44ad"/>
          <w:sz w:val="28"/>
          <w:szCs w:val="28"/>
          <w:rtl w:val="0"/>
        </w:rPr>
        <w:t xml:space="preserve">15. Responsables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4.003086903571"/>
        <w:gridCol w:w="2944.003086903571"/>
        <w:gridCol w:w="3137.5056372164813"/>
        <w:tblGridChange w:id="0">
          <w:tblGrid>
            <w:gridCol w:w="2944.003086903571"/>
            <w:gridCol w:w="2944.003086903571"/>
            <w:gridCol w:w="3137.5056372164813"/>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8C">
            <w:pPr>
              <w:spacing w:line="240" w:lineRule="auto"/>
              <w:rPr>
                <w:b w:val="1"/>
                <w:bCs w:val="1"/>
              </w:rPr>
            </w:pPr>
            <w:r w:rsidDel="00000000" w:rsidR="00000000" w:rsidRPr="00000000">
              <w:rPr>
                <w:b w:val="1"/>
                <w:bCs w:val="1"/>
                <w:rtl w:val="0"/>
              </w:rPr>
              <w:t xml:space="preserve">Rol</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8D">
            <w:pPr>
              <w:spacing w:line="240" w:lineRule="auto"/>
              <w:rPr>
                <w:b w:val="1"/>
                <w:bCs w:val="1"/>
              </w:rPr>
            </w:pPr>
            <w:r w:rsidDel="00000000" w:rsidR="00000000" w:rsidRPr="00000000">
              <w:rPr>
                <w:b w:val="1"/>
                <w:bCs w:val="1"/>
                <w:rtl w:val="0"/>
              </w:rPr>
              <w:t xml:space="preserve">Responsable</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b w:val="1"/>
                <w:bCs w:val="1"/>
              </w:rPr>
            </w:pPr>
            <w:r w:rsidDel="00000000" w:rsidR="00000000" w:rsidRPr="00000000">
              <w:rPr>
                <w:b w:val="1"/>
                <w:bCs w:val="1"/>
                <w:rtl w:val="0"/>
              </w:rPr>
              <w:t xml:space="preserve">Tarea</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line="240" w:lineRule="auto"/>
              <w:rPr/>
            </w:pPr>
            <w:r w:rsidDel="00000000" w:rsidR="00000000" w:rsidRPr="00000000">
              <w:rPr>
                <w:rtl w:val="0"/>
              </w:rPr>
              <w:t xml:space="preserve">Ejecutar el respaldo semanal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line="240" w:lineRule="auto"/>
              <w:rPr/>
            </w:pPr>
            <w:r w:rsidDel="00000000" w:rsidR="00000000" w:rsidRPr="00000000">
              <w:rPr>
                <w:rtl w:val="0"/>
              </w:rPr>
              <w:t xml:space="preserve">Camila Alejandra Mahecha Mancera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rtl w:val="0"/>
              </w:rPr>
              <w:t xml:space="preserve">Generar el dump cada semana según el procedimiento de la sección 9.</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Verificar el respaldo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line="240" w:lineRule="auto"/>
              <w:rPr/>
            </w:pPr>
            <w:r w:rsidDel="00000000" w:rsidR="00000000" w:rsidRPr="00000000">
              <w:rPr>
                <w:rtl w:val="0"/>
              </w:rPr>
              <w:t xml:space="preserve">Camila Alejandra Mahecha Mancera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line="240" w:lineRule="auto"/>
              <w:rPr/>
            </w:pPr>
            <w:r w:rsidDel="00000000" w:rsidR="00000000" w:rsidRPr="00000000">
              <w:rPr>
                <w:rtl w:val="0"/>
              </w:rPr>
              <w:t xml:space="preserve">Confirmar integridad del archivo (sección 10).</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line="240" w:lineRule="auto"/>
              <w:rPr/>
            </w:pPr>
            <w:r w:rsidDel="00000000" w:rsidR="00000000" w:rsidRPr="00000000">
              <w:rPr>
                <w:rtl w:val="0"/>
              </w:rPr>
              <w:t xml:space="preserve">Probar la restauración mensual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line="240" w:lineRule="auto"/>
              <w:rPr/>
            </w:pPr>
            <w:r w:rsidDel="00000000" w:rsidR="00000000" w:rsidRPr="00000000">
              <w:rPr>
                <w:rtl w:val="0"/>
              </w:rPr>
              <w:t xml:space="preserve">Evelyn Zahory Cárdenas Vega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rtl w:val="0"/>
              </w:rPr>
              <w:t xml:space="preserve">Ejecutar la prueba de restauración de la sección 11.</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line="240" w:lineRule="auto"/>
              <w:rPr/>
            </w:pPr>
            <w:r w:rsidDel="00000000" w:rsidR="00000000" w:rsidRPr="00000000">
              <w:rPr>
                <w:rtl w:val="0"/>
              </w:rPr>
              <w:t xml:space="preserve">Ejecutar respaldos puntuales pre-operación de riesgo</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Todo el equipo (quien vaya a ejecutar la operación)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line="240" w:lineRule="auto"/>
              <w:rPr/>
            </w:pPr>
            <w:r w:rsidDel="00000000" w:rsidR="00000000" w:rsidRPr="00000000">
              <w:rPr>
                <w:rtl w:val="0"/>
              </w:rPr>
              <w:t xml:space="preserve">Tomar el respaldo inmediatamente antes de migraciones, cambios de esquema o despliegues mayores.</w:t>
            </w:r>
          </w:p>
        </w:tc>
      </w:tr>
    </w:tbl>
    <w:p w:rsidR="00000000" w:rsidDel="00000000" w:rsidP="00000000" w:rsidRDefault="00000000" w:rsidRPr="00000000" w14:paraId="0000009B">
      <w:pPr>
        <w:pStyle w:val="Heading1"/>
        <w:keepNext w:val="0"/>
        <w:keepLines w:val="0"/>
        <w:spacing w:after="160" w:before="300" w:line="240" w:lineRule="auto"/>
        <w:rPr>
          <w:b w:val="1"/>
          <w:bCs w:val="1"/>
          <w:color w:val="8e44ad"/>
          <w:sz w:val="28"/>
          <w:szCs w:val="28"/>
        </w:rPr>
      </w:pPr>
      <w:bookmarkStart w:colFirst="0" w:colLast="0" w:name="_d5mkc2aigypi" w:id="15"/>
      <w:bookmarkEnd w:id="15"/>
      <w:r w:rsidDel="00000000" w:rsidR="00000000" w:rsidRPr="00000000">
        <w:rPr>
          <w:b w:val="1"/>
          <w:bCs w:val="1"/>
          <w:color w:val="8e44ad"/>
          <w:sz w:val="28"/>
          <w:szCs w:val="28"/>
          <w:rtl w:val="0"/>
        </w:rPr>
        <w:t xml:space="preserve">16. Evidencias y registros</w:t>
      </w:r>
    </w:p>
    <w:p w:rsidR="00000000" w:rsidDel="00000000" w:rsidP="00000000" w:rsidRDefault="00000000" w:rsidRPr="00000000" w14:paraId="0000009C">
      <w:pPr>
        <w:spacing w:after="120" w:line="240" w:lineRule="auto"/>
        <w:rPr/>
      </w:pPr>
      <w:r w:rsidDel="00000000" w:rsidR="00000000" w:rsidRPr="00000000">
        <w:rPr>
          <w:rtl w:val="0"/>
        </w:rPr>
        <w:t xml:space="preserve">Se debe documentar cada respaldo realizado con al menos:</w:t>
      </w:r>
    </w:p>
    <w:p w:rsidR="00000000" w:rsidDel="00000000" w:rsidP="00000000" w:rsidRDefault="00000000" w:rsidRPr="00000000" w14:paraId="0000009D">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Fecha y hora exacta del respaldo.</w:t>
      </w:r>
    </w:p>
    <w:p w:rsidR="00000000" w:rsidDel="00000000" w:rsidP="00000000" w:rsidRDefault="00000000" w:rsidRPr="00000000" w14:paraId="0000009E">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Nombre del archivo generado y tamaño (MB).</w:t>
      </w:r>
    </w:p>
    <w:p w:rsidR="00000000" w:rsidDel="00000000" w:rsidP="00000000" w:rsidRDefault="00000000" w:rsidRPr="00000000" w14:paraId="0000009F">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Herramienta usada (pgAdmin / pg_dump).</w:t>
      </w:r>
    </w:p>
    <w:p w:rsidR="00000000" w:rsidDel="00000000" w:rsidP="00000000" w:rsidRDefault="00000000" w:rsidRPr="00000000" w14:paraId="000000A0">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Ubicaciones donde quedó almacenado (local y nube).</w:t>
      </w:r>
    </w:p>
    <w:p w:rsidR="00000000" w:rsidDel="00000000" w:rsidP="00000000" w:rsidRDefault="00000000" w:rsidRPr="00000000" w14:paraId="000000A1">
      <w:pPr>
        <w:spacing w:after="80" w:line="240" w:lineRule="auto"/>
        <w:ind w:left="108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Resultado de la última prueba de restauración (exitosa/fallida, con fecha).</w:t>
      </w:r>
    </w:p>
    <w:p w:rsidR="00000000" w:rsidDel="00000000" w:rsidP="00000000" w:rsidRDefault="00000000" w:rsidRPr="00000000" w14:paraId="000000A2">
      <w:pPr>
        <w:spacing w:after="120" w:line="240" w:lineRule="auto"/>
        <w:rPr/>
      </w:pPr>
      <w:r w:rsidDel="00000000" w:rsidR="00000000" w:rsidRPr="00000000">
        <w:rPr>
          <w:rtl w:val="0"/>
        </w:rPr>
        <w:t xml:space="preserve"> </w:t>
      </w:r>
    </w:p>
    <w:tbl>
      <w:tblPr>
        <w:tblStyle w:val="Table2"/>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305"/>
        <w:gridCol w:w="1110"/>
        <w:gridCol w:w="915"/>
        <w:gridCol w:w="1500"/>
        <w:gridCol w:w="990"/>
        <w:gridCol w:w="1350"/>
        <w:tblGridChange w:id="0">
          <w:tblGrid>
            <w:gridCol w:w="1110"/>
            <w:gridCol w:w="1305"/>
            <w:gridCol w:w="1110"/>
            <w:gridCol w:w="915"/>
            <w:gridCol w:w="1500"/>
            <w:gridCol w:w="990"/>
            <w:gridCol w:w="135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3">
            <w:pPr>
              <w:spacing w:line="240" w:lineRule="auto"/>
              <w:rPr>
                <w:b w:val="1"/>
                <w:bCs w:val="1"/>
              </w:rPr>
            </w:pPr>
            <w:r w:rsidDel="00000000" w:rsidR="00000000" w:rsidRPr="00000000">
              <w:rPr>
                <w:b w:val="1"/>
                <w:bCs w:val="1"/>
                <w:rtl w:val="0"/>
              </w:rPr>
              <w:t xml:space="preserve">Fecha</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4">
            <w:pPr>
              <w:spacing w:line="240" w:lineRule="auto"/>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5">
            <w:pPr>
              <w:spacing w:line="240" w:lineRule="auto"/>
              <w:rPr>
                <w:b w:val="1"/>
                <w:bCs w:val="1"/>
              </w:rPr>
            </w:pPr>
            <w:r w:rsidDel="00000000" w:rsidR="00000000" w:rsidRPr="00000000">
              <w:rPr>
                <w:b w:val="1"/>
                <w:bCs w:val="1"/>
                <w:rtl w:val="0"/>
              </w:rPr>
              <w:t xml:space="preserve">Archivo</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b w:val="1"/>
                <w:bCs w:val="1"/>
              </w:rPr>
            </w:pPr>
            <w:r w:rsidDel="00000000" w:rsidR="00000000" w:rsidRPr="00000000">
              <w:rPr>
                <w:b w:val="1"/>
                <w:bCs w:val="1"/>
                <w:rtl w:val="0"/>
              </w:rPr>
              <w:t xml:space="preserve">Tamaño</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7">
            <w:pPr>
              <w:spacing w:line="240" w:lineRule="auto"/>
              <w:rPr>
                <w:b w:val="1"/>
                <w:bCs w:val="1"/>
              </w:rPr>
            </w:pPr>
            <w:r w:rsidDel="00000000" w:rsidR="00000000" w:rsidRPr="00000000">
              <w:rPr>
                <w:b w:val="1"/>
                <w:bCs w:val="1"/>
                <w:rtl w:val="0"/>
              </w:rPr>
              <w:t xml:space="preserve">Herramienta</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b w:val="1"/>
                <w:bCs w:val="1"/>
              </w:rPr>
            </w:pPr>
            <w:r w:rsidDel="00000000" w:rsidR="00000000" w:rsidRPr="00000000">
              <w:rPr>
                <w:b w:val="1"/>
                <w:bCs w:val="1"/>
                <w:rtl w:val="0"/>
              </w:rPr>
              <w:t xml:space="preserve">Destino</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A9">
            <w:pPr>
              <w:spacing w:line="240" w:lineRule="auto"/>
              <w:rPr>
                <w:b w:val="1"/>
                <w:bCs w:val="1"/>
              </w:rPr>
            </w:pPr>
            <w:r w:rsidDel="00000000" w:rsidR="00000000" w:rsidRPr="00000000">
              <w:rPr>
                <w:b w:val="1"/>
                <w:bCs w:val="1"/>
                <w:rtl w:val="0"/>
              </w:rPr>
              <w:t xml:space="preserve">Restauración</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02/09/2026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line="240" w:lineRule="auto"/>
              <w:rPr/>
            </w:pPr>
            <w:r w:rsidDel="00000000" w:rsidR="00000000" w:rsidRPr="00000000">
              <w:rPr>
                <w:rtl w:val="0"/>
              </w:rPr>
              <w:t xml:space="preserve">Puntual (pre-migración)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phpMyAdmin (MariaDB)</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 </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line="240" w:lineRule="auto"/>
              <w:rPr/>
            </w:pPr>
            <w:r w:rsidDel="00000000" w:rsidR="00000000" w:rsidRPr="00000000">
              <w:rPr>
                <w:rtl w:val="0"/>
              </w:rPr>
              <w:t xml:space="preserve"> </w:t>
            </w:r>
          </w:p>
        </w:tc>
      </w:tr>
    </w:tbl>
    <w:p w:rsidR="00000000" w:rsidDel="00000000" w:rsidP="00000000" w:rsidRDefault="00000000" w:rsidRPr="00000000" w14:paraId="000000B8">
      <w:pPr>
        <w:pStyle w:val="Heading1"/>
        <w:keepNext w:val="0"/>
        <w:keepLines w:val="0"/>
        <w:spacing w:after="160" w:before="300" w:line="240" w:lineRule="auto"/>
        <w:rPr>
          <w:b w:val="1"/>
          <w:bCs w:val="1"/>
          <w:color w:val="8e44ad"/>
          <w:sz w:val="28"/>
          <w:szCs w:val="28"/>
        </w:rPr>
      </w:pPr>
      <w:bookmarkStart w:colFirst="0" w:colLast="0" w:name="_q9it0oicao7o" w:id="16"/>
      <w:bookmarkEnd w:id="16"/>
      <w:r w:rsidDel="00000000" w:rsidR="00000000" w:rsidRPr="00000000">
        <w:rPr>
          <w:b w:val="1"/>
          <w:bCs w:val="1"/>
          <w:color w:val="8e44ad"/>
          <w:sz w:val="28"/>
          <w:szCs w:val="28"/>
          <w:rtl w:val="0"/>
        </w:rPr>
        <w:t xml:space="preserve">Control de versiones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1320"/>
        <w:gridCol w:w="3975"/>
        <w:gridCol w:w="1845"/>
        <w:tblGridChange w:id="0">
          <w:tblGrid>
            <w:gridCol w:w="1860"/>
            <w:gridCol w:w="1320"/>
            <w:gridCol w:w="3975"/>
            <w:gridCol w:w="184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b w:val="1"/>
                <w:bCs w:val="1"/>
              </w:rPr>
            </w:pPr>
            <w:r w:rsidDel="00000000" w:rsidR="00000000" w:rsidRPr="00000000">
              <w:rPr>
                <w:b w:val="1"/>
                <w:bCs w:val="1"/>
                <w:rtl w:val="0"/>
              </w:rPr>
              <w:t xml:space="preserve">Fecha</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BA">
            <w:pPr>
              <w:spacing w:line="240" w:lineRule="auto"/>
              <w:rPr>
                <w:b w:val="1"/>
                <w:bCs w:val="1"/>
              </w:rPr>
            </w:pPr>
            <w:r w:rsidDel="00000000" w:rsidR="00000000" w:rsidRPr="00000000">
              <w:rPr>
                <w:b w:val="1"/>
                <w:bCs w:val="1"/>
                <w:rtl w:val="0"/>
              </w:rPr>
              <w:t xml:space="preserve">N° Versión</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BB">
            <w:pPr>
              <w:spacing w:line="240" w:lineRule="auto"/>
              <w:rPr>
                <w:b w:val="1"/>
                <w:bCs w:val="1"/>
              </w:rPr>
            </w:pPr>
            <w:r w:rsidDel="00000000" w:rsidR="00000000" w:rsidRPr="00000000">
              <w:rPr>
                <w:b w:val="1"/>
                <w:bCs w:val="1"/>
                <w:rtl w:val="0"/>
              </w:rPr>
              <w:t xml:space="preserve">Descripción del cambio</w:t>
            </w:r>
          </w:p>
        </w:tc>
        <w:tc>
          <w:tcPr>
            <w:tcBorders>
              <w:top w:color="000000" w:space="0" w:sz="6" w:val="single"/>
              <w:left w:color="000000" w:space="0" w:sz="0" w:val="nil"/>
              <w:bottom w:color="000000" w:space="0" w:sz="6" w:val="single"/>
              <w:right w:color="000000" w:space="0" w:sz="6" w:val="single"/>
            </w:tcBorders>
            <w:shd w:fill="d7bde2" w:val="clear"/>
            <w:tcMar>
              <w:top w:w="100.0" w:type="dxa"/>
              <w:left w:w="100.0" w:type="dxa"/>
              <w:bottom w:w="100.0" w:type="dxa"/>
              <w:right w:w="100.0" w:type="dxa"/>
            </w:tcMar>
            <w:vAlign w:val="top"/>
          </w:tcPr>
          <w:p w:rsidR="00000000" w:rsidDel="00000000" w:rsidP="00000000" w:rsidRDefault="00000000" w:rsidRPr="00000000" w14:paraId="000000BC">
            <w:pPr>
              <w:spacing w:line="240" w:lineRule="auto"/>
              <w:rPr>
                <w:b w:val="1"/>
                <w:bCs w:val="1"/>
              </w:rPr>
            </w:pPr>
            <w:r w:rsidDel="00000000" w:rsidR="00000000" w:rsidRPr="00000000">
              <w:rPr>
                <w:b w:val="1"/>
                <w:bCs w:val="1"/>
                <w:rtl w:val="0"/>
              </w:rPr>
              <w:t xml:space="preserve">Elaborado por</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line="240" w:lineRule="auto"/>
              <w:rPr/>
            </w:pPr>
            <w:r w:rsidDel="00000000" w:rsidR="00000000" w:rsidRPr="00000000">
              <w:rPr>
                <w:rtl w:val="0"/>
              </w:rPr>
              <w:t xml:space="preserve">Septiembre 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Versión inicial del plan de respaldo, enfocada únicamente en el respaldo previo a la migración a PostgreSQL.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line="240" w:lineRule="auto"/>
              <w:rPr/>
            </w:pPr>
            <w:r w:rsidDel="00000000" w:rsidR="00000000" w:rsidRPr="00000000">
              <w:rPr>
                <w:rtl w:val="0"/>
              </w:rPr>
              <w:t xml:space="preserve">Evelyn Cárdenas</w:t>
            </w:r>
          </w:p>
        </w:tc>
      </w:tr>
      <w:tr>
        <w:trPr>
          <w:cantSplit w:val="0"/>
          <w:trHeight w:val="213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line="240" w:lineRule="auto"/>
              <w:rPr/>
            </w:pPr>
            <w:r w:rsidDel="00000000" w:rsidR="00000000" w:rsidRPr="00000000">
              <w:rPr>
                <w:rtl w:val="0"/>
              </w:rPr>
              <w:t xml:space="preserve">10/09/2026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line="240"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line="240" w:lineRule="auto"/>
              <w:rPr/>
            </w:pPr>
            <w:r w:rsidDel="00000000" w:rsidR="00000000" w:rsidRPr="00000000">
              <w:rPr>
                <w:rtl w:val="0"/>
              </w:rPr>
              <w:t xml:space="preserve">Se reenfoca el documento como plan de respaldo general y periódico del sistema (no solo migración): se agregan frecuencia semanal (según RNF-005), retención, procedimiento con pg_dump/pgAdmin sobre PostgreSQL/Render, y se deja la migración como caso particular referenciado, no como objetivo del plan.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line="240" w:lineRule="auto"/>
              <w:rPr/>
            </w:pPr>
            <w:r w:rsidDel="00000000" w:rsidR="00000000" w:rsidRPr="00000000">
              <w:rPr>
                <w:rtl w:val="0"/>
              </w:rPr>
              <w:t xml:space="preserve">Camila Mahecha</w:t>
            </w:r>
          </w:p>
        </w:tc>
      </w:tr>
    </w:tbl>
    <w:p w:rsidR="00000000" w:rsidDel="00000000" w:rsidP="00000000" w:rsidRDefault="00000000" w:rsidRPr="00000000" w14:paraId="000000C5">
      <w:pPr>
        <w:spacing w:line="240" w:lineRule="auto"/>
        <w:rPr/>
      </w:pPr>
      <w:r w:rsidDel="00000000" w:rsidR="00000000" w:rsidRPr="00000000">
        <w:rPr>
          <w:rtl w:val="0"/>
        </w:rPr>
        <w:t xml:space="preserve"> </w:t>
      </w:r>
    </w:p>
    <w:p w:rsidR="00000000" w:rsidDel="00000000" w:rsidP="00000000" w:rsidRDefault="00000000" w:rsidRPr="00000000" w14:paraId="000000C6">
      <w:pPr>
        <w:spacing w:line="240" w:lineRule="auto"/>
        <w:ind w:left="0" w:firstLine="0"/>
        <w:jc w:val="left"/>
        <w:rPr>
          <w:rFonts w:ascii="Calibri" w:cs="Calibri" w:eastAsia="Calibri" w:hAnsi="Calibri"/>
          <w:i w:val="1"/>
          <w:iCs w:val="1"/>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rPr>
        <w:rFonts w:ascii="Calibri" w:cs="Calibri" w:eastAsia="Calibri" w:hAnsi="Calibri"/>
        <w:i w:val="1"/>
        <w:iCs w:val="1"/>
        <w:color w:val="666666"/>
      </w:rPr>
    </w:pPr>
    <w:r w:rsidDel="00000000" w:rsidR="00000000" w:rsidRPr="00000000">
      <w:rPr>
        <w:rtl w:val="0"/>
      </w:rPr>
      <w:t xml:space="preserve">                                                                                                                                       </w:t>
    </w:r>
    <w:r w:rsidDel="00000000" w:rsidR="00000000" w:rsidRPr="00000000">
      <w:rPr>
        <w:i w:val="1"/>
        <w:iCs w:val="1"/>
        <w:color w:val="666666"/>
        <w:rtl w:val="0"/>
      </w:rPr>
      <w:t xml:space="preserve"> </w:t>
    </w:r>
    <w:r w:rsidDel="00000000" w:rsidR="00000000" w:rsidRPr="00000000">
      <w:rPr>
        <w:rFonts w:ascii="Calibri" w:cs="Calibri" w:eastAsia="Calibri" w:hAnsi="Calibri"/>
        <w:i w:val="1"/>
        <w:iCs w:val="1"/>
        <w:color w:val="666666"/>
        <w:rtl w:val="0"/>
      </w:rPr>
      <w:t xml:space="preserve">1.0</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shd w:fill="ffffff" w:val="clear"/>
      <w:spacing w:before="480" w:line="360" w:lineRule="auto"/>
      <w:jc w:val="both"/>
      <w:rPr/>
    </w:pPr>
    <w:r w:rsidDel="00000000" w:rsidR="00000000" w:rsidRPr="00000000">
      <w:rPr>
        <w:i w:val="1"/>
        <w:iCs w:val="1"/>
        <w:color w:val="666666"/>
        <w:rtl w:val="0"/>
      </w:rPr>
      <w:t xml:space="preserve">P-QA-07</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2dRyQoVtReIVH5J7uA8moF-pF-kyarBx?usp=drive_link"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