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INFORME DE VERIFICACIÓN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Proyecto GuramaOnline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Fecha: 04 Agosto 2026</w:t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Verificar el nivel de completitud de la documentación de análisis de cada Requerimiento Funcional (RF) del proyecto Gurama Online, y presentar el estado real de ejecución de pruebas (Casos de Prueba, resultados PASS/FAIL y bugs asociados), con el fin de determinar el nivel de calidad alcanzado antes de la entrega.</w:t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Metodología de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cada RF se verificó la presencia de: </w:t>
      </w:r>
    </w:p>
    <w:p w:rsidR="00000000" w:rsidDel="00000000" w:rsidP="00000000" w:rsidRDefault="00000000" w:rsidRPr="00000000" w14:paraId="00000009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Entradas y Salidas</w:t>
      </w:r>
    </w:p>
    <w:p w:rsidR="00000000" w:rsidDel="00000000" w:rsidP="00000000" w:rsidRDefault="00000000" w:rsidRPr="00000000" w14:paraId="0000000A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Precondiciones y Postcondiciones</w:t>
      </w:r>
    </w:p>
    <w:p w:rsidR="00000000" w:rsidDel="00000000" w:rsidP="00000000" w:rsidRDefault="00000000" w:rsidRPr="00000000" w14:paraId="0000000B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Flujo Principal (FP) y Flujo Alternativo (FA)</w:t>
      </w:r>
    </w:p>
    <w:p w:rsidR="00000000" w:rsidDel="00000000" w:rsidP="00000000" w:rsidRDefault="00000000" w:rsidRPr="00000000" w14:paraId="0000000C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Criterios de Aceptación (CA)</w:t>
      </w:r>
    </w:p>
    <w:p w:rsidR="00000000" w:rsidDel="00000000" w:rsidP="00000000" w:rsidRDefault="00000000" w:rsidRPr="00000000" w14:paraId="0000000D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Reglas de Negocio (RN)</w:t>
      </w:r>
    </w:p>
    <w:p w:rsidR="00000000" w:rsidDel="00000000" w:rsidP="00000000" w:rsidRDefault="00000000" w:rsidRPr="00000000" w14:paraId="0000000E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Casos de Prueba (CP) asociados. </w:t>
      </w:r>
    </w:p>
    <w:p w:rsidR="00000000" w:rsidDel="00000000" w:rsidP="00000000" w:rsidRDefault="00000000" w:rsidRPr="00000000" w14:paraId="0000000F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Resultado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verificaron 38 Requerimientos Funcionales distribuidos en 9 módulos (EP).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38 de 38 RF (100 %) se encuentran completos y están listos para pasar a la fase de ejecución de pruebas.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hay RF pendientes.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5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Distribución por prioridad: 22 RF de prioridad Alta, 15 RF de prioridad Media y 1 RF de prioridad Baja.</w:t>
      </w:r>
    </w:p>
    <w:p w:rsidR="00000000" w:rsidDel="00000000" w:rsidP="00000000" w:rsidRDefault="00000000" w:rsidRPr="00000000" w14:paraId="00000015">
      <w:pPr>
        <w:pStyle w:val="Heading2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Resultado por módulo (EP) —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EP-001, Gestión de usuarios: 8 RF (7 Alta, 1 Media, 0 Baja).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EP-002, Gestión de Productos: 5 RF (3 Alta, 2 Media, 0 Baja).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EP-003, Gestión de inventario: 4 RF (3 Alta, 1 Media, 0 Baja).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EP-004, Gestión de Materiales de Personalización: 4 RF (0 Alta, 4 Media, 0 Baja).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EP-005, Gestión Personalización de producto: 2 RF (2 Alta, 0 Media, 0 Baja).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EP-006, Gestión de carrito: 5 RF (1 Alta, 3 Media, 1 Baja).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EP-007, Gestión de pedidos: 3 RF (2 Alta, 1 Media, 0 Baja).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EP-008, Gestión de Pagos y Tickets: 4 RF (3 Alta, 1 Media, 0 Baja).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EP-009, Gestión de Historial y Reportes: 3 RF (1 Alta, 2 Media, 0 Baja).</w:t>
      </w:r>
    </w:p>
    <w:p w:rsidR="00000000" w:rsidDel="00000000" w:rsidP="00000000" w:rsidRDefault="00000000" w:rsidRPr="00000000" w14:paraId="0000001F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Resultado de ejecución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ejecutaron 169 Casos de Prueba (CP) sobre los 38 RF documentados. De estos, 155 pasaron y 14 fallaron, generando 14 bugs registrados en Reporte_Bugs.xlsx.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5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Por tipo de resultado: </w:t>
      </w:r>
    </w:p>
    <w:p w:rsidR="00000000" w:rsidDel="00000000" w:rsidP="00000000" w:rsidRDefault="00000000" w:rsidRPr="00000000" w14:paraId="00000022">
      <w:pPr>
        <w:spacing w:after="15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PASS: 155 la prueba fue exitosa. </w:t>
      </w:r>
    </w:p>
    <w:p w:rsidR="00000000" w:rsidDel="00000000" w:rsidP="00000000" w:rsidRDefault="00000000" w:rsidRPr="00000000" w14:paraId="00000023">
      <w:pPr>
        <w:spacing w:after="15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FAIL: 14 la prueba falló. </w:t>
      </w:r>
    </w:p>
    <w:p w:rsidR="00000000" w:rsidDel="00000000" w:rsidP="00000000" w:rsidRDefault="00000000" w:rsidRPr="00000000" w14:paraId="00000024">
      <w:pPr>
        <w:spacing w:after="15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Total ejecutado: 169 (100% de forma manual).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Bugs por severidad: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 los 14 bugs registrados, 7 son de severidad Alta (50%), 5 Media (21%), 2 Baja (14%).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  <w:t xml:space="preserve">5. Observaciones y riesgos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RF-001.1 (Gestión de usuarios): se mantiene la recomendación de agregar un caso de prueba adicional para validar que el sistema impida el registro con un correo electrónico ya existente (el CP-004 actual solo cubre número de documento duplicado). Adicionalmente, el módulo presenta 6 CP fallidos (BUG-001 a BUG-006), concentrados en RF-001.1, RF-001.3, RF-001.5 y RF-001.8; se recomienda priorizar su corrección por tratarse de reglas de seguridad y de integridad de datos.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RF-007 (Gestión de pedidos): módulo con el % de aprobación más bajo (60.0%). RF-007.3 "Cancelar/anular pedido" no pudo validarse (0% de aprobación, BUG-010 y BUG-011): la opción "Anular pedido" no aparece disponible en la interfaz para ningún estado, por lo que no fue posible confirmar el bloqueo esperado en pedidos entregados/finalizados.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RF-008.2 y RF-008.3 (Gestión de Pagos y Tickets): revisados con el equipo según lo indicado en la observación anterior. Se ajustaron los CP-006 y CP-009 para reflejar el comportamiento real implementado (bloqueo por estados finales del pedido, y valor por defecto "Por_definir" respectivamente). Se identificó y documentó un hallazgo adicional: CP-005 actualiza el estado correctamente pero no genera la notificación al cliente (BUG-012). Queda pendiente evaluar si la validación de transición de estados (FA-01 del RF) y el bloqueo de "Pagado" sin método (FA-02) deben implementarse antes de la entrega o quedar registrados como deuda técnica.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RF-009.1 y RF-009.2 (Historial y Reportes): fallos de severidad Baja relacionados con mensajes informativos ausentes (sin datos en el rango de fechas, rango de fechas inválido). No bloquean la funcionalidad principal.</w:t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6.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100 % de los Requerimientos Funcionales (38 de 38) cuenta con la documentación mínima necesaria. De los 169 CP ejecutados, el 91.7% pasó exitosamente y el 8.3% falló, generando 14 bugs (7 de severidad Alta, 5 Media, 2 Baja). Los módulos EP-002, EP-003, EP-004 y EP-006 alcanzaron 100% de aprobación. Los módulos con mayor riesgo son EP-007 (Gestión de pedidos, 60.0%) y EP-001 (Gestión de usuarios, 79.3%).</w:t>
      </w:r>
    </w:p>
    <w:sectPr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psPTnk9IC4jAvbuB8hZtogKrKA==">CgMxLjA4AHIhMWU0Rm5tUHZwbUdLbmpxb1psRFZzMk9IUkx2dTAzcm1F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