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00BD" w14:textId="77777777" w:rsidR="006A29B4" w:rsidRPr="003A1202" w:rsidRDefault="006A29B4" w:rsidP="006A29B4">
      <w:pPr>
        <w:spacing w:line="276" w:lineRule="auto"/>
      </w:pPr>
      <w:r w:rsidRPr="003A1202">
        <w:t>Prepared for:</w:t>
      </w:r>
      <w:r w:rsidRPr="003A1202">
        <w:br/>
        <w:t xml:space="preserve">ITS221 Project Management </w:t>
      </w:r>
      <w:r w:rsidRPr="003A1202">
        <w:br/>
        <w:t>Helena College</w:t>
      </w:r>
    </w:p>
    <w:p w14:paraId="2DFB3A10" w14:textId="77777777" w:rsidR="006A29B4" w:rsidRPr="003A1202" w:rsidRDefault="006A29B4" w:rsidP="006A29B4">
      <w:pPr>
        <w:spacing w:line="276" w:lineRule="auto"/>
      </w:pPr>
      <w:r w:rsidRPr="003A1202">
        <w:t>Prepared by:</w:t>
      </w:r>
      <w:r w:rsidRPr="003A1202">
        <w:br/>
        <w:t>Calista Crouse</w:t>
      </w:r>
    </w:p>
    <w:p w14:paraId="19EF44C4" w14:textId="77777777" w:rsidR="006A29B4" w:rsidRDefault="006A29B4" w:rsidP="006A29B4">
      <w:pPr>
        <w:pStyle w:val="Heading1"/>
        <w:spacing w:line="276" w:lineRule="auto"/>
        <w:jc w:val="center"/>
      </w:pPr>
      <w:r w:rsidRPr="00AA0B6D">
        <w:t>Helena Community Solar Installation Projec</w:t>
      </w:r>
      <w:r>
        <w:t>t</w:t>
      </w:r>
    </w:p>
    <w:p w14:paraId="779AFB62" w14:textId="77777777" w:rsidR="006A29B4" w:rsidRPr="006A29B4" w:rsidRDefault="006A29B4" w:rsidP="006A29B4">
      <w:pPr>
        <w:pStyle w:val="Heading2"/>
      </w:pPr>
      <w:r w:rsidRPr="006A29B4">
        <w:t>Project Status Report #1</w:t>
      </w:r>
    </w:p>
    <w:p w14:paraId="0FAAD059" w14:textId="2BCDEC6A" w:rsidR="006A29B4" w:rsidRPr="006A29B4" w:rsidRDefault="006A29B4" w:rsidP="006A29B4">
      <w:pPr>
        <w:spacing w:line="276" w:lineRule="auto"/>
      </w:pPr>
      <w:r w:rsidRPr="006A29B4">
        <w:rPr>
          <w:b/>
          <w:bCs/>
        </w:rPr>
        <w:t>Date:</w:t>
      </w:r>
      <w:r w:rsidRPr="006A29B4">
        <w:t xml:space="preserve"> May 15, 2025</w:t>
      </w:r>
      <w:r w:rsidRPr="006A29B4">
        <w:br/>
      </w:r>
      <w:r w:rsidRPr="006A29B4">
        <w:rPr>
          <w:b/>
          <w:bCs/>
        </w:rPr>
        <w:t>Project:</w:t>
      </w:r>
      <w:r w:rsidRPr="006A29B4">
        <w:t xml:space="preserve"> Helena Community Solar Installation Project</w:t>
      </w:r>
      <w:r w:rsidRPr="006A29B4">
        <w:br/>
      </w:r>
      <w:r w:rsidRPr="006A29B4">
        <w:rPr>
          <w:b/>
          <w:bCs/>
        </w:rPr>
        <w:t>Prepared by:</w:t>
      </w:r>
      <w:r w:rsidRPr="006A29B4">
        <w:t xml:space="preserve"> </w:t>
      </w:r>
      <w:r w:rsidRPr="009F3251">
        <w:t>Marcus Whitaker</w:t>
      </w:r>
      <w:r w:rsidRPr="006A29B4">
        <w:t>, Project Manager</w:t>
      </w:r>
    </w:p>
    <w:p w14:paraId="031FF761" w14:textId="77777777" w:rsidR="006A29B4" w:rsidRDefault="006A29B4" w:rsidP="006A29B4">
      <w:pPr>
        <w:spacing w:line="276" w:lineRule="auto"/>
        <w:rPr>
          <w:b/>
          <w:bCs/>
        </w:rPr>
      </w:pPr>
    </w:p>
    <w:p w14:paraId="27078F9F" w14:textId="4F441D2C" w:rsidR="006A29B4" w:rsidRPr="006A29B4" w:rsidRDefault="006A29B4" w:rsidP="006A29B4">
      <w:pPr>
        <w:pStyle w:val="Subtitle"/>
      </w:pPr>
      <w:r w:rsidRPr="006A29B4">
        <w:t>Summary</w:t>
      </w:r>
    </w:p>
    <w:p w14:paraId="681D7D75" w14:textId="77777777" w:rsidR="006A29B4" w:rsidRPr="006A29B4" w:rsidRDefault="006A29B4" w:rsidP="006A29B4">
      <w:pPr>
        <w:spacing w:line="276" w:lineRule="auto"/>
        <w:ind w:firstLine="720"/>
      </w:pPr>
      <w:r w:rsidRPr="006A29B4">
        <w:t>The project has officially kicked off. Initial planning activities are completed, stakeholder communications have been established, and site assessments are underway. So far, all tasks are on schedule and within budget.</w:t>
      </w:r>
    </w:p>
    <w:p w14:paraId="57E43C93" w14:textId="77777777" w:rsidR="006A29B4" w:rsidRDefault="006A29B4" w:rsidP="006A29B4">
      <w:pPr>
        <w:spacing w:line="276" w:lineRule="auto"/>
        <w:rPr>
          <w:b/>
          <w:bCs/>
        </w:rPr>
      </w:pPr>
    </w:p>
    <w:p w14:paraId="4E62E245" w14:textId="7C620845" w:rsidR="006A29B4" w:rsidRPr="006A29B4" w:rsidRDefault="006A29B4" w:rsidP="006A29B4">
      <w:pPr>
        <w:pStyle w:val="Subtitle"/>
      </w:pPr>
      <w:r w:rsidRPr="006A29B4">
        <w:t>Milestone Update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6"/>
        <w:gridCol w:w="1245"/>
        <w:gridCol w:w="5179"/>
      </w:tblGrid>
      <w:tr w:rsidR="006A29B4" w:rsidRPr="006A29B4" w14:paraId="220E2875" w14:textId="77777777" w:rsidTr="006A29B4">
        <w:trPr>
          <w:tblHeader/>
          <w:tblCellSpacing w:w="15" w:type="dxa"/>
        </w:trPr>
        <w:tc>
          <w:tcPr>
            <w:tcW w:w="0" w:type="auto"/>
            <w:vAlign w:val="center"/>
            <w:hideMark/>
          </w:tcPr>
          <w:p w14:paraId="428F5911" w14:textId="77777777" w:rsidR="006A29B4" w:rsidRPr="006A29B4" w:rsidRDefault="006A29B4" w:rsidP="006A29B4">
            <w:pPr>
              <w:spacing w:line="276" w:lineRule="auto"/>
              <w:rPr>
                <w:b/>
                <w:bCs/>
              </w:rPr>
            </w:pPr>
            <w:r w:rsidRPr="006A29B4">
              <w:rPr>
                <w:b/>
                <w:bCs/>
              </w:rPr>
              <w:t>Milestone</w:t>
            </w:r>
          </w:p>
        </w:tc>
        <w:tc>
          <w:tcPr>
            <w:tcW w:w="0" w:type="auto"/>
            <w:vAlign w:val="center"/>
            <w:hideMark/>
          </w:tcPr>
          <w:p w14:paraId="1058BF84" w14:textId="77777777" w:rsidR="006A29B4" w:rsidRPr="006A29B4" w:rsidRDefault="006A29B4" w:rsidP="006A29B4">
            <w:pPr>
              <w:spacing w:line="276" w:lineRule="auto"/>
              <w:rPr>
                <w:b/>
                <w:bCs/>
              </w:rPr>
            </w:pPr>
            <w:r w:rsidRPr="006A29B4">
              <w:rPr>
                <w:b/>
                <w:bCs/>
              </w:rPr>
              <w:t>Status</w:t>
            </w:r>
          </w:p>
        </w:tc>
        <w:tc>
          <w:tcPr>
            <w:tcW w:w="0" w:type="auto"/>
            <w:vAlign w:val="center"/>
            <w:hideMark/>
          </w:tcPr>
          <w:p w14:paraId="37B7D25E" w14:textId="77777777" w:rsidR="006A29B4" w:rsidRPr="006A29B4" w:rsidRDefault="006A29B4" w:rsidP="006A29B4">
            <w:pPr>
              <w:spacing w:line="276" w:lineRule="auto"/>
              <w:rPr>
                <w:b/>
                <w:bCs/>
              </w:rPr>
            </w:pPr>
            <w:r w:rsidRPr="006A29B4">
              <w:rPr>
                <w:b/>
                <w:bCs/>
              </w:rPr>
              <w:t>Comments</w:t>
            </w:r>
          </w:p>
        </w:tc>
      </w:tr>
      <w:tr w:rsidR="006A29B4" w:rsidRPr="006A29B4" w14:paraId="0E61950F" w14:textId="77777777" w:rsidTr="006A29B4">
        <w:trPr>
          <w:tblCellSpacing w:w="15" w:type="dxa"/>
        </w:trPr>
        <w:tc>
          <w:tcPr>
            <w:tcW w:w="0" w:type="auto"/>
            <w:vAlign w:val="center"/>
            <w:hideMark/>
          </w:tcPr>
          <w:p w14:paraId="1432CED9" w14:textId="77777777" w:rsidR="006A29B4" w:rsidRPr="006A29B4" w:rsidRDefault="006A29B4" w:rsidP="006A29B4">
            <w:pPr>
              <w:spacing w:line="276" w:lineRule="auto"/>
            </w:pPr>
            <w:r w:rsidRPr="006A29B4">
              <w:t>Project Kickoff Meeting</w:t>
            </w:r>
          </w:p>
        </w:tc>
        <w:tc>
          <w:tcPr>
            <w:tcW w:w="0" w:type="auto"/>
            <w:vAlign w:val="center"/>
            <w:hideMark/>
          </w:tcPr>
          <w:p w14:paraId="7C36131A" w14:textId="0DA78189" w:rsidR="006A29B4" w:rsidRPr="006A29B4" w:rsidRDefault="006A29B4" w:rsidP="006A29B4">
            <w:pPr>
              <w:spacing w:line="276" w:lineRule="auto"/>
            </w:pPr>
            <w:r w:rsidRPr="006A29B4">
              <w:t>Completed</w:t>
            </w:r>
          </w:p>
        </w:tc>
        <w:tc>
          <w:tcPr>
            <w:tcW w:w="0" w:type="auto"/>
            <w:vAlign w:val="center"/>
            <w:hideMark/>
          </w:tcPr>
          <w:p w14:paraId="4187B618" w14:textId="77777777" w:rsidR="006A29B4" w:rsidRPr="006A29B4" w:rsidRDefault="006A29B4" w:rsidP="006A29B4">
            <w:pPr>
              <w:spacing w:line="276" w:lineRule="auto"/>
            </w:pPr>
            <w:r w:rsidRPr="006A29B4">
              <w:t>Held with all stakeholders, minutes distributed.</w:t>
            </w:r>
          </w:p>
        </w:tc>
      </w:tr>
      <w:tr w:rsidR="006A29B4" w:rsidRPr="006A29B4" w14:paraId="6E375695" w14:textId="77777777" w:rsidTr="006A29B4">
        <w:trPr>
          <w:tblCellSpacing w:w="15" w:type="dxa"/>
        </w:trPr>
        <w:tc>
          <w:tcPr>
            <w:tcW w:w="0" w:type="auto"/>
            <w:vAlign w:val="center"/>
            <w:hideMark/>
          </w:tcPr>
          <w:p w14:paraId="50A007DC" w14:textId="77777777" w:rsidR="006A29B4" w:rsidRPr="006A29B4" w:rsidRDefault="006A29B4" w:rsidP="006A29B4">
            <w:pPr>
              <w:spacing w:line="276" w:lineRule="auto"/>
            </w:pPr>
            <w:r w:rsidRPr="006A29B4">
              <w:t>Site Selection &amp; Assessment</w:t>
            </w:r>
          </w:p>
        </w:tc>
        <w:tc>
          <w:tcPr>
            <w:tcW w:w="0" w:type="auto"/>
            <w:vAlign w:val="center"/>
            <w:hideMark/>
          </w:tcPr>
          <w:p w14:paraId="265A7198" w14:textId="05478A99" w:rsidR="006A29B4" w:rsidRPr="006A29B4" w:rsidRDefault="006A29B4" w:rsidP="006A29B4">
            <w:pPr>
              <w:spacing w:line="276" w:lineRule="auto"/>
            </w:pPr>
            <w:r w:rsidRPr="006A29B4">
              <w:t>In Progress</w:t>
            </w:r>
          </w:p>
        </w:tc>
        <w:tc>
          <w:tcPr>
            <w:tcW w:w="0" w:type="auto"/>
            <w:vAlign w:val="center"/>
            <w:hideMark/>
          </w:tcPr>
          <w:p w14:paraId="76C4928E" w14:textId="77777777" w:rsidR="006A29B4" w:rsidRPr="006A29B4" w:rsidRDefault="006A29B4" w:rsidP="006A29B4">
            <w:pPr>
              <w:spacing w:line="276" w:lineRule="auto"/>
            </w:pPr>
            <w:r w:rsidRPr="006A29B4">
              <w:t>50% complete; final reports expected by end of May.</w:t>
            </w:r>
          </w:p>
        </w:tc>
      </w:tr>
      <w:tr w:rsidR="006A29B4" w:rsidRPr="006A29B4" w14:paraId="056EEC53" w14:textId="77777777" w:rsidTr="006A29B4">
        <w:trPr>
          <w:tblCellSpacing w:w="15" w:type="dxa"/>
        </w:trPr>
        <w:tc>
          <w:tcPr>
            <w:tcW w:w="0" w:type="auto"/>
            <w:vAlign w:val="center"/>
            <w:hideMark/>
          </w:tcPr>
          <w:p w14:paraId="5C017BDA" w14:textId="77777777" w:rsidR="006A29B4" w:rsidRPr="006A29B4" w:rsidRDefault="006A29B4" w:rsidP="006A29B4">
            <w:pPr>
              <w:spacing w:line="276" w:lineRule="auto"/>
            </w:pPr>
            <w:r w:rsidRPr="006A29B4">
              <w:t>Procurement Initiation</w:t>
            </w:r>
          </w:p>
        </w:tc>
        <w:tc>
          <w:tcPr>
            <w:tcW w:w="0" w:type="auto"/>
            <w:vAlign w:val="center"/>
            <w:hideMark/>
          </w:tcPr>
          <w:p w14:paraId="3FF93F6C" w14:textId="2EBFD36E" w:rsidR="006A29B4" w:rsidRPr="006A29B4" w:rsidRDefault="006A29B4" w:rsidP="006A29B4">
            <w:pPr>
              <w:spacing w:line="276" w:lineRule="auto"/>
            </w:pPr>
            <w:r w:rsidRPr="006A29B4">
              <w:t>In Progress</w:t>
            </w:r>
          </w:p>
        </w:tc>
        <w:tc>
          <w:tcPr>
            <w:tcW w:w="0" w:type="auto"/>
            <w:vAlign w:val="center"/>
            <w:hideMark/>
          </w:tcPr>
          <w:p w14:paraId="5802FB48" w14:textId="77777777" w:rsidR="006A29B4" w:rsidRPr="006A29B4" w:rsidRDefault="006A29B4" w:rsidP="006A29B4">
            <w:pPr>
              <w:spacing w:line="276" w:lineRule="auto"/>
            </w:pPr>
            <w:r w:rsidRPr="006A29B4">
              <w:t>Supplier selection ongoing, shortlists created.</w:t>
            </w:r>
          </w:p>
        </w:tc>
      </w:tr>
    </w:tbl>
    <w:p w14:paraId="3E9BDFCB" w14:textId="77777777" w:rsidR="006A29B4" w:rsidRDefault="006A29B4" w:rsidP="006A29B4">
      <w:pPr>
        <w:spacing w:line="276" w:lineRule="auto"/>
        <w:rPr>
          <w:b/>
          <w:bCs/>
        </w:rPr>
      </w:pPr>
    </w:p>
    <w:p w14:paraId="0B6CE69A" w14:textId="15642994" w:rsidR="006A29B4" w:rsidRPr="006A29B4" w:rsidRDefault="006A29B4" w:rsidP="006A29B4">
      <w:pPr>
        <w:pStyle w:val="Subtitle"/>
      </w:pPr>
      <w:r w:rsidRPr="006A29B4">
        <w:t>Budget Status</w:t>
      </w:r>
    </w:p>
    <w:p w14:paraId="6BD74921" w14:textId="77777777" w:rsidR="006A29B4" w:rsidRPr="006A29B4" w:rsidRDefault="006A29B4" w:rsidP="006A29B4">
      <w:pPr>
        <w:numPr>
          <w:ilvl w:val="0"/>
          <w:numId w:val="1"/>
        </w:numPr>
        <w:spacing w:line="276" w:lineRule="auto"/>
      </w:pPr>
      <w:r w:rsidRPr="006A29B4">
        <w:rPr>
          <w:b/>
          <w:bCs/>
        </w:rPr>
        <w:t>Planned Budget:</w:t>
      </w:r>
      <w:r w:rsidRPr="006A29B4">
        <w:t xml:space="preserve"> $500,000</w:t>
      </w:r>
    </w:p>
    <w:p w14:paraId="3D1D771E" w14:textId="77777777" w:rsidR="006A29B4" w:rsidRPr="006A29B4" w:rsidRDefault="006A29B4" w:rsidP="006A29B4">
      <w:pPr>
        <w:numPr>
          <w:ilvl w:val="0"/>
          <w:numId w:val="1"/>
        </w:numPr>
        <w:spacing w:line="276" w:lineRule="auto"/>
      </w:pPr>
      <w:r w:rsidRPr="006A29B4">
        <w:rPr>
          <w:b/>
          <w:bCs/>
        </w:rPr>
        <w:t>Spent to Date:</w:t>
      </w:r>
      <w:r w:rsidRPr="006A29B4">
        <w:t xml:space="preserve"> $35,000</w:t>
      </w:r>
    </w:p>
    <w:p w14:paraId="2E6F84C1" w14:textId="0EAFE357" w:rsidR="006A29B4" w:rsidRPr="006A29B4" w:rsidRDefault="006A29B4" w:rsidP="006A29B4">
      <w:pPr>
        <w:numPr>
          <w:ilvl w:val="0"/>
          <w:numId w:val="1"/>
        </w:numPr>
        <w:spacing w:line="276" w:lineRule="auto"/>
      </w:pPr>
      <w:r w:rsidRPr="006A29B4">
        <w:rPr>
          <w:b/>
          <w:bCs/>
        </w:rPr>
        <w:t>On Budget:</w:t>
      </w:r>
      <w:r w:rsidRPr="006A29B4">
        <w:t xml:space="preserve"> Yes</w:t>
      </w:r>
    </w:p>
    <w:p w14:paraId="7EF8AABB" w14:textId="77777777" w:rsidR="006A29B4" w:rsidRDefault="006A29B4" w:rsidP="006A29B4">
      <w:pPr>
        <w:spacing w:line="276" w:lineRule="auto"/>
        <w:rPr>
          <w:b/>
          <w:bCs/>
        </w:rPr>
      </w:pPr>
    </w:p>
    <w:p w14:paraId="0744A533" w14:textId="419EAA51" w:rsidR="006A29B4" w:rsidRPr="006A29B4" w:rsidRDefault="006A29B4" w:rsidP="006A29B4">
      <w:pPr>
        <w:pStyle w:val="Subtitle"/>
      </w:pPr>
      <w:r w:rsidRPr="006A29B4">
        <w:t>Schedule Status</w:t>
      </w:r>
    </w:p>
    <w:p w14:paraId="6F825B22" w14:textId="77777777" w:rsidR="006A29B4" w:rsidRPr="006A29B4" w:rsidRDefault="006A29B4" w:rsidP="006A29B4">
      <w:pPr>
        <w:numPr>
          <w:ilvl w:val="0"/>
          <w:numId w:val="2"/>
        </w:numPr>
        <w:spacing w:line="276" w:lineRule="auto"/>
      </w:pPr>
      <w:r w:rsidRPr="006A29B4">
        <w:rPr>
          <w:b/>
          <w:bCs/>
        </w:rPr>
        <w:t>Original Schedule:</w:t>
      </w:r>
      <w:r w:rsidRPr="006A29B4">
        <w:t xml:space="preserve"> On track</w:t>
      </w:r>
    </w:p>
    <w:p w14:paraId="76EF1DBC" w14:textId="77777777" w:rsidR="006A29B4" w:rsidRPr="006A29B4" w:rsidRDefault="006A29B4" w:rsidP="006A29B4">
      <w:pPr>
        <w:numPr>
          <w:ilvl w:val="0"/>
          <w:numId w:val="2"/>
        </w:numPr>
        <w:spacing w:line="276" w:lineRule="auto"/>
      </w:pPr>
      <w:r w:rsidRPr="006A29B4">
        <w:rPr>
          <w:b/>
          <w:bCs/>
        </w:rPr>
        <w:t>Overall Progress:</w:t>
      </w:r>
      <w:r w:rsidRPr="006A29B4">
        <w:t xml:space="preserve"> ~10% complete</w:t>
      </w:r>
    </w:p>
    <w:p w14:paraId="346D4C7D" w14:textId="77777777" w:rsidR="006A29B4" w:rsidRDefault="006A29B4" w:rsidP="006A29B4">
      <w:pPr>
        <w:spacing w:line="276" w:lineRule="auto"/>
        <w:rPr>
          <w:b/>
          <w:bCs/>
        </w:rPr>
      </w:pPr>
    </w:p>
    <w:p w14:paraId="4E54B533" w14:textId="32FD247B" w:rsidR="006A29B4" w:rsidRPr="006A29B4" w:rsidRDefault="006A29B4" w:rsidP="006A29B4">
      <w:pPr>
        <w:pStyle w:val="Subtitle"/>
      </w:pPr>
      <w:r w:rsidRPr="006A29B4">
        <w:t>Risks &amp; Issues</w:t>
      </w:r>
    </w:p>
    <w:p w14:paraId="22B841C4" w14:textId="77777777" w:rsidR="006A29B4" w:rsidRPr="006A29B4" w:rsidRDefault="006A29B4" w:rsidP="006A29B4">
      <w:pPr>
        <w:numPr>
          <w:ilvl w:val="0"/>
          <w:numId w:val="3"/>
        </w:numPr>
        <w:spacing w:line="276" w:lineRule="auto"/>
      </w:pPr>
      <w:r w:rsidRPr="006A29B4">
        <w:rPr>
          <w:b/>
          <w:bCs/>
        </w:rPr>
        <w:t>R-01:</w:t>
      </w:r>
      <w:r w:rsidRPr="006A29B4">
        <w:t xml:space="preserve"> Supplier delivery risks — monitoring.</w:t>
      </w:r>
    </w:p>
    <w:p w14:paraId="11BFC6AF" w14:textId="77777777" w:rsidR="006A29B4" w:rsidRPr="006A29B4" w:rsidRDefault="006A29B4" w:rsidP="006A29B4">
      <w:pPr>
        <w:numPr>
          <w:ilvl w:val="0"/>
          <w:numId w:val="3"/>
        </w:numPr>
        <w:spacing w:line="276" w:lineRule="auto"/>
      </w:pPr>
      <w:r w:rsidRPr="006A29B4">
        <w:rPr>
          <w:b/>
          <w:bCs/>
        </w:rPr>
        <w:t>R-03:</w:t>
      </w:r>
      <w:r w:rsidRPr="006A29B4">
        <w:t xml:space="preserve"> Budget overruns — currently within expected range.</w:t>
      </w:r>
    </w:p>
    <w:p w14:paraId="77CA4BD3" w14:textId="77777777" w:rsidR="006A29B4" w:rsidRDefault="006A29B4" w:rsidP="006A29B4">
      <w:pPr>
        <w:spacing w:line="276" w:lineRule="auto"/>
        <w:rPr>
          <w:b/>
          <w:bCs/>
        </w:rPr>
      </w:pPr>
    </w:p>
    <w:p w14:paraId="0535F02F" w14:textId="5A4DDAA8" w:rsidR="006A29B4" w:rsidRPr="006A29B4" w:rsidRDefault="006A29B4" w:rsidP="006A29B4">
      <w:pPr>
        <w:pStyle w:val="Subtitle"/>
      </w:pPr>
      <w:r w:rsidRPr="006A29B4">
        <w:t>Next Steps</w:t>
      </w:r>
    </w:p>
    <w:p w14:paraId="014BEEEE" w14:textId="77777777" w:rsidR="006A29B4" w:rsidRPr="006A29B4" w:rsidRDefault="006A29B4" w:rsidP="006A29B4">
      <w:pPr>
        <w:numPr>
          <w:ilvl w:val="0"/>
          <w:numId w:val="4"/>
        </w:numPr>
        <w:spacing w:line="276" w:lineRule="auto"/>
      </w:pPr>
      <w:r w:rsidRPr="006A29B4">
        <w:t>Finalize site selection.</w:t>
      </w:r>
    </w:p>
    <w:p w14:paraId="5919C83F" w14:textId="77777777" w:rsidR="006A29B4" w:rsidRPr="006A29B4" w:rsidRDefault="006A29B4" w:rsidP="006A29B4">
      <w:pPr>
        <w:numPr>
          <w:ilvl w:val="0"/>
          <w:numId w:val="4"/>
        </w:numPr>
        <w:spacing w:line="276" w:lineRule="auto"/>
      </w:pPr>
      <w:r w:rsidRPr="006A29B4">
        <w:t>Finalize supplier contracts.</w:t>
      </w:r>
    </w:p>
    <w:p w14:paraId="4D240409" w14:textId="45DF55F6" w:rsidR="006A29B4" w:rsidRPr="006A29B4" w:rsidRDefault="006A29B4" w:rsidP="006A29B4">
      <w:pPr>
        <w:numPr>
          <w:ilvl w:val="0"/>
          <w:numId w:val="4"/>
        </w:numPr>
        <w:spacing w:line="276" w:lineRule="auto"/>
      </w:pPr>
      <w:r w:rsidRPr="006A29B4">
        <w:t>Begin the permitting process.</w:t>
      </w:r>
    </w:p>
    <w:p w14:paraId="2A4F91EA" w14:textId="77777777" w:rsidR="00C319EC" w:rsidRDefault="00C319EC" w:rsidP="006A29B4">
      <w:pPr>
        <w:spacing w:line="276" w:lineRule="auto"/>
      </w:pPr>
    </w:p>
    <w:sectPr w:rsidR="00C3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F64F9"/>
    <w:multiLevelType w:val="multilevel"/>
    <w:tmpl w:val="FEB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E54C9"/>
    <w:multiLevelType w:val="multilevel"/>
    <w:tmpl w:val="EBB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964D6"/>
    <w:multiLevelType w:val="multilevel"/>
    <w:tmpl w:val="7F7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B1A25"/>
    <w:multiLevelType w:val="multilevel"/>
    <w:tmpl w:val="4EF4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72415">
    <w:abstractNumId w:val="0"/>
  </w:num>
  <w:num w:numId="2" w16cid:durableId="105349019">
    <w:abstractNumId w:val="3"/>
  </w:num>
  <w:num w:numId="3" w16cid:durableId="427429539">
    <w:abstractNumId w:val="1"/>
  </w:num>
  <w:num w:numId="4" w16cid:durableId="2020543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B4"/>
    <w:rsid w:val="001F4A9C"/>
    <w:rsid w:val="002164B6"/>
    <w:rsid w:val="00511212"/>
    <w:rsid w:val="006A29B4"/>
    <w:rsid w:val="00C3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EDB"/>
  <w15:chartTrackingRefBased/>
  <w15:docId w15:val="{175140F9-3B7B-436B-9917-504EEF74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B4"/>
  </w:style>
  <w:style w:type="paragraph" w:styleId="Heading1">
    <w:name w:val="heading 1"/>
    <w:basedOn w:val="Normal"/>
    <w:next w:val="Normal"/>
    <w:link w:val="Heading1Char"/>
    <w:uiPriority w:val="9"/>
    <w:qFormat/>
    <w:rsid w:val="006A2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2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2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9B4"/>
    <w:rPr>
      <w:rFonts w:eastAsiaTheme="majorEastAsia" w:cstheme="majorBidi"/>
      <w:color w:val="272727" w:themeColor="text1" w:themeTint="D8"/>
    </w:rPr>
  </w:style>
  <w:style w:type="paragraph" w:styleId="Title">
    <w:name w:val="Title"/>
    <w:basedOn w:val="Normal"/>
    <w:next w:val="Normal"/>
    <w:link w:val="TitleChar"/>
    <w:uiPriority w:val="10"/>
    <w:qFormat/>
    <w:rsid w:val="006A2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9B4"/>
    <w:pPr>
      <w:spacing w:before="160"/>
      <w:jc w:val="center"/>
    </w:pPr>
    <w:rPr>
      <w:i/>
      <w:iCs/>
      <w:color w:val="404040" w:themeColor="text1" w:themeTint="BF"/>
    </w:rPr>
  </w:style>
  <w:style w:type="character" w:customStyle="1" w:styleId="QuoteChar">
    <w:name w:val="Quote Char"/>
    <w:basedOn w:val="DefaultParagraphFont"/>
    <w:link w:val="Quote"/>
    <w:uiPriority w:val="29"/>
    <w:rsid w:val="006A29B4"/>
    <w:rPr>
      <w:i/>
      <w:iCs/>
      <w:color w:val="404040" w:themeColor="text1" w:themeTint="BF"/>
    </w:rPr>
  </w:style>
  <w:style w:type="paragraph" w:styleId="ListParagraph">
    <w:name w:val="List Paragraph"/>
    <w:basedOn w:val="Normal"/>
    <w:uiPriority w:val="34"/>
    <w:qFormat/>
    <w:rsid w:val="006A29B4"/>
    <w:pPr>
      <w:ind w:left="720"/>
      <w:contextualSpacing/>
    </w:pPr>
  </w:style>
  <w:style w:type="character" w:styleId="IntenseEmphasis">
    <w:name w:val="Intense Emphasis"/>
    <w:basedOn w:val="DefaultParagraphFont"/>
    <w:uiPriority w:val="21"/>
    <w:qFormat/>
    <w:rsid w:val="006A29B4"/>
    <w:rPr>
      <w:i/>
      <w:iCs/>
      <w:color w:val="0F4761" w:themeColor="accent1" w:themeShade="BF"/>
    </w:rPr>
  </w:style>
  <w:style w:type="paragraph" w:styleId="IntenseQuote">
    <w:name w:val="Intense Quote"/>
    <w:basedOn w:val="Normal"/>
    <w:next w:val="Normal"/>
    <w:link w:val="IntenseQuoteChar"/>
    <w:uiPriority w:val="30"/>
    <w:qFormat/>
    <w:rsid w:val="006A2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9B4"/>
    <w:rPr>
      <w:i/>
      <w:iCs/>
      <w:color w:val="0F4761" w:themeColor="accent1" w:themeShade="BF"/>
    </w:rPr>
  </w:style>
  <w:style w:type="character" w:styleId="IntenseReference">
    <w:name w:val="Intense Reference"/>
    <w:basedOn w:val="DefaultParagraphFont"/>
    <w:uiPriority w:val="32"/>
    <w:qFormat/>
    <w:rsid w:val="006A2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363955">
      <w:bodyDiv w:val="1"/>
      <w:marLeft w:val="0"/>
      <w:marRight w:val="0"/>
      <w:marTop w:val="0"/>
      <w:marBottom w:val="0"/>
      <w:divBdr>
        <w:top w:val="none" w:sz="0" w:space="0" w:color="auto"/>
        <w:left w:val="none" w:sz="0" w:space="0" w:color="auto"/>
        <w:bottom w:val="none" w:sz="0" w:space="0" w:color="auto"/>
        <w:right w:val="none" w:sz="0" w:space="0" w:color="auto"/>
      </w:divBdr>
      <w:divsChild>
        <w:div w:id="1411730081">
          <w:marLeft w:val="0"/>
          <w:marRight w:val="0"/>
          <w:marTop w:val="0"/>
          <w:marBottom w:val="0"/>
          <w:divBdr>
            <w:top w:val="none" w:sz="0" w:space="0" w:color="auto"/>
            <w:left w:val="none" w:sz="0" w:space="0" w:color="auto"/>
            <w:bottom w:val="none" w:sz="0" w:space="0" w:color="auto"/>
            <w:right w:val="none" w:sz="0" w:space="0" w:color="auto"/>
          </w:divBdr>
          <w:divsChild>
            <w:div w:id="1164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353">
      <w:bodyDiv w:val="1"/>
      <w:marLeft w:val="0"/>
      <w:marRight w:val="0"/>
      <w:marTop w:val="0"/>
      <w:marBottom w:val="0"/>
      <w:divBdr>
        <w:top w:val="none" w:sz="0" w:space="0" w:color="auto"/>
        <w:left w:val="none" w:sz="0" w:space="0" w:color="auto"/>
        <w:bottom w:val="none" w:sz="0" w:space="0" w:color="auto"/>
        <w:right w:val="none" w:sz="0" w:space="0" w:color="auto"/>
      </w:divBdr>
      <w:divsChild>
        <w:div w:id="1720473646">
          <w:marLeft w:val="0"/>
          <w:marRight w:val="0"/>
          <w:marTop w:val="0"/>
          <w:marBottom w:val="0"/>
          <w:divBdr>
            <w:top w:val="none" w:sz="0" w:space="0" w:color="auto"/>
            <w:left w:val="none" w:sz="0" w:space="0" w:color="auto"/>
            <w:bottom w:val="none" w:sz="0" w:space="0" w:color="auto"/>
            <w:right w:val="none" w:sz="0" w:space="0" w:color="auto"/>
          </w:divBdr>
          <w:divsChild>
            <w:div w:id="11945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B0C58-B48C-44F6-92D4-41F8CA5ABC5F}">
  <ds:schemaRefs>
    <ds:schemaRef ds:uri="http://purl.org/dc/term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8ff7d323-aff5-49f4-b17b-7544c3beef4a"/>
  </ds:schemaRefs>
</ds:datastoreItem>
</file>

<file path=customXml/itemProps2.xml><?xml version="1.0" encoding="utf-8"?>
<ds:datastoreItem xmlns:ds="http://schemas.openxmlformats.org/officeDocument/2006/customXml" ds:itemID="{DEF14A3F-7DF6-44A6-A865-CE3C73DBFAAA}">
  <ds:schemaRefs>
    <ds:schemaRef ds:uri="http://schemas.microsoft.com/sharepoint/v3/contenttype/forms"/>
  </ds:schemaRefs>
</ds:datastoreItem>
</file>

<file path=customXml/itemProps3.xml><?xml version="1.0" encoding="utf-8"?>
<ds:datastoreItem xmlns:ds="http://schemas.openxmlformats.org/officeDocument/2006/customXml" ds:itemID="{3443C8EC-88F9-4A03-A1EB-9A233630A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2</cp:revision>
  <dcterms:created xsi:type="dcterms:W3CDTF">2025-04-11T17:24:00Z</dcterms:created>
  <dcterms:modified xsi:type="dcterms:W3CDTF">2025-04-11T17:31:00Z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